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E5F663" w14:textId="0884AB7E" w:rsidR="0016692D" w:rsidRPr="00590772" w:rsidRDefault="00000000" w:rsidP="005F3463">
      <w:pPr>
        <w:pStyle w:val="NoSpacing"/>
        <w:spacing w:line="276" w:lineRule="auto"/>
        <w:jc w:val="center"/>
        <w:rPr>
          <w:rFonts w:ascii="Times New Roman" w:eastAsia="MS Mincho" w:hAnsi="Times New Roman"/>
          <w:b/>
          <w:iCs/>
          <w:sz w:val="24"/>
          <w:szCs w:val="24"/>
        </w:rPr>
      </w:pPr>
      <w:r>
        <w:rPr>
          <w:rFonts w:ascii="Times New Roman" w:eastAsia="MS Mincho" w:hAnsi="Times New Roman"/>
          <w:b/>
          <w:iCs/>
          <w:noProof/>
          <w:sz w:val="24"/>
          <w:szCs w:val="24"/>
        </w:rPr>
        <w:object w:dxaOrig="1440" w:dyaOrig="1440" w14:anchorId="01A163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209.45pt;margin-top:0;width:39pt;height:45pt;z-index:251658240;mso-wrap-edited:f;mso-width-percent:0;mso-height-percent:0;mso-width-percent:0;mso-height-percent:0">
            <v:imagedata r:id="rId8" o:title=""/>
            <w10:wrap type="square" side="left"/>
          </v:shape>
          <o:OLEObject Type="Embed" ProgID="PBrush" ShapeID="_x0000_s2050" DrawAspect="Content" ObjectID="_1833087950" r:id="rId9"/>
        </w:object>
      </w:r>
    </w:p>
    <w:p w14:paraId="0CA0D73C" w14:textId="77777777" w:rsidR="0016692D" w:rsidRPr="00590772" w:rsidRDefault="0016692D" w:rsidP="005F3463">
      <w:pPr>
        <w:pStyle w:val="NoSpacing"/>
        <w:spacing w:line="276" w:lineRule="auto"/>
        <w:jc w:val="center"/>
        <w:rPr>
          <w:rFonts w:ascii="Times New Roman" w:eastAsia="MS Mincho" w:hAnsi="Times New Roman"/>
          <w:b/>
          <w:iCs/>
          <w:sz w:val="24"/>
          <w:szCs w:val="24"/>
        </w:rPr>
      </w:pPr>
    </w:p>
    <w:p w14:paraId="537002AC" w14:textId="77777777" w:rsidR="0016692D" w:rsidRPr="00590772" w:rsidRDefault="0016692D" w:rsidP="005F3463">
      <w:pPr>
        <w:pStyle w:val="NoSpacing"/>
        <w:spacing w:line="276" w:lineRule="auto"/>
        <w:jc w:val="center"/>
        <w:rPr>
          <w:rFonts w:ascii="Times New Roman" w:eastAsia="MS Mincho" w:hAnsi="Times New Roman"/>
          <w:b/>
          <w:iCs/>
          <w:sz w:val="24"/>
          <w:szCs w:val="24"/>
        </w:rPr>
      </w:pPr>
    </w:p>
    <w:p w14:paraId="2520BAAA" w14:textId="77777777" w:rsidR="0016692D" w:rsidRPr="00590772" w:rsidRDefault="0016692D" w:rsidP="005F3463">
      <w:pPr>
        <w:pStyle w:val="NoSpacing"/>
        <w:spacing w:line="276" w:lineRule="auto"/>
        <w:jc w:val="center"/>
        <w:rPr>
          <w:rFonts w:ascii="Times New Roman" w:eastAsia="MS Mincho" w:hAnsi="Times New Roman"/>
          <w:b/>
          <w:iCs/>
          <w:sz w:val="24"/>
          <w:szCs w:val="24"/>
        </w:rPr>
      </w:pPr>
      <w:r w:rsidRPr="00590772">
        <w:rPr>
          <w:rFonts w:ascii="Times New Roman" w:eastAsia="MS Mincho" w:hAnsi="Times New Roman"/>
          <w:b/>
          <w:iCs/>
          <w:sz w:val="24"/>
          <w:szCs w:val="24"/>
        </w:rPr>
        <w:t>REPUBLIKA E SHQIPËRISË</w:t>
      </w:r>
    </w:p>
    <w:p w14:paraId="66165648" w14:textId="73A5C35A" w:rsidR="0016692D" w:rsidRPr="00590772" w:rsidRDefault="0016692D" w:rsidP="005F3463">
      <w:pPr>
        <w:pStyle w:val="NoSpacing"/>
        <w:spacing w:line="276" w:lineRule="auto"/>
        <w:jc w:val="center"/>
        <w:rPr>
          <w:rFonts w:ascii="Times New Roman" w:eastAsia="MS Mincho" w:hAnsi="Times New Roman"/>
          <w:b/>
          <w:iCs/>
          <w:sz w:val="24"/>
          <w:szCs w:val="24"/>
        </w:rPr>
      </w:pPr>
      <w:r w:rsidRPr="00590772">
        <w:rPr>
          <w:rFonts w:ascii="Times New Roman" w:eastAsia="MS Mincho" w:hAnsi="Times New Roman"/>
          <w:b/>
          <w:iCs/>
          <w:sz w:val="24"/>
          <w:szCs w:val="24"/>
        </w:rPr>
        <w:t>KUVENDI</w:t>
      </w:r>
    </w:p>
    <w:p w14:paraId="341DB614" w14:textId="77777777" w:rsidR="0016692D" w:rsidRPr="00590772" w:rsidRDefault="0016692D" w:rsidP="005F3463">
      <w:pPr>
        <w:pStyle w:val="NoSpacing"/>
        <w:spacing w:line="276" w:lineRule="auto"/>
        <w:jc w:val="center"/>
        <w:rPr>
          <w:rFonts w:ascii="Times New Roman" w:eastAsia="MS Mincho" w:hAnsi="Times New Roman"/>
          <w:b/>
          <w:iCs/>
          <w:sz w:val="24"/>
          <w:szCs w:val="24"/>
        </w:rPr>
      </w:pPr>
    </w:p>
    <w:p w14:paraId="2EFEB442" w14:textId="6E00E9FE" w:rsidR="00B019BA" w:rsidRPr="00590772" w:rsidRDefault="00045ED6" w:rsidP="005F3463">
      <w:pPr>
        <w:pStyle w:val="NoSpacing"/>
        <w:spacing w:line="276" w:lineRule="auto"/>
        <w:jc w:val="center"/>
        <w:rPr>
          <w:rFonts w:ascii="Times New Roman" w:eastAsia="MS Mincho" w:hAnsi="Times New Roman"/>
          <w:b/>
          <w:iCs/>
          <w:sz w:val="24"/>
          <w:szCs w:val="24"/>
        </w:rPr>
      </w:pPr>
      <w:r w:rsidRPr="00590772">
        <w:rPr>
          <w:rFonts w:ascii="Times New Roman" w:eastAsia="MS Mincho" w:hAnsi="Times New Roman"/>
          <w:b/>
          <w:iCs/>
          <w:sz w:val="24"/>
          <w:szCs w:val="24"/>
        </w:rPr>
        <w:t>P R O J E K T</w:t>
      </w:r>
      <w:r w:rsidR="00170F92" w:rsidRPr="00590772">
        <w:rPr>
          <w:rFonts w:ascii="Times New Roman" w:eastAsia="MS Mincho" w:hAnsi="Times New Roman"/>
          <w:b/>
          <w:iCs/>
          <w:sz w:val="24"/>
          <w:szCs w:val="24"/>
        </w:rPr>
        <w:t xml:space="preserve"> L I G J</w:t>
      </w:r>
    </w:p>
    <w:p w14:paraId="0D37194D" w14:textId="21EC3A94" w:rsidR="00EB5D88" w:rsidRPr="00590772" w:rsidRDefault="00B019BA" w:rsidP="005F3463">
      <w:pPr>
        <w:pStyle w:val="NoSpacing"/>
        <w:spacing w:line="276" w:lineRule="auto"/>
        <w:jc w:val="center"/>
        <w:rPr>
          <w:rFonts w:ascii="Times New Roman" w:eastAsia="MS Mincho" w:hAnsi="Times New Roman"/>
          <w:b/>
          <w:sz w:val="24"/>
          <w:szCs w:val="24"/>
        </w:rPr>
      </w:pPr>
      <w:r w:rsidRPr="00590772">
        <w:rPr>
          <w:rFonts w:ascii="Times New Roman" w:eastAsia="MS Mincho" w:hAnsi="Times New Roman"/>
          <w:b/>
          <w:sz w:val="24"/>
          <w:szCs w:val="24"/>
        </w:rPr>
        <w:t>Nr.</w:t>
      </w:r>
      <w:r w:rsidR="00387A01" w:rsidRPr="00590772">
        <w:rPr>
          <w:rFonts w:ascii="Times New Roman" w:eastAsia="MS Mincho" w:hAnsi="Times New Roman"/>
          <w:b/>
          <w:sz w:val="24"/>
          <w:szCs w:val="24"/>
        </w:rPr>
        <w:t>______</w:t>
      </w:r>
      <w:r w:rsidR="00170F92" w:rsidRPr="00590772">
        <w:rPr>
          <w:rFonts w:ascii="Times New Roman" w:eastAsia="MS Mincho" w:hAnsi="Times New Roman"/>
          <w:b/>
          <w:sz w:val="24"/>
          <w:szCs w:val="24"/>
        </w:rPr>
        <w:t>/2026</w:t>
      </w:r>
    </w:p>
    <w:p w14:paraId="369E6D54" w14:textId="77777777" w:rsidR="00387A01" w:rsidRPr="00590772" w:rsidRDefault="00387A01" w:rsidP="005F3463">
      <w:pPr>
        <w:pStyle w:val="NoSpacing"/>
        <w:spacing w:line="276" w:lineRule="auto"/>
        <w:jc w:val="center"/>
        <w:rPr>
          <w:rFonts w:ascii="Times New Roman" w:hAnsi="Times New Roman"/>
          <w:b/>
          <w:spacing w:val="-2"/>
          <w:sz w:val="24"/>
          <w:szCs w:val="24"/>
          <w:u w:val="single"/>
        </w:rPr>
      </w:pPr>
    </w:p>
    <w:p w14:paraId="03B17DC3" w14:textId="77777777" w:rsidR="008E1E58" w:rsidRPr="00590772" w:rsidRDefault="00F24793" w:rsidP="005F3463">
      <w:pPr>
        <w:pStyle w:val="NoSpacing"/>
        <w:spacing w:line="276" w:lineRule="auto"/>
        <w:jc w:val="center"/>
        <w:rPr>
          <w:rFonts w:ascii="Times New Roman" w:eastAsia="Times New Roman" w:hAnsi="Times New Roman"/>
          <w:b/>
          <w:bCs/>
          <w:sz w:val="24"/>
          <w:szCs w:val="24"/>
        </w:rPr>
      </w:pPr>
      <w:r w:rsidRPr="00590772">
        <w:rPr>
          <w:rFonts w:ascii="Times New Roman" w:eastAsia="Times New Roman" w:hAnsi="Times New Roman"/>
          <w:b/>
          <w:bCs/>
          <w:sz w:val="24"/>
          <w:szCs w:val="24"/>
        </w:rPr>
        <w:t>PËR</w:t>
      </w:r>
      <w:r w:rsidR="008E1E58" w:rsidRPr="00590772">
        <w:rPr>
          <w:rFonts w:ascii="Times New Roman" w:eastAsia="Times New Roman" w:hAnsi="Times New Roman"/>
          <w:b/>
          <w:bCs/>
          <w:sz w:val="24"/>
          <w:szCs w:val="24"/>
        </w:rPr>
        <w:t xml:space="preserve"> </w:t>
      </w:r>
    </w:p>
    <w:p w14:paraId="47CC935D" w14:textId="6AD01ADB" w:rsidR="00F24793" w:rsidRPr="00590772" w:rsidRDefault="00F24793" w:rsidP="005F3463">
      <w:pPr>
        <w:pStyle w:val="NoSpacing"/>
        <w:spacing w:line="276" w:lineRule="auto"/>
        <w:jc w:val="center"/>
        <w:rPr>
          <w:rFonts w:ascii="Times New Roman" w:hAnsi="Times New Roman"/>
          <w:b/>
          <w:sz w:val="24"/>
          <w:szCs w:val="24"/>
        </w:rPr>
      </w:pPr>
      <w:bookmarkStart w:id="0" w:name="_Hlk215064271"/>
      <w:r w:rsidRPr="00590772">
        <w:rPr>
          <w:rFonts w:ascii="Times New Roman" w:hAnsi="Times New Roman"/>
          <w:b/>
          <w:sz w:val="24"/>
          <w:szCs w:val="24"/>
        </w:rPr>
        <w:t>INFORMACIONIN ELEKTRONIK TË TRANSPORTIT TË MALLRAVE</w:t>
      </w:r>
    </w:p>
    <w:bookmarkEnd w:id="0"/>
    <w:p w14:paraId="5B4A0F49" w14:textId="77777777" w:rsidR="00A43641" w:rsidRPr="00590772" w:rsidRDefault="00A43641" w:rsidP="005F3463">
      <w:pPr>
        <w:pStyle w:val="NoSpacing"/>
        <w:spacing w:line="276" w:lineRule="auto"/>
        <w:jc w:val="both"/>
        <w:rPr>
          <w:rFonts w:ascii="Times New Roman" w:eastAsia="MS Mincho" w:hAnsi="Times New Roman"/>
          <w:bCs/>
          <w:iCs/>
          <w:sz w:val="24"/>
          <w:szCs w:val="24"/>
        </w:rPr>
      </w:pPr>
    </w:p>
    <w:p w14:paraId="1D150C58" w14:textId="77777777" w:rsidR="00B34052" w:rsidRPr="00590772" w:rsidRDefault="00B34052" w:rsidP="005F3463">
      <w:pPr>
        <w:pStyle w:val="NoSpacing"/>
        <w:spacing w:line="276" w:lineRule="auto"/>
        <w:jc w:val="both"/>
        <w:rPr>
          <w:rFonts w:ascii="Times New Roman" w:eastAsia="Times New Roman" w:hAnsi="Times New Roman"/>
          <w:sz w:val="24"/>
          <w:szCs w:val="24"/>
        </w:rPr>
      </w:pPr>
      <w:r w:rsidRPr="00590772">
        <w:rPr>
          <w:rFonts w:ascii="Times New Roman" w:eastAsia="Times New Roman" w:hAnsi="Times New Roman"/>
          <w:sz w:val="24"/>
          <w:szCs w:val="24"/>
        </w:rPr>
        <w:t xml:space="preserve">Në mbështetje të neneve 78, 81, pika 1, dhe 83, pika 1, të Kushtetutës, me propozimin e Këshillit të Ministrave, </w:t>
      </w:r>
    </w:p>
    <w:p w14:paraId="4B873CE6" w14:textId="77777777" w:rsidR="00B34052" w:rsidRPr="00590772" w:rsidRDefault="00B34052" w:rsidP="005F3463">
      <w:pPr>
        <w:pStyle w:val="NoSpacing"/>
        <w:spacing w:line="276" w:lineRule="auto"/>
        <w:jc w:val="both"/>
        <w:rPr>
          <w:rFonts w:ascii="Times New Roman" w:eastAsia="Times New Roman" w:hAnsi="Times New Roman"/>
          <w:sz w:val="24"/>
          <w:szCs w:val="24"/>
        </w:rPr>
      </w:pPr>
    </w:p>
    <w:p w14:paraId="1E380E7C" w14:textId="77777777" w:rsidR="00B34052" w:rsidRPr="00590772" w:rsidRDefault="00B34052" w:rsidP="005F3463">
      <w:pPr>
        <w:pStyle w:val="NoSpacing"/>
        <w:spacing w:line="276" w:lineRule="auto"/>
        <w:jc w:val="center"/>
        <w:rPr>
          <w:rFonts w:ascii="Times New Roman" w:eastAsia="Times New Roman" w:hAnsi="Times New Roman"/>
          <w:sz w:val="24"/>
          <w:szCs w:val="24"/>
        </w:rPr>
      </w:pPr>
      <w:r w:rsidRPr="00590772">
        <w:rPr>
          <w:rFonts w:ascii="Times New Roman" w:eastAsia="Times New Roman" w:hAnsi="Times New Roman"/>
          <w:sz w:val="24"/>
          <w:szCs w:val="24"/>
        </w:rPr>
        <w:t>KUVENDI</w:t>
      </w:r>
    </w:p>
    <w:p w14:paraId="67907719" w14:textId="77777777" w:rsidR="00B34052" w:rsidRPr="00590772" w:rsidRDefault="00B34052" w:rsidP="005F3463">
      <w:pPr>
        <w:pStyle w:val="NoSpacing"/>
        <w:spacing w:line="276" w:lineRule="auto"/>
        <w:jc w:val="center"/>
        <w:rPr>
          <w:rFonts w:ascii="Times New Roman" w:eastAsia="Times New Roman" w:hAnsi="Times New Roman"/>
          <w:sz w:val="24"/>
          <w:szCs w:val="24"/>
        </w:rPr>
      </w:pPr>
      <w:r w:rsidRPr="00590772">
        <w:rPr>
          <w:rFonts w:ascii="Times New Roman" w:eastAsia="Times New Roman" w:hAnsi="Times New Roman"/>
          <w:sz w:val="24"/>
          <w:szCs w:val="24"/>
        </w:rPr>
        <w:t>I REPUBLIKËS SË SHQIPËRISË</w:t>
      </w:r>
    </w:p>
    <w:p w14:paraId="2C35E1EF" w14:textId="77777777" w:rsidR="00B34052" w:rsidRPr="00590772" w:rsidRDefault="00B34052" w:rsidP="005F3463">
      <w:pPr>
        <w:pStyle w:val="NoSpacing"/>
        <w:spacing w:line="276" w:lineRule="auto"/>
        <w:jc w:val="both"/>
        <w:rPr>
          <w:rFonts w:ascii="Times New Roman" w:eastAsia="Times New Roman" w:hAnsi="Times New Roman"/>
          <w:sz w:val="24"/>
          <w:szCs w:val="24"/>
        </w:rPr>
      </w:pPr>
    </w:p>
    <w:p w14:paraId="124BD902" w14:textId="48B86E67" w:rsidR="00B8324B" w:rsidRPr="00590772" w:rsidRDefault="00B34052" w:rsidP="005F3463">
      <w:pPr>
        <w:pStyle w:val="NoSpacing"/>
        <w:spacing w:line="276" w:lineRule="auto"/>
        <w:jc w:val="center"/>
        <w:rPr>
          <w:rFonts w:ascii="Times New Roman" w:eastAsia="Times New Roman" w:hAnsi="Times New Roman"/>
          <w:sz w:val="24"/>
          <w:szCs w:val="24"/>
        </w:rPr>
      </w:pPr>
      <w:r w:rsidRPr="00590772">
        <w:rPr>
          <w:rFonts w:ascii="Times New Roman" w:eastAsia="Times New Roman" w:hAnsi="Times New Roman"/>
          <w:sz w:val="24"/>
          <w:szCs w:val="24"/>
        </w:rPr>
        <w:t>VENDOSI:</w:t>
      </w:r>
    </w:p>
    <w:p w14:paraId="233C1EC9" w14:textId="77777777" w:rsidR="00B8324B" w:rsidRPr="00590772" w:rsidRDefault="00B8324B" w:rsidP="005F3463">
      <w:pPr>
        <w:pStyle w:val="NoSpacing"/>
        <w:spacing w:line="276" w:lineRule="auto"/>
        <w:jc w:val="both"/>
        <w:rPr>
          <w:rFonts w:ascii="Times New Roman" w:hAnsi="Times New Roman"/>
          <w:sz w:val="24"/>
          <w:szCs w:val="24"/>
          <w:u w:val="single"/>
        </w:rPr>
      </w:pPr>
    </w:p>
    <w:p w14:paraId="7E487227" w14:textId="261F1DB6" w:rsidR="00B031A9" w:rsidRPr="00590772" w:rsidRDefault="00F70B4C" w:rsidP="005F3463">
      <w:pPr>
        <w:pStyle w:val="NoSpacing"/>
        <w:spacing w:line="276" w:lineRule="auto"/>
        <w:jc w:val="center"/>
        <w:rPr>
          <w:rFonts w:ascii="Times New Roman" w:hAnsi="Times New Roman"/>
          <w:sz w:val="24"/>
          <w:szCs w:val="24"/>
        </w:rPr>
      </w:pPr>
      <w:r w:rsidRPr="00590772">
        <w:rPr>
          <w:rFonts w:ascii="Times New Roman" w:hAnsi="Times New Roman"/>
          <w:sz w:val="24"/>
          <w:szCs w:val="24"/>
        </w:rPr>
        <w:t>KREU I</w:t>
      </w:r>
    </w:p>
    <w:p w14:paraId="782C3FF9" w14:textId="606B82EC" w:rsidR="00B031A9" w:rsidRPr="00590772" w:rsidRDefault="00B031A9" w:rsidP="005F3463">
      <w:pPr>
        <w:pStyle w:val="NoSpacing"/>
        <w:spacing w:line="276" w:lineRule="auto"/>
        <w:jc w:val="center"/>
        <w:rPr>
          <w:rFonts w:ascii="Times New Roman" w:hAnsi="Times New Roman"/>
          <w:b/>
          <w:bCs/>
          <w:sz w:val="24"/>
          <w:szCs w:val="24"/>
        </w:rPr>
      </w:pPr>
      <w:r w:rsidRPr="00590772">
        <w:rPr>
          <w:rFonts w:ascii="Times New Roman" w:hAnsi="Times New Roman"/>
          <w:b/>
          <w:bCs/>
          <w:sz w:val="24"/>
          <w:szCs w:val="24"/>
        </w:rPr>
        <w:t>DISPOZITA TË PËRGJITHSHME</w:t>
      </w:r>
    </w:p>
    <w:p w14:paraId="178A922C" w14:textId="77777777" w:rsidR="00E40D35" w:rsidRPr="00590772" w:rsidRDefault="00E40D35" w:rsidP="005F3463">
      <w:pPr>
        <w:pStyle w:val="NoSpacing"/>
        <w:spacing w:line="276" w:lineRule="auto"/>
        <w:jc w:val="center"/>
        <w:rPr>
          <w:rFonts w:ascii="Times New Roman" w:hAnsi="Times New Roman"/>
          <w:sz w:val="24"/>
          <w:szCs w:val="24"/>
          <w:u w:val="single"/>
        </w:rPr>
      </w:pPr>
    </w:p>
    <w:p w14:paraId="549F37A1" w14:textId="77777777" w:rsidR="00B031A9" w:rsidRPr="00590772" w:rsidRDefault="00B031A9" w:rsidP="005F3463">
      <w:pPr>
        <w:pStyle w:val="NoSpacing"/>
        <w:spacing w:line="276" w:lineRule="auto"/>
        <w:jc w:val="center"/>
        <w:rPr>
          <w:rFonts w:ascii="Times New Roman" w:hAnsi="Times New Roman"/>
          <w:bCs/>
          <w:i/>
          <w:iCs/>
          <w:sz w:val="24"/>
          <w:szCs w:val="24"/>
        </w:rPr>
      </w:pPr>
      <w:r w:rsidRPr="00590772">
        <w:rPr>
          <w:rFonts w:ascii="Times New Roman" w:hAnsi="Times New Roman"/>
          <w:bCs/>
          <w:i/>
          <w:iCs/>
          <w:sz w:val="24"/>
          <w:szCs w:val="24"/>
        </w:rPr>
        <w:t>Neni 1</w:t>
      </w:r>
    </w:p>
    <w:p w14:paraId="5FB302D4" w14:textId="38C1D0C4" w:rsidR="00770AC4" w:rsidRPr="00590772" w:rsidRDefault="00387D1E" w:rsidP="005F3463">
      <w:pPr>
        <w:pStyle w:val="NoSpacing"/>
        <w:spacing w:line="276" w:lineRule="auto"/>
        <w:jc w:val="center"/>
        <w:rPr>
          <w:rFonts w:ascii="Times New Roman" w:hAnsi="Times New Roman"/>
          <w:b/>
          <w:bCs/>
          <w:sz w:val="24"/>
          <w:szCs w:val="24"/>
        </w:rPr>
      </w:pPr>
      <w:r w:rsidRPr="00590772">
        <w:rPr>
          <w:rFonts w:ascii="Times New Roman" w:hAnsi="Times New Roman"/>
          <w:b/>
          <w:bCs/>
          <w:sz w:val="24"/>
          <w:szCs w:val="24"/>
        </w:rPr>
        <w:t>Qëllimi dhe o</w:t>
      </w:r>
      <w:r w:rsidR="00B031A9" w:rsidRPr="00590772">
        <w:rPr>
          <w:rFonts w:ascii="Times New Roman" w:hAnsi="Times New Roman"/>
          <w:b/>
          <w:bCs/>
          <w:sz w:val="24"/>
          <w:szCs w:val="24"/>
        </w:rPr>
        <w:t>bjekti</w:t>
      </w:r>
    </w:p>
    <w:p w14:paraId="2A94D077" w14:textId="3FB7244B" w:rsidR="004F547F" w:rsidRPr="00590772" w:rsidRDefault="0000531D" w:rsidP="005F3463">
      <w:pPr>
        <w:pStyle w:val="NormalWeb"/>
        <w:spacing w:line="276" w:lineRule="auto"/>
        <w:jc w:val="both"/>
        <w:rPr>
          <w:lang w:val="sq-AL"/>
        </w:rPr>
      </w:pPr>
      <w:r w:rsidRPr="00590772">
        <w:rPr>
          <w:lang w:val="sq-AL"/>
        </w:rPr>
        <w:t>Ky ligj</w:t>
      </w:r>
      <w:r w:rsidR="00D744C6" w:rsidRPr="00590772">
        <w:rPr>
          <w:lang w:val="sq-AL"/>
        </w:rPr>
        <w:t xml:space="preserve"> ka për q</w:t>
      </w:r>
      <w:r w:rsidR="0031206D" w:rsidRPr="00590772">
        <w:rPr>
          <w:lang w:val="sq-AL"/>
        </w:rPr>
        <w:t>ë</w:t>
      </w:r>
      <w:r w:rsidR="00D744C6" w:rsidRPr="00590772">
        <w:rPr>
          <w:lang w:val="sq-AL"/>
        </w:rPr>
        <w:t xml:space="preserve">llim krijimin e kuadrit ligjor </w:t>
      </w:r>
      <w:r w:rsidRPr="00590772">
        <w:rPr>
          <w:lang w:val="sq-AL"/>
        </w:rPr>
        <w:t xml:space="preserve">për komunikimin elektronik të informacionit rregullator ndërmjet operatorëve ekonomikë </w:t>
      </w:r>
      <w:r w:rsidR="004E3B23" w:rsidRPr="00590772">
        <w:rPr>
          <w:lang w:val="sq-AL"/>
        </w:rPr>
        <w:t>përkatës</w:t>
      </w:r>
      <w:r w:rsidRPr="00590772">
        <w:rPr>
          <w:lang w:val="sq-AL"/>
        </w:rPr>
        <w:t xml:space="preserve"> dhe autoriteteve kompetente në lidhje me transportin e mallrave në territorin e Republikës së Shqipërisë</w:t>
      </w:r>
      <w:r w:rsidR="00D744C6" w:rsidRPr="00590772">
        <w:rPr>
          <w:lang w:val="sq-AL"/>
        </w:rPr>
        <w:t xml:space="preserve">, </w:t>
      </w:r>
      <w:r w:rsidR="002431C1" w:rsidRPr="00590772">
        <w:rPr>
          <w:lang w:val="sq-AL"/>
        </w:rPr>
        <w:t>p</w:t>
      </w:r>
      <w:r w:rsidR="004F547F" w:rsidRPr="00590772">
        <w:rPr>
          <w:lang w:val="sq-AL"/>
        </w:rPr>
        <w:t>ërcakt</w:t>
      </w:r>
      <w:r w:rsidR="00D744C6" w:rsidRPr="00590772">
        <w:rPr>
          <w:lang w:val="sq-AL"/>
        </w:rPr>
        <w:t>imin e</w:t>
      </w:r>
      <w:r w:rsidR="004F547F" w:rsidRPr="00590772">
        <w:rPr>
          <w:lang w:val="sq-AL"/>
        </w:rPr>
        <w:t xml:space="preserve"> kushte</w:t>
      </w:r>
      <w:r w:rsidR="00D744C6" w:rsidRPr="00590772">
        <w:rPr>
          <w:lang w:val="sq-AL"/>
        </w:rPr>
        <w:t>ve</w:t>
      </w:r>
      <w:r w:rsidR="004F547F" w:rsidRPr="00590772">
        <w:rPr>
          <w:lang w:val="sq-AL"/>
        </w:rPr>
        <w:t xml:space="preserve"> mbi bazën e të cilave autoritet</w:t>
      </w:r>
      <w:r w:rsidR="002431C1" w:rsidRPr="00590772">
        <w:rPr>
          <w:lang w:val="sq-AL"/>
        </w:rPr>
        <w:t>et</w:t>
      </w:r>
      <w:r w:rsidR="004F547F" w:rsidRPr="00590772">
        <w:rPr>
          <w:lang w:val="sq-AL"/>
        </w:rPr>
        <w:t xml:space="preserve"> kompetent</w:t>
      </w:r>
      <w:r w:rsidR="002431C1" w:rsidRPr="00590772">
        <w:rPr>
          <w:lang w:val="sq-AL"/>
        </w:rPr>
        <w:t>e</w:t>
      </w:r>
      <w:r w:rsidR="004F547F" w:rsidRPr="00590772">
        <w:rPr>
          <w:lang w:val="sq-AL"/>
        </w:rPr>
        <w:t xml:space="preserve"> </w:t>
      </w:r>
      <w:r w:rsidR="002431C1" w:rsidRPr="00590772">
        <w:rPr>
          <w:lang w:val="sq-AL"/>
        </w:rPr>
        <w:t>jan</w:t>
      </w:r>
      <w:r w:rsidR="004F547F" w:rsidRPr="00590772">
        <w:rPr>
          <w:lang w:val="sq-AL"/>
        </w:rPr>
        <w:t>ë</w:t>
      </w:r>
      <w:r w:rsidR="002431C1" w:rsidRPr="00590772">
        <w:rPr>
          <w:lang w:val="sq-AL"/>
        </w:rPr>
        <w:t xml:space="preserve"> </w:t>
      </w:r>
      <w:r w:rsidR="00D225A3" w:rsidRPr="00590772">
        <w:rPr>
          <w:lang w:val="sq-AL"/>
        </w:rPr>
        <w:t>t</w:t>
      </w:r>
      <w:r w:rsidR="004F547F" w:rsidRPr="00590772">
        <w:rPr>
          <w:lang w:val="sq-AL"/>
        </w:rPr>
        <w:t>ë</w:t>
      </w:r>
      <w:r w:rsidR="00D225A3" w:rsidRPr="00590772">
        <w:rPr>
          <w:lang w:val="sq-AL"/>
        </w:rPr>
        <w:t xml:space="preserve"> </w:t>
      </w:r>
      <w:r w:rsidR="004F547F" w:rsidRPr="00590772">
        <w:rPr>
          <w:lang w:val="sq-AL"/>
        </w:rPr>
        <w:t>detyruar</w:t>
      </w:r>
      <w:r w:rsidR="002431C1" w:rsidRPr="00590772">
        <w:rPr>
          <w:lang w:val="sq-AL"/>
        </w:rPr>
        <w:t>a</w:t>
      </w:r>
      <w:r w:rsidR="00D225A3" w:rsidRPr="00590772">
        <w:rPr>
          <w:lang w:val="sq-AL"/>
        </w:rPr>
        <w:t xml:space="preserve"> </w:t>
      </w:r>
      <w:r w:rsidR="004F547F" w:rsidRPr="00590772">
        <w:rPr>
          <w:lang w:val="sq-AL"/>
        </w:rPr>
        <w:t xml:space="preserve">të </w:t>
      </w:r>
      <w:r w:rsidR="005E01D0" w:rsidRPr="00590772">
        <w:rPr>
          <w:lang w:val="sq-AL"/>
        </w:rPr>
        <w:t>pranoj</w:t>
      </w:r>
      <w:r w:rsidR="002431C1" w:rsidRPr="00590772">
        <w:rPr>
          <w:lang w:val="sq-AL"/>
        </w:rPr>
        <w:t>n</w:t>
      </w:r>
      <w:r w:rsidR="00E16249" w:rsidRPr="00590772">
        <w:rPr>
          <w:lang w:val="sq-AL"/>
        </w:rPr>
        <w:t>ë</w:t>
      </w:r>
      <w:r w:rsidR="005E01D0" w:rsidRPr="00590772">
        <w:rPr>
          <w:lang w:val="sq-AL"/>
        </w:rPr>
        <w:t xml:space="preserve"> </w:t>
      </w:r>
      <w:r w:rsidR="004F547F" w:rsidRPr="00590772">
        <w:rPr>
          <w:lang w:val="sq-AL"/>
        </w:rPr>
        <w:t>informacionin rregullator kur ky informacion vihet në dispozicion në mënyrë elektronike nga operatorët ekonomikë përkatës</w:t>
      </w:r>
      <w:r w:rsidR="00D744C6" w:rsidRPr="00590772">
        <w:rPr>
          <w:lang w:val="sq-AL"/>
        </w:rPr>
        <w:t xml:space="preserve">, si dhe </w:t>
      </w:r>
      <w:r w:rsidR="004F547F" w:rsidRPr="00590772">
        <w:rPr>
          <w:lang w:val="sq-AL"/>
        </w:rPr>
        <w:t>rregulla</w:t>
      </w:r>
      <w:r w:rsidR="00D744C6" w:rsidRPr="00590772">
        <w:rPr>
          <w:lang w:val="sq-AL"/>
        </w:rPr>
        <w:t>ve</w:t>
      </w:r>
      <w:r w:rsidR="004F547F" w:rsidRPr="00590772">
        <w:rPr>
          <w:lang w:val="sq-AL"/>
        </w:rPr>
        <w:t xml:space="preserve"> për ofrimin e shërbimeve që lidhen me vënien në dispozicion në mënyrë elektronike të informacionit rregullator nga operatorët ekonomikë përkatës </w:t>
      </w:r>
      <w:r w:rsidR="002431C1" w:rsidRPr="00590772">
        <w:rPr>
          <w:lang w:val="sq-AL"/>
        </w:rPr>
        <w:t>për</w:t>
      </w:r>
      <w:r w:rsidR="004F547F" w:rsidRPr="00590772">
        <w:rPr>
          <w:lang w:val="sq-AL"/>
        </w:rPr>
        <w:t xml:space="preserve"> autoritetet kompetent</w:t>
      </w:r>
      <w:r w:rsidR="002D4C42" w:rsidRPr="00590772">
        <w:rPr>
          <w:lang w:val="sq-AL"/>
        </w:rPr>
        <w:t>e</w:t>
      </w:r>
      <w:r w:rsidR="004F547F" w:rsidRPr="00590772">
        <w:rPr>
          <w:lang w:val="sq-AL"/>
        </w:rPr>
        <w:t>.</w:t>
      </w:r>
    </w:p>
    <w:p w14:paraId="1B8C6D28" w14:textId="512716AB" w:rsidR="00E40D35" w:rsidRPr="00590772" w:rsidRDefault="00E40D35" w:rsidP="005F3463">
      <w:pPr>
        <w:pStyle w:val="NoSpacing"/>
        <w:spacing w:line="276" w:lineRule="auto"/>
        <w:jc w:val="center"/>
        <w:rPr>
          <w:rFonts w:ascii="Times New Roman" w:hAnsi="Times New Roman"/>
          <w:bCs/>
          <w:i/>
          <w:iCs/>
          <w:sz w:val="24"/>
          <w:szCs w:val="24"/>
        </w:rPr>
      </w:pPr>
      <w:bookmarkStart w:id="1" w:name="_Hlk201681360"/>
      <w:r w:rsidRPr="00590772">
        <w:rPr>
          <w:rFonts w:ascii="Times New Roman" w:hAnsi="Times New Roman"/>
          <w:bCs/>
          <w:i/>
          <w:iCs/>
          <w:sz w:val="24"/>
          <w:szCs w:val="24"/>
        </w:rPr>
        <w:t>Neni 2</w:t>
      </w:r>
    </w:p>
    <w:p w14:paraId="4C5DD4E0" w14:textId="7A30B57D" w:rsidR="00387D1E" w:rsidRPr="00590772" w:rsidRDefault="00387D1E" w:rsidP="005F3463">
      <w:pPr>
        <w:pStyle w:val="NoSpacing"/>
        <w:spacing w:line="276" w:lineRule="auto"/>
        <w:jc w:val="center"/>
        <w:rPr>
          <w:rFonts w:ascii="Times New Roman" w:hAnsi="Times New Roman"/>
          <w:b/>
          <w:sz w:val="24"/>
          <w:szCs w:val="24"/>
        </w:rPr>
      </w:pPr>
      <w:r w:rsidRPr="00590772">
        <w:rPr>
          <w:rFonts w:ascii="Times New Roman" w:hAnsi="Times New Roman"/>
          <w:b/>
          <w:sz w:val="24"/>
          <w:szCs w:val="24"/>
        </w:rPr>
        <w:t>Fush</w:t>
      </w:r>
      <w:r w:rsidR="00FF49DB" w:rsidRPr="00590772">
        <w:rPr>
          <w:rFonts w:ascii="Times New Roman" w:hAnsi="Times New Roman"/>
          <w:b/>
          <w:sz w:val="24"/>
          <w:szCs w:val="24"/>
        </w:rPr>
        <w:t xml:space="preserve">a e </w:t>
      </w:r>
      <w:r w:rsidRPr="00590772">
        <w:rPr>
          <w:rFonts w:ascii="Times New Roman" w:hAnsi="Times New Roman"/>
          <w:b/>
          <w:sz w:val="24"/>
          <w:szCs w:val="24"/>
        </w:rPr>
        <w:t>veprimi</w:t>
      </w:r>
      <w:r w:rsidR="00FF49DB" w:rsidRPr="00590772">
        <w:rPr>
          <w:rFonts w:ascii="Times New Roman" w:hAnsi="Times New Roman"/>
          <w:b/>
          <w:sz w:val="24"/>
          <w:szCs w:val="24"/>
        </w:rPr>
        <w:t>t</w:t>
      </w:r>
    </w:p>
    <w:p w14:paraId="3EB99B61" w14:textId="77777777" w:rsidR="00537579" w:rsidRPr="00590772" w:rsidRDefault="00537579" w:rsidP="005F3463">
      <w:pPr>
        <w:pStyle w:val="NoSpacing"/>
        <w:spacing w:line="276" w:lineRule="auto"/>
        <w:jc w:val="center"/>
        <w:rPr>
          <w:rFonts w:ascii="Times New Roman" w:hAnsi="Times New Roman"/>
          <w:b/>
          <w:sz w:val="24"/>
          <w:szCs w:val="24"/>
        </w:rPr>
      </w:pPr>
    </w:p>
    <w:bookmarkEnd w:id="1"/>
    <w:p w14:paraId="4329051B" w14:textId="3B62C259" w:rsidR="0080337A" w:rsidRPr="00590772" w:rsidRDefault="009434E3" w:rsidP="005F3463">
      <w:pPr>
        <w:pStyle w:val="NoSpacing"/>
        <w:numPr>
          <w:ilvl w:val="0"/>
          <w:numId w:val="1"/>
        </w:numPr>
        <w:spacing w:line="276" w:lineRule="auto"/>
        <w:ind w:left="360" w:hanging="180"/>
        <w:jc w:val="both"/>
        <w:rPr>
          <w:rFonts w:ascii="Times New Roman" w:hAnsi="Times New Roman"/>
          <w:bCs/>
          <w:sz w:val="24"/>
          <w:szCs w:val="24"/>
        </w:rPr>
      </w:pPr>
      <w:r w:rsidRPr="00590772">
        <w:rPr>
          <w:rFonts w:ascii="Times New Roman" w:hAnsi="Times New Roman"/>
          <w:bCs/>
          <w:sz w:val="24"/>
          <w:szCs w:val="24"/>
        </w:rPr>
        <w:t xml:space="preserve"> </w:t>
      </w:r>
      <w:r w:rsidR="00387D1E" w:rsidRPr="00590772">
        <w:rPr>
          <w:rFonts w:ascii="Times New Roman" w:hAnsi="Times New Roman"/>
          <w:bCs/>
          <w:sz w:val="24"/>
          <w:szCs w:val="24"/>
        </w:rPr>
        <w:t>K</w:t>
      </w:r>
      <w:r w:rsidR="00FF49DB" w:rsidRPr="00590772">
        <w:rPr>
          <w:rFonts w:ascii="Times New Roman" w:hAnsi="Times New Roman"/>
          <w:bCs/>
          <w:sz w:val="24"/>
          <w:szCs w:val="24"/>
        </w:rPr>
        <w:t>y ligj</w:t>
      </w:r>
      <w:r w:rsidR="00387D1E" w:rsidRPr="00590772">
        <w:rPr>
          <w:rFonts w:ascii="Times New Roman" w:hAnsi="Times New Roman"/>
          <w:bCs/>
          <w:sz w:val="24"/>
          <w:szCs w:val="24"/>
        </w:rPr>
        <w:t xml:space="preserve"> zbatohet për:</w:t>
      </w:r>
    </w:p>
    <w:p w14:paraId="69120445" w14:textId="4DDA949B" w:rsidR="0080337A" w:rsidRPr="00590772" w:rsidRDefault="0080337A" w:rsidP="005F3463">
      <w:pPr>
        <w:pStyle w:val="NoSpacing"/>
        <w:numPr>
          <w:ilvl w:val="0"/>
          <w:numId w:val="28"/>
        </w:numPr>
        <w:spacing w:line="276" w:lineRule="auto"/>
        <w:jc w:val="both"/>
        <w:rPr>
          <w:rFonts w:ascii="Times New Roman" w:hAnsi="Times New Roman"/>
          <w:bCs/>
          <w:sz w:val="24"/>
          <w:szCs w:val="24"/>
        </w:rPr>
      </w:pPr>
      <w:r w:rsidRPr="00590772">
        <w:rPr>
          <w:rFonts w:ascii="Times New Roman" w:hAnsi="Times New Roman"/>
          <w:bCs/>
          <w:sz w:val="24"/>
          <w:szCs w:val="24"/>
        </w:rPr>
        <w:t>Informacionin rregullator të kërkuar për transportin e çdo ngarkese mallrash brenda vendit që konsiderohe</w:t>
      </w:r>
      <w:r w:rsidR="00D744C6" w:rsidRPr="00590772">
        <w:rPr>
          <w:rFonts w:ascii="Times New Roman" w:hAnsi="Times New Roman"/>
          <w:bCs/>
          <w:sz w:val="24"/>
          <w:szCs w:val="24"/>
        </w:rPr>
        <w:t>n</w:t>
      </w:r>
      <w:r w:rsidRPr="00590772">
        <w:rPr>
          <w:rFonts w:ascii="Times New Roman" w:hAnsi="Times New Roman"/>
          <w:bCs/>
          <w:sz w:val="24"/>
          <w:szCs w:val="24"/>
        </w:rPr>
        <w:t xml:space="preserve"> si të dhëna parësore dhe përfshin të dhënat e mëposhtme: </w:t>
      </w:r>
    </w:p>
    <w:p w14:paraId="69291F01" w14:textId="77777777" w:rsidR="0080337A" w:rsidRPr="00590772" w:rsidRDefault="0080337A" w:rsidP="005F3463">
      <w:pPr>
        <w:pStyle w:val="NoSpacing"/>
        <w:numPr>
          <w:ilvl w:val="0"/>
          <w:numId w:val="29"/>
        </w:numPr>
        <w:spacing w:line="276" w:lineRule="auto"/>
        <w:ind w:left="993" w:hanging="170"/>
        <w:jc w:val="both"/>
        <w:rPr>
          <w:rFonts w:ascii="Times New Roman" w:hAnsi="Times New Roman"/>
          <w:bCs/>
          <w:sz w:val="24"/>
          <w:szCs w:val="24"/>
        </w:rPr>
      </w:pPr>
      <w:r w:rsidRPr="00590772">
        <w:rPr>
          <w:rFonts w:ascii="Times New Roman" w:hAnsi="Times New Roman"/>
          <w:bCs/>
          <w:sz w:val="24"/>
          <w:szCs w:val="24"/>
        </w:rPr>
        <w:t>emrin dhe adresën e dërguesit;</w:t>
      </w:r>
    </w:p>
    <w:p w14:paraId="051C7E97" w14:textId="77777777" w:rsidR="0080337A" w:rsidRPr="00590772" w:rsidRDefault="0080337A" w:rsidP="005F3463">
      <w:pPr>
        <w:pStyle w:val="NoSpacing"/>
        <w:numPr>
          <w:ilvl w:val="0"/>
          <w:numId w:val="29"/>
        </w:numPr>
        <w:spacing w:line="276" w:lineRule="auto"/>
        <w:ind w:left="993" w:hanging="170"/>
        <w:jc w:val="both"/>
        <w:rPr>
          <w:rFonts w:ascii="Times New Roman" w:hAnsi="Times New Roman"/>
          <w:bCs/>
          <w:sz w:val="24"/>
          <w:szCs w:val="24"/>
        </w:rPr>
      </w:pPr>
      <w:r w:rsidRPr="00590772">
        <w:rPr>
          <w:rFonts w:ascii="Times New Roman" w:hAnsi="Times New Roman"/>
          <w:bCs/>
          <w:sz w:val="24"/>
          <w:szCs w:val="24"/>
        </w:rPr>
        <w:t>natyrën dhe peshën e mallit;</w:t>
      </w:r>
    </w:p>
    <w:p w14:paraId="0529986E" w14:textId="77777777" w:rsidR="0080337A" w:rsidRPr="00590772" w:rsidRDefault="0080337A" w:rsidP="005F3463">
      <w:pPr>
        <w:pStyle w:val="NoSpacing"/>
        <w:numPr>
          <w:ilvl w:val="0"/>
          <w:numId w:val="29"/>
        </w:numPr>
        <w:spacing w:line="276" w:lineRule="auto"/>
        <w:ind w:left="993" w:hanging="170"/>
        <w:jc w:val="both"/>
        <w:rPr>
          <w:rFonts w:ascii="Times New Roman" w:hAnsi="Times New Roman"/>
          <w:bCs/>
          <w:sz w:val="24"/>
          <w:szCs w:val="24"/>
        </w:rPr>
      </w:pPr>
      <w:r w:rsidRPr="00590772">
        <w:rPr>
          <w:rFonts w:ascii="Times New Roman" w:hAnsi="Times New Roman"/>
          <w:bCs/>
          <w:sz w:val="24"/>
          <w:szCs w:val="24"/>
        </w:rPr>
        <w:t>vendin dhe datën e pranimit të mallit për transport;</w:t>
      </w:r>
    </w:p>
    <w:p w14:paraId="2B4488A8" w14:textId="77777777" w:rsidR="0080337A" w:rsidRPr="00590772" w:rsidRDefault="0080337A" w:rsidP="005F3463">
      <w:pPr>
        <w:pStyle w:val="NoSpacing"/>
        <w:numPr>
          <w:ilvl w:val="0"/>
          <w:numId w:val="29"/>
        </w:numPr>
        <w:spacing w:line="276" w:lineRule="auto"/>
        <w:ind w:left="993" w:hanging="170"/>
        <w:jc w:val="both"/>
        <w:rPr>
          <w:rFonts w:ascii="Times New Roman" w:hAnsi="Times New Roman"/>
          <w:bCs/>
          <w:sz w:val="24"/>
          <w:szCs w:val="24"/>
        </w:rPr>
      </w:pPr>
      <w:r w:rsidRPr="00590772">
        <w:rPr>
          <w:rFonts w:ascii="Times New Roman" w:hAnsi="Times New Roman"/>
          <w:bCs/>
          <w:sz w:val="24"/>
          <w:szCs w:val="24"/>
        </w:rPr>
        <w:lastRenderedPageBreak/>
        <w:t>vendin ku do të dorëzohen mallrat;</w:t>
      </w:r>
    </w:p>
    <w:p w14:paraId="716F132F" w14:textId="77777777" w:rsidR="0080337A" w:rsidRPr="00590772" w:rsidRDefault="0080337A" w:rsidP="005F3463">
      <w:pPr>
        <w:pStyle w:val="NoSpacing"/>
        <w:numPr>
          <w:ilvl w:val="0"/>
          <w:numId w:val="29"/>
        </w:numPr>
        <w:spacing w:line="276" w:lineRule="auto"/>
        <w:ind w:left="993" w:hanging="170"/>
        <w:jc w:val="both"/>
        <w:rPr>
          <w:rFonts w:ascii="Times New Roman" w:hAnsi="Times New Roman"/>
          <w:bCs/>
          <w:sz w:val="24"/>
          <w:szCs w:val="24"/>
        </w:rPr>
      </w:pPr>
      <w:r w:rsidRPr="00590772">
        <w:rPr>
          <w:rFonts w:ascii="Times New Roman" w:hAnsi="Times New Roman"/>
          <w:bCs/>
          <w:sz w:val="24"/>
          <w:szCs w:val="24"/>
        </w:rPr>
        <w:t xml:space="preserve">itinerarin që do të ndërmerret, ose distanca e udhëtimit, nëse këta faktorë justifikojnë   zbatimin e një tarife të ndryshme nga ajo e zbatueshme normalisht dhe </w:t>
      </w:r>
    </w:p>
    <w:p w14:paraId="17D4F0A4" w14:textId="38320177" w:rsidR="0080337A" w:rsidRPr="00590772" w:rsidRDefault="0080337A" w:rsidP="005F3463">
      <w:pPr>
        <w:pStyle w:val="NoSpacing"/>
        <w:numPr>
          <w:ilvl w:val="0"/>
          <w:numId w:val="29"/>
        </w:numPr>
        <w:spacing w:line="276" w:lineRule="auto"/>
        <w:ind w:left="993" w:hanging="170"/>
        <w:jc w:val="both"/>
        <w:rPr>
          <w:rFonts w:ascii="Times New Roman" w:hAnsi="Times New Roman"/>
          <w:bCs/>
          <w:sz w:val="24"/>
          <w:szCs w:val="24"/>
        </w:rPr>
      </w:pPr>
      <w:r w:rsidRPr="00590772">
        <w:rPr>
          <w:rFonts w:ascii="Times New Roman" w:hAnsi="Times New Roman"/>
          <w:bCs/>
          <w:sz w:val="24"/>
          <w:szCs w:val="24"/>
        </w:rPr>
        <w:t>sipas rastit pika/t e kalimit kufitar;</w:t>
      </w:r>
    </w:p>
    <w:p w14:paraId="6F83B012" w14:textId="2A06988E" w:rsidR="0080337A" w:rsidRPr="00590772" w:rsidRDefault="0080337A" w:rsidP="005F3463">
      <w:pPr>
        <w:pStyle w:val="NoSpacing"/>
        <w:numPr>
          <w:ilvl w:val="0"/>
          <w:numId w:val="28"/>
        </w:numPr>
        <w:spacing w:line="276" w:lineRule="auto"/>
        <w:jc w:val="both"/>
        <w:rPr>
          <w:rFonts w:ascii="Times New Roman" w:hAnsi="Times New Roman"/>
          <w:bCs/>
          <w:sz w:val="24"/>
          <w:szCs w:val="24"/>
        </w:rPr>
      </w:pPr>
      <w:r w:rsidRPr="00590772">
        <w:rPr>
          <w:rFonts w:ascii="Times New Roman" w:hAnsi="Times New Roman"/>
          <w:bCs/>
          <w:sz w:val="24"/>
          <w:szCs w:val="24"/>
        </w:rPr>
        <w:t>Në rastin e transportit të kombinuar me qira ose shpërblim, dhe për sa është e zbatueshme  sipas legjislacionit në fuqi, një dokument transporti që plotëson të paktën kërkesat e lidhura me heqjen e diskriminimit nga tarifat dhe kushtet e transportit, që do të specifikojë gjithashtu stacionet e ngarkimit dhe shkarkimit hekurudhor në lidhje me stacionet hekurudhore, ose portet e ngarkimit dhe shkarkimit të rrugëve ujore të brendshme në lidhje me pjesën e brendshme të rrugës ujore, ose portet e ngarkimit dhe shkarkimit detar që lidhen me seksionin detar të udhëtimit.</w:t>
      </w:r>
    </w:p>
    <w:p w14:paraId="7EB48107" w14:textId="75FC6A37" w:rsidR="0080337A" w:rsidRPr="00590772" w:rsidRDefault="0080337A" w:rsidP="005F3463">
      <w:pPr>
        <w:pStyle w:val="NoSpacing"/>
        <w:numPr>
          <w:ilvl w:val="0"/>
          <w:numId w:val="28"/>
        </w:numPr>
        <w:spacing w:line="276" w:lineRule="auto"/>
        <w:jc w:val="both"/>
        <w:rPr>
          <w:rFonts w:ascii="Times New Roman" w:hAnsi="Times New Roman"/>
          <w:bCs/>
          <w:sz w:val="24"/>
          <w:szCs w:val="24"/>
        </w:rPr>
      </w:pPr>
      <w:r w:rsidRPr="00590772">
        <w:rPr>
          <w:rFonts w:ascii="Times New Roman" w:hAnsi="Times New Roman"/>
          <w:bCs/>
          <w:sz w:val="24"/>
          <w:szCs w:val="24"/>
        </w:rPr>
        <w:t>Informacionin rregullator të kërkuar sipas përcaktimeve në VKM nr. 101 datë 9.2.2011  “Për miratimin e rregullave për lejet e transportit dhe për kryerjen e operacioneve të transportit nga transportuesit e huaj të cilët nuk kanë vendbanim në Shqipëri (jo rezident) për mallrat dhe udhëtarët”.</w:t>
      </w:r>
    </w:p>
    <w:p w14:paraId="68ACC39F" w14:textId="77777777" w:rsidR="0080337A" w:rsidRPr="00590772" w:rsidRDefault="0080337A" w:rsidP="005F3463">
      <w:pPr>
        <w:pStyle w:val="NoSpacing"/>
        <w:spacing w:line="276" w:lineRule="auto"/>
        <w:ind w:left="709" w:hanging="283"/>
        <w:jc w:val="both"/>
        <w:rPr>
          <w:rFonts w:ascii="Times New Roman" w:hAnsi="Times New Roman"/>
          <w:bCs/>
          <w:sz w:val="24"/>
          <w:szCs w:val="24"/>
        </w:rPr>
      </w:pPr>
      <w:r w:rsidRPr="00590772">
        <w:rPr>
          <w:rFonts w:ascii="Times New Roman" w:hAnsi="Times New Roman"/>
          <w:bCs/>
          <w:sz w:val="24"/>
          <w:szCs w:val="24"/>
        </w:rPr>
        <w:t>ç)  Informacionin rregullator të kërkuar për transportin e mbetjeve sipas legjislacionit në fuqi për mbetjet në lidhje me dokumentin shoqërues për transportimin e mbetjeve në Republikën e Shqipërisë për aq sa është e zbatueshme.</w:t>
      </w:r>
    </w:p>
    <w:p w14:paraId="0005788A" w14:textId="1D91C7CC" w:rsidR="0080337A" w:rsidRPr="00590772" w:rsidRDefault="0080337A" w:rsidP="005F3463">
      <w:pPr>
        <w:pStyle w:val="NoSpacing"/>
        <w:spacing w:line="276" w:lineRule="auto"/>
        <w:ind w:left="709" w:hanging="283"/>
        <w:jc w:val="both"/>
        <w:rPr>
          <w:rFonts w:ascii="Times New Roman" w:hAnsi="Times New Roman"/>
          <w:bCs/>
          <w:sz w:val="24"/>
          <w:szCs w:val="24"/>
        </w:rPr>
      </w:pPr>
      <w:r w:rsidRPr="00590772">
        <w:rPr>
          <w:rFonts w:ascii="Times New Roman" w:hAnsi="Times New Roman"/>
          <w:bCs/>
          <w:sz w:val="24"/>
          <w:szCs w:val="24"/>
        </w:rPr>
        <w:t xml:space="preserve">d) Informacionin rregullator të përcaktuar në Kreun 5.4 të Aneksit A, të Marrëveshjes Evropiane në lidhje me Transportin Ndërkombëtar të Mallrave të Rrezikshme Rrugore (ADR), të ratifikuar me ligjin nr. 9272 datë 16.9.2004, dhe Rregulloren në lidhje me Transportin Ndërkombëtar të Mallrave të Rrezikshme me Hekurudhë (RID), Rregulloreve të aneksuara në Marrëveshjen Evropiane në lidhje me Transportin Ndërkombëtar të Mallrave të Rrezikshme nga Rrugët Ujore të Brendshme (ADN) të ratifikuara me ligjin nr. 6845 datë 6.12.1983.  </w:t>
      </w:r>
    </w:p>
    <w:p w14:paraId="511D4BCB" w14:textId="77777777" w:rsidR="00D744C6" w:rsidRPr="00590772" w:rsidRDefault="0080337A" w:rsidP="005F3463">
      <w:pPr>
        <w:pStyle w:val="NoSpacing"/>
        <w:spacing w:line="276" w:lineRule="auto"/>
        <w:ind w:left="709" w:hanging="426"/>
        <w:jc w:val="both"/>
        <w:rPr>
          <w:rFonts w:ascii="Times New Roman" w:hAnsi="Times New Roman"/>
          <w:bCs/>
          <w:sz w:val="24"/>
          <w:szCs w:val="24"/>
        </w:rPr>
      </w:pPr>
      <w:r w:rsidRPr="00590772">
        <w:rPr>
          <w:rFonts w:ascii="Times New Roman" w:hAnsi="Times New Roman"/>
          <w:bCs/>
          <w:sz w:val="24"/>
          <w:szCs w:val="24"/>
        </w:rPr>
        <w:t xml:space="preserve">dh) </w:t>
      </w:r>
      <w:r w:rsidR="00D744C6" w:rsidRPr="00590772">
        <w:rPr>
          <w:rFonts w:ascii="Times New Roman" w:hAnsi="Times New Roman"/>
          <w:bCs/>
          <w:sz w:val="24"/>
          <w:szCs w:val="24"/>
        </w:rPr>
        <w:t>K</w:t>
      </w:r>
      <w:r w:rsidRPr="00590772">
        <w:rPr>
          <w:rFonts w:ascii="Times New Roman" w:hAnsi="Times New Roman"/>
          <w:bCs/>
          <w:sz w:val="24"/>
          <w:szCs w:val="24"/>
        </w:rPr>
        <w:t>ërkesat rregullatore të informacionit të përcaktuara në ligjin nr. 142/2016 “Kodi Hekurudhor i Republikës së Shqipërisë” dhe aktet nënligjore në zbatim të tij për transportin hekurudhor si dhe me VKM Nr. 821, datë 24.12.2021 “Për përcaktimin e standardeve bazë për ruajtjen e aviacionit civil nga aktet e ndërhyrjes së paligjshme, që rrezikojnë sigurinë e aviacionit civil” për transportin ajror si dhe Urdhrin e Ministrit të Infrastrukturës dhe Energjisë Nr. 163, datë 26.3.2021 “Për përcaktimin e masave të detajuara për zbatimin e standardeve themelore të përbashkëta në fushën e sigurisë së aviacionit civil”, i ndryshuar për transportin ajror;</w:t>
      </w:r>
    </w:p>
    <w:p w14:paraId="45087D3E" w14:textId="1CA3275D" w:rsidR="00D744C6" w:rsidRPr="00590772" w:rsidRDefault="00D744C6" w:rsidP="005F3463">
      <w:pPr>
        <w:pStyle w:val="NoSpacing"/>
        <w:numPr>
          <w:ilvl w:val="0"/>
          <w:numId w:val="30"/>
        </w:numPr>
        <w:spacing w:line="276" w:lineRule="auto"/>
        <w:jc w:val="both"/>
        <w:rPr>
          <w:rFonts w:ascii="Times New Roman" w:hAnsi="Times New Roman"/>
          <w:bCs/>
          <w:sz w:val="24"/>
          <w:szCs w:val="24"/>
        </w:rPr>
      </w:pPr>
      <w:r w:rsidRPr="00590772">
        <w:rPr>
          <w:rFonts w:ascii="Times New Roman" w:hAnsi="Times New Roman"/>
          <w:bCs/>
          <w:sz w:val="24"/>
          <w:szCs w:val="24"/>
        </w:rPr>
        <w:t>I</w:t>
      </w:r>
      <w:r w:rsidR="0080337A" w:rsidRPr="00590772">
        <w:rPr>
          <w:rFonts w:ascii="Times New Roman" w:hAnsi="Times New Roman"/>
          <w:bCs/>
          <w:sz w:val="24"/>
          <w:szCs w:val="24"/>
        </w:rPr>
        <w:t>nformacionin rregullator që duhet të shoqërojë mallin gjatë transportit në territorin e Republikës se Shqipërisë sipas kërkesave respektive ligjore në fuqi për mallrat specifike.</w:t>
      </w:r>
    </w:p>
    <w:p w14:paraId="7E6B37D9" w14:textId="7B511A85" w:rsidR="00D744C6" w:rsidRPr="00590772" w:rsidRDefault="00D744C6" w:rsidP="005F3463">
      <w:pPr>
        <w:pStyle w:val="NoSpacing"/>
        <w:spacing w:line="276" w:lineRule="auto"/>
        <w:ind w:left="720" w:hanging="360"/>
        <w:jc w:val="both"/>
        <w:rPr>
          <w:rFonts w:ascii="Times New Roman" w:hAnsi="Times New Roman"/>
          <w:bCs/>
          <w:sz w:val="24"/>
          <w:szCs w:val="24"/>
        </w:rPr>
      </w:pPr>
      <w:r w:rsidRPr="00590772">
        <w:rPr>
          <w:rFonts w:ascii="Times New Roman" w:hAnsi="Times New Roman"/>
          <w:bCs/>
          <w:sz w:val="24"/>
          <w:szCs w:val="24"/>
        </w:rPr>
        <w:t>ë)</w:t>
      </w:r>
      <w:r w:rsidRPr="00590772">
        <w:rPr>
          <w:rFonts w:ascii="Times New Roman" w:hAnsi="Times New Roman"/>
          <w:bCs/>
          <w:sz w:val="24"/>
          <w:szCs w:val="24"/>
        </w:rPr>
        <w:tab/>
        <w:t>K</w:t>
      </w:r>
      <w:r w:rsidR="009D070A" w:rsidRPr="00590772">
        <w:rPr>
          <w:rFonts w:ascii="Times New Roman" w:hAnsi="Times New Roman"/>
          <w:bCs/>
          <w:sz w:val="24"/>
          <w:szCs w:val="24"/>
        </w:rPr>
        <w:t xml:space="preserve">ërkesat për informacionin </w:t>
      </w:r>
      <w:r w:rsidR="00F86A5A" w:rsidRPr="00590772">
        <w:rPr>
          <w:rFonts w:ascii="Times New Roman" w:hAnsi="Times New Roman"/>
          <w:bCs/>
          <w:sz w:val="24"/>
          <w:szCs w:val="24"/>
        </w:rPr>
        <w:t xml:space="preserve">rregullator </w:t>
      </w:r>
      <w:r w:rsidR="009D070A" w:rsidRPr="00590772">
        <w:rPr>
          <w:rFonts w:ascii="Times New Roman" w:hAnsi="Times New Roman"/>
          <w:bCs/>
          <w:sz w:val="24"/>
          <w:szCs w:val="24"/>
        </w:rPr>
        <w:t>të përcaktuara në aktet</w:t>
      </w:r>
      <w:r w:rsidR="00FD30BF" w:rsidRPr="00590772">
        <w:rPr>
          <w:rFonts w:ascii="Times New Roman" w:hAnsi="Times New Roman"/>
          <w:bCs/>
          <w:sz w:val="24"/>
          <w:szCs w:val="24"/>
        </w:rPr>
        <w:t xml:space="preserve"> </w:t>
      </w:r>
      <w:r w:rsidR="00410D81" w:rsidRPr="00590772">
        <w:rPr>
          <w:rFonts w:ascii="Times New Roman" w:hAnsi="Times New Roman"/>
          <w:bCs/>
          <w:sz w:val="24"/>
          <w:szCs w:val="24"/>
        </w:rPr>
        <w:t xml:space="preserve">nënligjore </w:t>
      </w:r>
      <w:r w:rsidR="009D070A" w:rsidRPr="00590772">
        <w:rPr>
          <w:rFonts w:ascii="Times New Roman" w:hAnsi="Times New Roman"/>
          <w:bCs/>
          <w:sz w:val="24"/>
          <w:szCs w:val="24"/>
        </w:rPr>
        <w:t>të miratuara në zbatim të akt</w:t>
      </w:r>
      <w:r w:rsidR="009831A2" w:rsidRPr="00590772">
        <w:rPr>
          <w:rFonts w:ascii="Times New Roman" w:hAnsi="Times New Roman"/>
          <w:bCs/>
          <w:sz w:val="24"/>
          <w:szCs w:val="24"/>
        </w:rPr>
        <w:t>eve</w:t>
      </w:r>
      <w:r w:rsidR="009D070A" w:rsidRPr="00590772">
        <w:rPr>
          <w:rFonts w:ascii="Times New Roman" w:hAnsi="Times New Roman"/>
          <w:bCs/>
          <w:sz w:val="24"/>
          <w:szCs w:val="24"/>
        </w:rPr>
        <w:t xml:space="preserve"> ligjor</w:t>
      </w:r>
      <w:r w:rsidR="009831A2" w:rsidRPr="00590772">
        <w:rPr>
          <w:rFonts w:ascii="Times New Roman" w:hAnsi="Times New Roman"/>
          <w:bCs/>
          <w:sz w:val="24"/>
          <w:szCs w:val="24"/>
        </w:rPr>
        <w:t>e</w:t>
      </w:r>
      <w:r w:rsidR="00D328EF" w:rsidRPr="00590772">
        <w:rPr>
          <w:rFonts w:ascii="Times New Roman" w:hAnsi="Times New Roman"/>
          <w:bCs/>
          <w:sz w:val="24"/>
          <w:szCs w:val="24"/>
        </w:rPr>
        <w:t xml:space="preserve"> të brendshme</w:t>
      </w:r>
      <w:r w:rsidR="00FD30BF" w:rsidRPr="00590772">
        <w:rPr>
          <w:rFonts w:ascii="Times New Roman" w:hAnsi="Times New Roman"/>
          <w:bCs/>
          <w:sz w:val="24"/>
          <w:szCs w:val="24"/>
        </w:rPr>
        <w:t xml:space="preserve"> </w:t>
      </w:r>
      <w:r w:rsidR="009D070A" w:rsidRPr="00590772">
        <w:rPr>
          <w:rFonts w:ascii="Times New Roman" w:hAnsi="Times New Roman"/>
          <w:bCs/>
          <w:sz w:val="24"/>
          <w:szCs w:val="24"/>
        </w:rPr>
        <w:t>të përmendur në pikën (a) të këtij paragrafi ose në zbatim të Dire</w:t>
      </w:r>
      <w:r w:rsidR="00F577DD" w:rsidRPr="00590772">
        <w:rPr>
          <w:rFonts w:ascii="Times New Roman" w:hAnsi="Times New Roman"/>
          <w:bCs/>
          <w:sz w:val="24"/>
          <w:szCs w:val="24"/>
        </w:rPr>
        <w:t>k</w:t>
      </w:r>
      <w:r w:rsidR="009D070A" w:rsidRPr="00590772">
        <w:rPr>
          <w:rFonts w:ascii="Times New Roman" w:hAnsi="Times New Roman"/>
          <w:bCs/>
          <w:sz w:val="24"/>
          <w:szCs w:val="24"/>
        </w:rPr>
        <w:t>tiv</w:t>
      </w:r>
      <w:r w:rsidR="00F577DD" w:rsidRPr="00590772">
        <w:rPr>
          <w:rFonts w:ascii="Times New Roman" w:hAnsi="Times New Roman"/>
          <w:bCs/>
          <w:sz w:val="24"/>
          <w:szCs w:val="24"/>
        </w:rPr>
        <w:t>ës</w:t>
      </w:r>
      <w:r w:rsidR="009D070A" w:rsidRPr="00590772">
        <w:rPr>
          <w:rFonts w:ascii="Times New Roman" w:hAnsi="Times New Roman"/>
          <w:bCs/>
          <w:sz w:val="24"/>
          <w:szCs w:val="24"/>
        </w:rPr>
        <w:t xml:space="preserve"> (</w:t>
      </w:r>
      <w:r w:rsidR="00F577DD" w:rsidRPr="00590772">
        <w:rPr>
          <w:rFonts w:ascii="Times New Roman" w:hAnsi="Times New Roman"/>
          <w:bCs/>
          <w:sz w:val="24"/>
          <w:szCs w:val="24"/>
        </w:rPr>
        <w:t>B</w:t>
      </w:r>
      <w:r w:rsidR="009D070A" w:rsidRPr="00590772">
        <w:rPr>
          <w:rFonts w:ascii="Times New Roman" w:hAnsi="Times New Roman"/>
          <w:bCs/>
          <w:sz w:val="24"/>
          <w:szCs w:val="24"/>
        </w:rPr>
        <w:t>E) 2016/797 të Parlamentit Evropian dhe të Këshillit</w:t>
      </w:r>
      <w:r w:rsidR="00F577DD" w:rsidRPr="00590772">
        <w:rPr>
          <w:rStyle w:val="FootnoteReference"/>
          <w:rFonts w:ascii="Times New Roman" w:hAnsi="Times New Roman"/>
          <w:bCs/>
          <w:sz w:val="24"/>
          <w:szCs w:val="24"/>
        </w:rPr>
        <w:footnoteReference w:id="2"/>
      </w:r>
      <w:r w:rsidR="009D070A" w:rsidRPr="00590772">
        <w:rPr>
          <w:rFonts w:ascii="Times New Roman" w:hAnsi="Times New Roman"/>
          <w:bCs/>
          <w:sz w:val="24"/>
          <w:szCs w:val="24"/>
        </w:rPr>
        <w:t xml:space="preserve"> ose </w:t>
      </w:r>
      <w:r w:rsidR="009D070A" w:rsidRPr="00590772">
        <w:rPr>
          <w:rFonts w:ascii="Times New Roman" w:hAnsi="Times New Roman"/>
          <w:bCs/>
          <w:sz w:val="24"/>
          <w:szCs w:val="24"/>
        </w:rPr>
        <w:lastRenderedPageBreak/>
        <w:t>të Regul</w:t>
      </w:r>
      <w:r w:rsidR="00F577DD" w:rsidRPr="00590772">
        <w:rPr>
          <w:rFonts w:ascii="Times New Roman" w:hAnsi="Times New Roman"/>
          <w:bCs/>
          <w:sz w:val="24"/>
          <w:szCs w:val="24"/>
        </w:rPr>
        <w:t>lores</w:t>
      </w:r>
      <w:r w:rsidR="009D070A" w:rsidRPr="00590772">
        <w:rPr>
          <w:rFonts w:ascii="Times New Roman" w:hAnsi="Times New Roman"/>
          <w:bCs/>
          <w:sz w:val="24"/>
          <w:szCs w:val="24"/>
        </w:rPr>
        <w:t xml:space="preserve"> (</w:t>
      </w:r>
      <w:r w:rsidR="00F577DD" w:rsidRPr="00590772">
        <w:rPr>
          <w:rFonts w:ascii="Times New Roman" w:hAnsi="Times New Roman"/>
          <w:bCs/>
          <w:sz w:val="24"/>
          <w:szCs w:val="24"/>
        </w:rPr>
        <w:t>K</w:t>
      </w:r>
      <w:r w:rsidR="009D070A" w:rsidRPr="00590772">
        <w:rPr>
          <w:rFonts w:ascii="Times New Roman" w:hAnsi="Times New Roman"/>
          <w:bCs/>
          <w:sz w:val="24"/>
          <w:szCs w:val="24"/>
        </w:rPr>
        <w:t>E) N</w:t>
      </w:r>
      <w:r w:rsidR="00FD30BF" w:rsidRPr="00590772">
        <w:rPr>
          <w:rFonts w:ascii="Times New Roman" w:hAnsi="Times New Roman"/>
          <w:bCs/>
          <w:sz w:val="24"/>
          <w:szCs w:val="24"/>
        </w:rPr>
        <w:t>r.</w:t>
      </w:r>
      <w:r w:rsidR="009D070A" w:rsidRPr="00590772">
        <w:rPr>
          <w:rFonts w:ascii="Times New Roman" w:hAnsi="Times New Roman"/>
          <w:bCs/>
          <w:sz w:val="24"/>
          <w:szCs w:val="24"/>
        </w:rPr>
        <w:t xml:space="preserve"> 300/2008 të Parlamentit Evropian dhe të Këshillit</w:t>
      </w:r>
      <w:r w:rsidR="00F577DD" w:rsidRPr="00590772">
        <w:rPr>
          <w:rStyle w:val="FootnoteReference"/>
          <w:rFonts w:ascii="Times New Roman" w:hAnsi="Times New Roman"/>
          <w:bCs/>
          <w:sz w:val="24"/>
          <w:szCs w:val="24"/>
        </w:rPr>
        <w:footnoteReference w:id="3"/>
      </w:r>
      <w:r w:rsidR="009D070A" w:rsidRPr="00590772">
        <w:rPr>
          <w:rFonts w:ascii="Times New Roman" w:hAnsi="Times New Roman"/>
          <w:bCs/>
          <w:sz w:val="24"/>
          <w:szCs w:val="24"/>
        </w:rPr>
        <w:t xml:space="preserve">. Këto akte </w:t>
      </w:r>
      <w:r w:rsidR="00C46283" w:rsidRPr="00590772">
        <w:rPr>
          <w:rFonts w:ascii="Times New Roman" w:hAnsi="Times New Roman"/>
          <w:bCs/>
          <w:sz w:val="24"/>
          <w:szCs w:val="24"/>
        </w:rPr>
        <w:t>nënligjore</w:t>
      </w:r>
      <w:r w:rsidR="009D070A" w:rsidRPr="00590772">
        <w:rPr>
          <w:rFonts w:ascii="Times New Roman" w:hAnsi="Times New Roman"/>
          <w:bCs/>
          <w:sz w:val="24"/>
          <w:szCs w:val="24"/>
        </w:rPr>
        <w:t xml:space="preserve"> do të renditen në Pjesën A të </w:t>
      </w:r>
      <w:r w:rsidR="00AE6D30" w:rsidRPr="00590772">
        <w:rPr>
          <w:rFonts w:ascii="Times New Roman" w:hAnsi="Times New Roman"/>
          <w:bCs/>
          <w:sz w:val="24"/>
          <w:szCs w:val="24"/>
        </w:rPr>
        <w:t>Shtojcës</w:t>
      </w:r>
      <w:r w:rsidR="009D070A" w:rsidRPr="00590772">
        <w:rPr>
          <w:rFonts w:ascii="Times New Roman" w:hAnsi="Times New Roman"/>
          <w:bCs/>
          <w:sz w:val="24"/>
          <w:szCs w:val="24"/>
        </w:rPr>
        <w:t xml:space="preserve"> I të këtij </w:t>
      </w:r>
      <w:r w:rsidR="00FE20D6" w:rsidRPr="00590772">
        <w:rPr>
          <w:rFonts w:ascii="Times New Roman" w:hAnsi="Times New Roman"/>
          <w:bCs/>
          <w:sz w:val="24"/>
          <w:szCs w:val="24"/>
        </w:rPr>
        <w:t>L</w:t>
      </w:r>
      <w:r w:rsidR="00FD30BF" w:rsidRPr="00590772">
        <w:rPr>
          <w:rFonts w:ascii="Times New Roman" w:hAnsi="Times New Roman"/>
          <w:bCs/>
          <w:sz w:val="24"/>
          <w:szCs w:val="24"/>
        </w:rPr>
        <w:t>igji</w:t>
      </w:r>
      <w:r w:rsidR="009D070A" w:rsidRPr="00590772">
        <w:rPr>
          <w:rFonts w:ascii="Times New Roman" w:hAnsi="Times New Roman"/>
          <w:bCs/>
          <w:sz w:val="24"/>
          <w:szCs w:val="24"/>
        </w:rPr>
        <w:t>;</w:t>
      </w:r>
    </w:p>
    <w:p w14:paraId="4347BF7C" w14:textId="713F4C2A" w:rsidR="009D070A" w:rsidRPr="00590772" w:rsidRDefault="00D744C6" w:rsidP="005F3463">
      <w:pPr>
        <w:pStyle w:val="NoSpacing"/>
        <w:numPr>
          <w:ilvl w:val="0"/>
          <w:numId w:val="30"/>
        </w:numPr>
        <w:spacing w:line="276" w:lineRule="auto"/>
        <w:jc w:val="both"/>
        <w:rPr>
          <w:rFonts w:ascii="Times New Roman" w:hAnsi="Times New Roman"/>
          <w:bCs/>
          <w:sz w:val="24"/>
          <w:szCs w:val="24"/>
        </w:rPr>
      </w:pPr>
      <w:r w:rsidRPr="00590772">
        <w:rPr>
          <w:rFonts w:ascii="Times New Roman" w:hAnsi="Times New Roman"/>
          <w:bCs/>
          <w:sz w:val="24"/>
          <w:szCs w:val="24"/>
        </w:rPr>
        <w:t>K</w:t>
      </w:r>
      <w:r w:rsidR="009D070A" w:rsidRPr="00590772">
        <w:rPr>
          <w:rFonts w:ascii="Times New Roman" w:hAnsi="Times New Roman"/>
          <w:bCs/>
          <w:sz w:val="24"/>
          <w:szCs w:val="24"/>
        </w:rPr>
        <w:t xml:space="preserve">ërkesat </w:t>
      </w:r>
      <w:r w:rsidR="00F86A5A" w:rsidRPr="00590772">
        <w:rPr>
          <w:rFonts w:ascii="Times New Roman" w:hAnsi="Times New Roman"/>
          <w:bCs/>
          <w:sz w:val="24"/>
          <w:szCs w:val="24"/>
        </w:rPr>
        <w:t>p</w:t>
      </w:r>
      <w:r w:rsidR="009D070A" w:rsidRPr="00590772">
        <w:rPr>
          <w:rFonts w:ascii="Times New Roman" w:hAnsi="Times New Roman"/>
          <w:bCs/>
          <w:sz w:val="24"/>
          <w:szCs w:val="24"/>
        </w:rPr>
        <w:t>ë</w:t>
      </w:r>
      <w:r w:rsidR="00F86A5A" w:rsidRPr="00590772">
        <w:rPr>
          <w:rFonts w:ascii="Times New Roman" w:hAnsi="Times New Roman"/>
          <w:bCs/>
          <w:sz w:val="24"/>
          <w:szCs w:val="24"/>
        </w:rPr>
        <w:t>r</w:t>
      </w:r>
      <w:r w:rsidR="009D070A" w:rsidRPr="00590772">
        <w:rPr>
          <w:rFonts w:ascii="Times New Roman" w:hAnsi="Times New Roman"/>
          <w:bCs/>
          <w:sz w:val="24"/>
          <w:szCs w:val="24"/>
        </w:rPr>
        <w:t xml:space="preserve"> informacionin </w:t>
      </w:r>
      <w:r w:rsidR="00F86A5A" w:rsidRPr="00590772">
        <w:rPr>
          <w:rFonts w:ascii="Times New Roman" w:hAnsi="Times New Roman"/>
          <w:bCs/>
          <w:sz w:val="24"/>
          <w:szCs w:val="24"/>
        </w:rPr>
        <w:t xml:space="preserve">rregullator </w:t>
      </w:r>
      <w:r w:rsidR="009D070A" w:rsidRPr="00590772">
        <w:rPr>
          <w:rFonts w:ascii="Times New Roman" w:hAnsi="Times New Roman"/>
          <w:bCs/>
          <w:sz w:val="24"/>
          <w:szCs w:val="24"/>
        </w:rPr>
        <w:t xml:space="preserve">të përcaktuara në dispozitat e legjislacionit kombëtar të renditura në Pjesën B të </w:t>
      </w:r>
      <w:r w:rsidR="00AE6D30" w:rsidRPr="00590772">
        <w:rPr>
          <w:rFonts w:ascii="Times New Roman" w:hAnsi="Times New Roman"/>
          <w:bCs/>
          <w:sz w:val="24"/>
          <w:szCs w:val="24"/>
        </w:rPr>
        <w:t>Shtojcës</w:t>
      </w:r>
      <w:r w:rsidR="009D070A" w:rsidRPr="00590772">
        <w:rPr>
          <w:rFonts w:ascii="Times New Roman" w:hAnsi="Times New Roman"/>
          <w:bCs/>
          <w:sz w:val="24"/>
          <w:szCs w:val="24"/>
        </w:rPr>
        <w:t xml:space="preserve"> I të kë</w:t>
      </w:r>
      <w:r w:rsidR="00D75F80" w:rsidRPr="00590772">
        <w:rPr>
          <w:rFonts w:ascii="Times New Roman" w:hAnsi="Times New Roman"/>
          <w:bCs/>
          <w:sz w:val="24"/>
          <w:szCs w:val="24"/>
        </w:rPr>
        <w:t xml:space="preserve">tij </w:t>
      </w:r>
      <w:r w:rsidR="00FE20D6" w:rsidRPr="00590772">
        <w:rPr>
          <w:rFonts w:ascii="Times New Roman" w:hAnsi="Times New Roman"/>
          <w:bCs/>
          <w:sz w:val="24"/>
          <w:szCs w:val="24"/>
        </w:rPr>
        <w:t>Ligji</w:t>
      </w:r>
      <w:r w:rsidR="009D070A" w:rsidRPr="00590772">
        <w:rPr>
          <w:rFonts w:ascii="Times New Roman" w:hAnsi="Times New Roman"/>
          <w:bCs/>
          <w:sz w:val="24"/>
          <w:szCs w:val="24"/>
        </w:rPr>
        <w:t xml:space="preserve">. </w:t>
      </w:r>
    </w:p>
    <w:p w14:paraId="631443E5" w14:textId="77777777" w:rsidR="009D070A" w:rsidRPr="00590772" w:rsidRDefault="009D070A" w:rsidP="005F3463">
      <w:pPr>
        <w:pStyle w:val="NoSpacing"/>
        <w:spacing w:line="276" w:lineRule="auto"/>
        <w:jc w:val="both"/>
        <w:rPr>
          <w:rFonts w:ascii="Times New Roman" w:hAnsi="Times New Roman"/>
          <w:bCs/>
          <w:sz w:val="24"/>
          <w:szCs w:val="24"/>
        </w:rPr>
      </w:pPr>
    </w:p>
    <w:p w14:paraId="14C80D60" w14:textId="1F2FF5E0" w:rsidR="00FB2C23" w:rsidRPr="00590772" w:rsidRDefault="009831A2" w:rsidP="005F3463">
      <w:pPr>
        <w:pStyle w:val="NoSpacing"/>
        <w:numPr>
          <w:ilvl w:val="0"/>
          <w:numId w:val="1"/>
        </w:numPr>
        <w:spacing w:line="276" w:lineRule="auto"/>
        <w:ind w:left="567"/>
        <w:jc w:val="both"/>
        <w:rPr>
          <w:rFonts w:ascii="Times New Roman" w:hAnsi="Times New Roman"/>
          <w:bCs/>
          <w:sz w:val="24"/>
          <w:szCs w:val="24"/>
        </w:rPr>
      </w:pPr>
      <w:r w:rsidRPr="00590772">
        <w:rPr>
          <w:rFonts w:ascii="Times New Roman" w:hAnsi="Times New Roman"/>
          <w:bCs/>
          <w:sz w:val="24"/>
          <w:szCs w:val="24"/>
        </w:rPr>
        <w:t xml:space="preserve">Brenda </w:t>
      </w:r>
      <w:r w:rsidR="00D744C6" w:rsidRPr="00590772">
        <w:rPr>
          <w:rFonts w:ascii="Times New Roman" w:hAnsi="Times New Roman"/>
          <w:bCs/>
          <w:sz w:val="24"/>
          <w:szCs w:val="24"/>
        </w:rPr>
        <w:t>12 (dymbëdhjetë) muajve</w:t>
      </w:r>
      <w:r w:rsidRPr="00590772">
        <w:rPr>
          <w:rFonts w:ascii="Times New Roman" w:hAnsi="Times New Roman"/>
          <w:bCs/>
          <w:sz w:val="24"/>
          <w:szCs w:val="24"/>
        </w:rPr>
        <w:t xml:space="preserve"> nga hyrja n</w:t>
      </w:r>
      <w:r w:rsidR="00EC7D6C" w:rsidRPr="00590772">
        <w:rPr>
          <w:rFonts w:ascii="Times New Roman" w:hAnsi="Times New Roman"/>
          <w:bCs/>
          <w:sz w:val="24"/>
          <w:szCs w:val="24"/>
        </w:rPr>
        <w:t>ë</w:t>
      </w:r>
      <w:r w:rsidRPr="00590772">
        <w:rPr>
          <w:rFonts w:ascii="Times New Roman" w:hAnsi="Times New Roman"/>
          <w:bCs/>
          <w:sz w:val="24"/>
          <w:szCs w:val="24"/>
        </w:rPr>
        <w:t xml:space="preserve"> fuqi </w:t>
      </w:r>
      <w:r w:rsidR="00EC7D6C" w:rsidRPr="00590772">
        <w:rPr>
          <w:rFonts w:ascii="Times New Roman" w:hAnsi="Times New Roman"/>
          <w:bCs/>
          <w:sz w:val="24"/>
          <w:szCs w:val="24"/>
        </w:rPr>
        <w:t>e</w:t>
      </w:r>
      <w:r w:rsidRPr="00590772">
        <w:rPr>
          <w:rFonts w:ascii="Times New Roman" w:hAnsi="Times New Roman"/>
          <w:bCs/>
          <w:sz w:val="24"/>
          <w:szCs w:val="24"/>
        </w:rPr>
        <w:t xml:space="preserve"> këtij ligji</w:t>
      </w:r>
      <w:r w:rsidR="00FB2C23" w:rsidRPr="00590772">
        <w:rPr>
          <w:rFonts w:ascii="Times New Roman" w:hAnsi="Times New Roman"/>
          <w:bCs/>
          <w:sz w:val="24"/>
          <w:szCs w:val="24"/>
        </w:rPr>
        <w:t xml:space="preserve">, </w:t>
      </w:r>
      <w:r w:rsidR="00344900" w:rsidRPr="00590772">
        <w:rPr>
          <w:rFonts w:ascii="Times New Roman" w:hAnsi="Times New Roman"/>
          <w:bCs/>
          <w:sz w:val="24"/>
          <w:szCs w:val="24"/>
        </w:rPr>
        <w:t>ministria përgjegjëse për transportin në cilësin</w:t>
      </w:r>
      <w:r w:rsidR="0031206D" w:rsidRPr="00590772">
        <w:rPr>
          <w:rFonts w:ascii="Times New Roman" w:hAnsi="Times New Roman"/>
          <w:bCs/>
          <w:sz w:val="24"/>
          <w:szCs w:val="24"/>
        </w:rPr>
        <w:t>ë</w:t>
      </w:r>
      <w:r w:rsidR="00344900" w:rsidRPr="00590772">
        <w:rPr>
          <w:rFonts w:ascii="Times New Roman" w:hAnsi="Times New Roman"/>
          <w:bCs/>
          <w:sz w:val="24"/>
          <w:szCs w:val="24"/>
        </w:rPr>
        <w:t xml:space="preserve"> e autoritetit </w:t>
      </w:r>
      <w:r w:rsidR="002B6952" w:rsidRPr="00590772">
        <w:rPr>
          <w:rFonts w:ascii="Times New Roman" w:hAnsi="Times New Roman"/>
          <w:bCs/>
          <w:sz w:val="24"/>
          <w:szCs w:val="24"/>
        </w:rPr>
        <w:t>kompetent</w:t>
      </w:r>
      <w:r w:rsidR="00344900" w:rsidRPr="00590772">
        <w:rPr>
          <w:rFonts w:ascii="Times New Roman" w:hAnsi="Times New Roman"/>
          <w:bCs/>
          <w:sz w:val="24"/>
          <w:szCs w:val="24"/>
        </w:rPr>
        <w:t xml:space="preserve">, </w:t>
      </w:r>
      <w:r w:rsidR="00FB2C23" w:rsidRPr="00590772">
        <w:rPr>
          <w:rFonts w:ascii="Times New Roman" w:hAnsi="Times New Roman"/>
          <w:bCs/>
          <w:sz w:val="24"/>
          <w:szCs w:val="24"/>
        </w:rPr>
        <w:t>do t’i njoftojë Komisionit</w:t>
      </w:r>
      <w:r w:rsidR="0060160E" w:rsidRPr="00590772">
        <w:rPr>
          <w:rFonts w:ascii="Times New Roman" w:hAnsi="Times New Roman"/>
          <w:bCs/>
          <w:sz w:val="24"/>
          <w:szCs w:val="24"/>
        </w:rPr>
        <w:t xml:space="preserve"> Evropian</w:t>
      </w:r>
      <w:r w:rsidR="00FB2C23" w:rsidRPr="00590772">
        <w:rPr>
          <w:rFonts w:ascii="Times New Roman" w:hAnsi="Times New Roman"/>
          <w:bCs/>
          <w:sz w:val="24"/>
          <w:szCs w:val="24"/>
        </w:rPr>
        <w:t xml:space="preserve"> dispozitat e legjislacionit kombëtar dhe kërkesat përkatëse për informacionin </w:t>
      </w:r>
      <w:r w:rsidR="00F86A5A" w:rsidRPr="00590772">
        <w:rPr>
          <w:rFonts w:ascii="Times New Roman" w:hAnsi="Times New Roman"/>
          <w:bCs/>
          <w:sz w:val="24"/>
          <w:szCs w:val="24"/>
        </w:rPr>
        <w:t xml:space="preserve">rregullator </w:t>
      </w:r>
      <w:r w:rsidR="00FB2C23" w:rsidRPr="00590772">
        <w:rPr>
          <w:rFonts w:ascii="Times New Roman" w:hAnsi="Times New Roman"/>
          <w:bCs/>
          <w:sz w:val="24"/>
          <w:szCs w:val="24"/>
        </w:rPr>
        <w:t xml:space="preserve">që kërkojnë paraqitjen e informacionit </w:t>
      </w:r>
      <w:r w:rsidR="00344900" w:rsidRPr="00590772">
        <w:rPr>
          <w:rFonts w:ascii="Times New Roman" w:hAnsi="Times New Roman"/>
          <w:bCs/>
          <w:sz w:val="24"/>
          <w:szCs w:val="24"/>
        </w:rPr>
        <w:t>t</w:t>
      </w:r>
      <w:r w:rsidR="0031206D" w:rsidRPr="00590772">
        <w:rPr>
          <w:rFonts w:ascii="Times New Roman" w:hAnsi="Times New Roman"/>
          <w:bCs/>
          <w:sz w:val="24"/>
          <w:szCs w:val="24"/>
        </w:rPr>
        <w:t>ë</w:t>
      </w:r>
      <w:r w:rsidR="00344900" w:rsidRPr="00590772">
        <w:rPr>
          <w:rFonts w:ascii="Times New Roman" w:hAnsi="Times New Roman"/>
          <w:bCs/>
          <w:sz w:val="24"/>
          <w:szCs w:val="24"/>
        </w:rPr>
        <w:t xml:space="preserve"> nj</w:t>
      </w:r>
      <w:r w:rsidR="0031206D" w:rsidRPr="00590772">
        <w:rPr>
          <w:rFonts w:ascii="Times New Roman" w:hAnsi="Times New Roman"/>
          <w:bCs/>
          <w:sz w:val="24"/>
          <w:szCs w:val="24"/>
        </w:rPr>
        <w:t>ë</w:t>
      </w:r>
      <w:r w:rsidR="00344900" w:rsidRPr="00590772">
        <w:rPr>
          <w:rFonts w:ascii="Times New Roman" w:hAnsi="Times New Roman"/>
          <w:bCs/>
          <w:sz w:val="24"/>
          <w:szCs w:val="24"/>
        </w:rPr>
        <w:t>jt</w:t>
      </w:r>
      <w:r w:rsidR="0031206D" w:rsidRPr="00590772">
        <w:rPr>
          <w:rFonts w:ascii="Times New Roman" w:hAnsi="Times New Roman"/>
          <w:bCs/>
          <w:sz w:val="24"/>
          <w:szCs w:val="24"/>
        </w:rPr>
        <w:t>ë</w:t>
      </w:r>
      <w:r w:rsidR="00FB2C23" w:rsidRPr="00590772">
        <w:rPr>
          <w:rFonts w:ascii="Times New Roman" w:hAnsi="Times New Roman"/>
          <w:bCs/>
          <w:sz w:val="24"/>
          <w:szCs w:val="24"/>
        </w:rPr>
        <w:t xml:space="preserve">, tërësisht ose pjesërisht, me informacionin që duhet të jepet sipas kërkesave për informacionin </w:t>
      </w:r>
      <w:r w:rsidR="00F86A5A" w:rsidRPr="00590772">
        <w:rPr>
          <w:rFonts w:ascii="Times New Roman" w:hAnsi="Times New Roman"/>
          <w:bCs/>
          <w:sz w:val="24"/>
          <w:szCs w:val="24"/>
        </w:rPr>
        <w:t xml:space="preserve">rregullator </w:t>
      </w:r>
      <w:r w:rsidR="00FB2C23" w:rsidRPr="00590772">
        <w:rPr>
          <w:rFonts w:ascii="Times New Roman" w:hAnsi="Times New Roman"/>
          <w:bCs/>
          <w:sz w:val="24"/>
          <w:szCs w:val="24"/>
        </w:rPr>
        <w:t>të përmendura në pikat (a) dhe (b) të paragrafit 1</w:t>
      </w:r>
      <w:r w:rsidR="00387D1E" w:rsidRPr="00590772">
        <w:rPr>
          <w:rFonts w:ascii="Times New Roman" w:hAnsi="Times New Roman"/>
          <w:bCs/>
          <w:sz w:val="24"/>
          <w:szCs w:val="24"/>
        </w:rPr>
        <w:t>.</w:t>
      </w:r>
    </w:p>
    <w:p w14:paraId="2EE920FB" w14:textId="77777777" w:rsidR="00FB2C23" w:rsidRPr="00590772" w:rsidRDefault="00FB2C23" w:rsidP="005F3463">
      <w:pPr>
        <w:pStyle w:val="NoSpacing"/>
        <w:spacing w:line="276" w:lineRule="auto"/>
        <w:ind w:left="567"/>
        <w:jc w:val="both"/>
        <w:rPr>
          <w:rFonts w:ascii="Times New Roman" w:hAnsi="Times New Roman"/>
          <w:bCs/>
          <w:sz w:val="24"/>
          <w:szCs w:val="24"/>
        </w:rPr>
      </w:pPr>
    </w:p>
    <w:p w14:paraId="5C777E61" w14:textId="48865E68" w:rsidR="00FB2C23" w:rsidRPr="00590772" w:rsidRDefault="00FB2C23" w:rsidP="005F3463">
      <w:pPr>
        <w:pStyle w:val="NoSpacing"/>
        <w:numPr>
          <w:ilvl w:val="0"/>
          <w:numId w:val="1"/>
        </w:numPr>
        <w:spacing w:line="276" w:lineRule="auto"/>
        <w:jc w:val="both"/>
        <w:rPr>
          <w:rFonts w:ascii="Times New Roman" w:hAnsi="Times New Roman"/>
          <w:bCs/>
          <w:sz w:val="24"/>
          <w:szCs w:val="24"/>
        </w:rPr>
      </w:pPr>
      <w:r w:rsidRPr="00590772">
        <w:rPr>
          <w:rFonts w:ascii="Times New Roman" w:hAnsi="Times New Roman"/>
          <w:bCs/>
          <w:sz w:val="24"/>
          <w:szCs w:val="24"/>
        </w:rPr>
        <w:t xml:space="preserve">Pas këtij njoftimi, </w:t>
      </w:r>
      <w:r w:rsidR="00344900" w:rsidRPr="00590772">
        <w:rPr>
          <w:rFonts w:ascii="Times New Roman" w:hAnsi="Times New Roman"/>
          <w:bCs/>
          <w:sz w:val="24"/>
          <w:szCs w:val="24"/>
        </w:rPr>
        <w:t>ministria përgjegjëse për transportin në cilësin</w:t>
      </w:r>
      <w:r w:rsidR="0031206D" w:rsidRPr="00590772">
        <w:rPr>
          <w:rFonts w:ascii="Times New Roman" w:hAnsi="Times New Roman"/>
          <w:bCs/>
          <w:sz w:val="24"/>
          <w:szCs w:val="24"/>
        </w:rPr>
        <w:t>ë</w:t>
      </w:r>
      <w:r w:rsidR="00344900" w:rsidRPr="00590772">
        <w:rPr>
          <w:rFonts w:ascii="Times New Roman" w:hAnsi="Times New Roman"/>
          <w:bCs/>
          <w:sz w:val="24"/>
          <w:szCs w:val="24"/>
        </w:rPr>
        <w:t xml:space="preserve"> e autoritetit </w:t>
      </w:r>
      <w:r w:rsidR="002B6952" w:rsidRPr="00590772">
        <w:rPr>
          <w:rFonts w:ascii="Times New Roman" w:hAnsi="Times New Roman"/>
          <w:bCs/>
          <w:sz w:val="24"/>
          <w:szCs w:val="24"/>
        </w:rPr>
        <w:t>kompetent</w:t>
      </w:r>
      <w:r w:rsidR="00344900" w:rsidRPr="00590772">
        <w:rPr>
          <w:rFonts w:ascii="Times New Roman" w:hAnsi="Times New Roman"/>
          <w:bCs/>
          <w:sz w:val="24"/>
          <w:szCs w:val="24"/>
        </w:rPr>
        <w:t>, brenda tre muajve nga miratimi i ndryshimeve t</w:t>
      </w:r>
      <w:r w:rsidR="0031206D" w:rsidRPr="00590772">
        <w:rPr>
          <w:rFonts w:ascii="Times New Roman" w:hAnsi="Times New Roman"/>
          <w:bCs/>
          <w:sz w:val="24"/>
          <w:szCs w:val="24"/>
        </w:rPr>
        <w:t>ë</w:t>
      </w:r>
      <w:r w:rsidR="00344900" w:rsidRPr="00590772">
        <w:rPr>
          <w:rFonts w:ascii="Times New Roman" w:hAnsi="Times New Roman"/>
          <w:bCs/>
          <w:sz w:val="24"/>
          <w:szCs w:val="24"/>
        </w:rPr>
        <w:t xml:space="preserve"> dispozitave komb</w:t>
      </w:r>
      <w:r w:rsidR="0031206D" w:rsidRPr="00590772">
        <w:rPr>
          <w:rFonts w:ascii="Times New Roman" w:hAnsi="Times New Roman"/>
          <w:bCs/>
          <w:sz w:val="24"/>
          <w:szCs w:val="24"/>
        </w:rPr>
        <w:t>ë</w:t>
      </w:r>
      <w:r w:rsidR="00344900" w:rsidRPr="00590772">
        <w:rPr>
          <w:rFonts w:ascii="Times New Roman" w:hAnsi="Times New Roman"/>
          <w:bCs/>
          <w:sz w:val="24"/>
          <w:szCs w:val="24"/>
        </w:rPr>
        <w:t>tare si vijon</w:t>
      </w:r>
      <w:r w:rsidRPr="00590772">
        <w:rPr>
          <w:rFonts w:ascii="Times New Roman" w:hAnsi="Times New Roman"/>
          <w:bCs/>
          <w:sz w:val="24"/>
          <w:szCs w:val="24"/>
        </w:rPr>
        <w:t>:</w:t>
      </w:r>
    </w:p>
    <w:p w14:paraId="6F3838F6" w14:textId="55F60F3E" w:rsidR="00FB2C23" w:rsidRPr="00590772" w:rsidRDefault="00FB2C23" w:rsidP="005F3463">
      <w:pPr>
        <w:pStyle w:val="NoSpacing"/>
        <w:numPr>
          <w:ilvl w:val="2"/>
          <w:numId w:val="8"/>
        </w:numPr>
        <w:spacing w:line="276" w:lineRule="auto"/>
        <w:ind w:left="851" w:hanging="284"/>
        <w:rPr>
          <w:rFonts w:ascii="Times New Roman" w:hAnsi="Times New Roman"/>
          <w:bCs/>
          <w:sz w:val="24"/>
          <w:szCs w:val="24"/>
        </w:rPr>
      </w:pPr>
      <w:r w:rsidRPr="00590772">
        <w:rPr>
          <w:rFonts w:ascii="Times New Roman" w:hAnsi="Times New Roman"/>
          <w:bCs/>
          <w:sz w:val="24"/>
          <w:szCs w:val="24"/>
        </w:rPr>
        <w:t>sjell ndryshime në kërkesat e informacionit rregullator të përcaktuara në dispozitat e ligjit kombëtar të listuara në Pjesën B të Shtojc</w:t>
      </w:r>
      <w:r w:rsidR="00F86A5A" w:rsidRPr="00590772">
        <w:rPr>
          <w:rFonts w:ascii="Times New Roman" w:hAnsi="Times New Roman"/>
          <w:bCs/>
          <w:sz w:val="24"/>
          <w:szCs w:val="24"/>
        </w:rPr>
        <w:t>ë</w:t>
      </w:r>
      <w:r w:rsidRPr="00590772">
        <w:rPr>
          <w:rFonts w:ascii="Times New Roman" w:hAnsi="Times New Roman"/>
          <w:bCs/>
          <w:sz w:val="24"/>
          <w:szCs w:val="24"/>
        </w:rPr>
        <w:t>s I; ose</w:t>
      </w:r>
    </w:p>
    <w:p w14:paraId="5AEE1A85" w14:textId="5B8A7EF9" w:rsidR="00FB2C23" w:rsidRPr="00590772" w:rsidRDefault="00FB2C23" w:rsidP="005F3463">
      <w:pPr>
        <w:pStyle w:val="NoSpacing"/>
        <w:numPr>
          <w:ilvl w:val="2"/>
          <w:numId w:val="8"/>
        </w:numPr>
        <w:spacing w:line="276" w:lineRule="auto"/>
        <w:ind w:left="851" w:hanging="284"/>
        <w:jc w:val="both"/>
        <w:rPr>
          <w:rFonts w:ascii="Times New Roman" w:hAnsi="Times New Roman"/>
          <w:bCs/>
          <w:sz w:val="24"/>
          <w:szCs w:val="24"/>
        </w:rPr>
      </w:pPr>
      <w:r w:rsidRPr="00590772">
        <w:rPr>
          <w:rFonts w:ascii="Times New Roman" w:hAnsi="Times New Roman"/>
          <w:bCs/>
          <w:sz w:val="24"/>
          <w:szCs w:val="24"/>
        </w:rPr>
        <w:t xml:space="preserve">përcaktojnë kërkesa të reja </w:t>
      </w:r>
      <w:r w:rsidR="00AC4A11" w:rsidRPr="00590772">
        <w:rPr>
          <w:rFonts w:ascii="Times New Roman" w:hAnsi="Times New Roman"/>
          <w:bCs/>
          <w:sz w:val="24"/>
          <w:szCs w:val="24"/>
        </w:rPr>
        <w:t>të rëndësishme</w:t>
      </w:r>
      <w:r w:rsidRPr="00590772">
        <w:rPr>
          <w:rFonts w:ascii="Times New Roman" w:hAnsi="Times New Roman"/>
          <w:bCs/>
          <w:sz w:val="24"/>
          <w:szCs w:val="24"/>
        </w:rPr>
        <w:t xml:space="preserve"> </w:t>
      </w:r>
      <w:r w:rsidR="00AC4A11" w:rsidRPr="00590772">
        <w:rPr>
          <w:rFonts w:ascii="Times New Roman" w:hAnsi="Times New Roman"/>
          <w:bCs/>
          <w:sz w:val="24"/>
          <w:szCs w:val="24"/>
        </w:rPr>
        <w:t>për</w:t>
      </w:r>
      <w:r w:rsidRPr="00590772">
        <w:rPr>
          <w:rFonts w:ascii="Times New Roman" w:hAnsi="Times New Roman"/>
          <w:bCs/>
          <w:sz w:val="24"/>
          <w:szCs w:val="24"/>
        </w:rPr>
        <w:t xml:space="preserve"> informacioni</w:t>
      </w:r>
      <w:r w:rsidR="00AC4A11" w:rsidRPr="00590772">
        <w:rPr>
          <w:rFonts w:ascii="Times New Roman" w:hAnsi="Times New Roman"/>
          <w:bCs/>
          <w:sz w:val="24"/>
          <w:szCs w:val="24"/>
        </w:rPr>
        <w:t>n</w:t>
      </w:r>
      <w:r w:rsidRPr="00590772">
        <w:rPr>
          <w:rFonts w:ascii="Times New Roman" w:hAnsi="Times New Roman"/>
          <w:bCs/>
          <w:sz w:val="24"/>
          <w:szCs w:val="24"/>
        </w:rPr>
        <w:t xml:space="preserve"> rregullator që kërkojnë dhënien e informacionit identik, </w:t>
      </w:r>
      <w:r w:rsidR="00AC4A11" w:rsidRPr="00590772">
        <w:rPr>
          <w:rFonts w:ascii="Times New Roman" w:hAnsi="Times New Roman"/>
          <w:bCs/>
          <w:sz w:val="24"/>
          <w:szCs w:val="24"/>
        </w:rPr>
        <w:t>tërësisht</w:t>
      </w:r>
      <w:r w:rsidRPr="00590772">
        <w:rPr>
          <w:rFonts w:ascii="Times New Roman" w:hAnsi="Times New Roman"/>
          <w:bCs/>
          <w:sz w:val="24"/>
          <w:szCs w:val="24"/>
        </w:rPr>
        <w:t xml:space="preserve"> ose pjesërisht, </w:t>
      </w:r>
      <w:r w:rsidR="00AC4A11" w:rsidRPr="00590772">
        <w:rPr>
          <w:rFonts w:ascii="Times New Roman" w:hAnsi="Times New Roman"/>
          <w:bCs/>
          <w:sz w:val="24"/>
          <w:szCs w:val="24"/>
        </w:rPr>
        <w:t>me</w:t>
      </w:r>
      <w:r w:rsidRPr="00590772">
        <w:rPr>
          <w:rFonts w:ascii="Times New Roman" w:hAnsi="Times New Roman"/>
          <w:bCs/>
          <w:sz w:val="24"/>
          <w:szCs w:val="24"/>
        </w:rPr>
        <w:t xml:space="preserve"> informacioni</w:t>
      </w:r>
      <w:r w:rsidR="00AC4A11" w:rsidRPr="00590772">
        <w:rPr>
          <w:rFonts w:ascii="Times New Roman" w:hAnsi="Times New Roman"/>
          <w:bCs/>
          <w:sz w:val="24"/>
          <w:szCs w:val="24"/>
        </w:rPr>
        <w:t>n</w:t>
      </w:r>
      <w:r w:rsidRPr="00590772">
        <w:rPr>
          <w:rFonts w:ascii="Times New Roman" w:hAnsi="Times New Roman"/>
          <w:bCs/>
          <w:sz w:val="24"/>
          <w:szCs w:val="24"/>
        </w:rPr>
        <w:t xml:space="preserve"> që do të sigurohet në përputhje me kërkesat e informacionit rregullator të përmendur</w:t>
      </w:r>
      <w:r w:rsidR="00AC4A11" w:rsidRPr="00590772">
        <w:rPr>
          <w:rFonts w:ascii="Times New Roman" w:hAnsi="Times New Roman"/>
          <w:bCs/>
          <w:sz w:val="24"/>
          <w:szCs w:val="24"/>
        </w:rPr>
        <w:t>a</w:t>
      </w:r>
      <w:r w:rsidRPr="00590772">
        <w:rPr>
          <w:rFonts w:ascii="Times New Roman" w:hAnsi="Times New Roman"/>
          <w:bCs/>
          <w:sz w:val="24"/>
          <w:szCs w:val="24"/>
        </w:rPr>
        <w:t xml:space="preserve"> në pikat (a) dhe (b) të paragrafit 1.</w:t>
      </w:r>
    </w:p>
    <w:p w14:paraId="127ECA25" w14:textId="77777777" w:rsidR="00FB2C23" w:rsidRPr="00590772" w:rsidRDefault="00FB2C23" w:rsidP="005F3463">
      <w:pPr>
        <w:pStyle w:val="NoSpacing"/>
        <w:spacing w:line="276" w:lineRule="auto"/>
        <w:ind w:left="720"/>
        <w:jc w:val="both"/>
        <w:rPr>
          <w:rFonts w:ascii="Times New Roman" w:hAnsi="Times New Roman"/>
          <w:bCs/>
          <w:sz w:val="24"/>
          <w:szCs w:val="24"/>
        </w:rPr>
      </w:pPr>
    </w:p>
    <w:p w14:paraId="3317D9CD" w14:textId="3D8ECC47" w:rsidR="00FB2C23" w:rsidRPr="00590772" w:rsidRDefault="00344900" w:rsidP="005F3463">
      <w:pPr>
        <w:pStyle w:val="NoSpacing"/>
        <w:spacing w:line="276" w:lineRule="auto"/>
        <w:ind w:left="720"/>
        <w:jc w:val="both"/>
        <w:rPr>
          <w:rFonts w:ascii="Times New Roman" w:hAnsi="Times New Roman"/>
          <w:bCs/>
          <w:sz w:val="24"/>
          <w:szCs w:val="24"/>
        </w:rPr>
      </w:pPr>
      <w:r w:rsidRPr="00590772">
        <w:rPr>
          <w:rFonts w:ascii="Times New Roman" w:hAnsi="Times New Roman"/>
          <w:bCs/>
          <w:sz w:val="24"/>
          <w:szCs w:val="24"/>
        </w:rPr>
        <w:t>do të njoftojë Komisionin Evropian.</w:t>
      </w:r>
    </w:p>
    <w:p w14:paraId="7B9200C0" w14:textId="77777777" w:rsidR="009D070A" w:rsidRPr="00590772" w:rsidRDefault="009D070A" w:rsidP="005F3463">
      <w:pPr>
        <w:pStyle w:val="NoSpacing"/>
        <w:spacing w:line="276" w:lineRule="auto"/>
        <w:ind w:left="567"/>
        <w:jc w:val="both"/>
        <w:rPr>
          <w:rFonts w:ascii="Times New Roman" w:hAnsi="Times New Roman"/>
          <w:bCs/>
          <w:sz w:val="24"/>
          <w:szCs w:val="24"/>
        </w:rPr>
      </w:pPr>
    </w:p>
    <w:p w14:paraId="5E5806F6" w14:textId="012EAEEF" w:rsidR="00131C44" w:rsidRPr="00590772" w:rsidRDefault="00D47021" w:rsidP="005F3463">
      <w:pPr>
        <w:pStyle w:val="NoSpacing"/>
        <w:numPr>
          <w:ilvl w:val="0"/>
          <w:numId w:val="1"/>
        </w:numPr>
        <w:spacing w:line="276" w:lineRule="auto"/>
        <w:jc w:val="both"/>
        <w:rPr>
          <w:rFonts w:ascii="Times New Roman" w:hAnsi="Times New Roman"/>
          <w:bCs/>
          <w:sz w:val="24"/>
          <w:szCs w:val="24"/>
        </w:rPr>
      </w:pPr>
      <w:r w:rsidRPr="00590772">
        <w:rPr>
          <w:rFonts w:ascii="Times New Roman" w:hAnsi="Times New Roman"/>
          <w:bCs/>
          <w:sz w:val="24"/>
          <w:szCs w:val="24"/>
        </w:rPr>
        <w:t>Këshilli i Ministrave</w:t>
      </w:r>
      <w:r w:rsidR="00131C44" w:rsidRPr="00590772">
        <w:rPr>
          <w:rFonts w:ascii="Times New Roman" w:hAnsi="Times New Roman"/>
          <w:bCs/>
          <w:sz w:val="24"/>
          <w:szCs w:val="24"/>
        </w:rPr>
        <w:t xml:space="preserve"> miraton akte </w:t>
      </w:r>
      <w:r w:rsidR="00FF41C1" w:rsidRPr="00590772">
        <w:rPr>
          <w:rFonts w:ascii="Times New Roman" w:hAnsi="Times New Roman"/>
          <w:bCs/>
          <w:sz w:val="24"/>
          <w:szCs w:val="24"/>
        </w:rPr>
        <w:t xml:space="preserve">nënligjore </w:t>
      </w:r>
      <w:r w:rsidR="00131C44" w:rsidRPr="00590772">
        <w:rPr>
          <w:rFonts w:ascii="Times New Roman" w:hAnsi="Times New Roman"/>
          <w:bCs/>
          <w:sz w:val="24"/>
          <w:szCs w:val="24"/>
        </w:rPr>
        <w:t xml:space="preserve">, duke ndryshuar: </w:t>
      </w:r>
    </w:p>
    <w:p w14:paraId="3D55737F" w14:textId="77777777" w:rsidR="00131C44" w:rsidRPr="00590772" w:rsidRDefault="00131C44" w:rsidP="005F3463">
      <w:pPr>
        <w:pStyle w:val="NoSpacing"/>
        <w:spacing w:line="276" w:lineRule="auto"/>
        <w:ind w:left="720"/>
        <w:jc w:val="both"/>
        <w:rPr>
          <w:rFonts w:ascii="Times New Roman" w:hAnsi="Times New Roman"/>
          <w:bCs/>
          <w:sz w:val="24"/>
          <w:szCs w:val="24"/>
        </w:rPr>
      </w:pPr>
    </w:p>
    <w:p w14:paraId="720FE175" w14:textId="3FA4D23E" w:rsidR="00131C44" w:rsidRPr="00590772" w:rsidRDefault="00131C44" w:rsidP="005F3463">
      <w:pPr>
        <w:pStyle w:val="NoSpacing"/>
        <w:spacing w:line="276" w:lineRule="auto"/>
        <w:ind w:left="720"/>
        <w:jc w:val="both"/>
        <w:rPr>
          <w:rFonts w:ascii="Times New Roman" w:hAnsi="Times New Roman"/>
          <w:bCs/>
          <w:sz w:val="24"/>
          <w:szCs w:val="24"/>
        </w:rPr>
      </w:pPr>
      <w:r w:rsidRPr="00590772">
        <w:rPr>
          <w:rFonts w:ascii="Times New Roman" w:hAnsi="Times New Roman"/>
          <w:bCs/>
          <w:sz w:val="24"/>
          <w:szCs w:val="24"/>
        </w:rPr>
        <w:t xml:space="preserve">(a) Pjesën A të </w:t>
      </w:r>
      <w:r w:rsidR="00FF41C1" w:rsidRPr="00590772">
        <w:rPr>
          <w:rFonts w:ascii="Times New Roman" w:hAnsi="Times New Roman"/>
          <w:bCs/>
          <w:sz w:val="24"/>
          <w:szCs w:val="24"/>
        </w:rPr>
        <w:t xml:space="preserve">Shtojcës </w:t>
      </w:r>
      <w:r w:rsidRPr="00590772">
        <w:rPr>
          <w:rFonts w:ascii="Times New Roman" w:hAnsi="Times New Roman"/>
          <w:bCs/>
          <w:sz w:val="24"/>
          <w:szCs w:val="24"/>
        </w:rPr>
        <w:t>I me qëllim që të përfshijë referencat për çdo kërkesë për informacionin rregullator të përmendura në pikën (b) të paragrafit 1 të këtij neni;</w:t>
      </w:r>
    </w:p>
    <w:p w14:paraId="45BF162F" w14:textId="3C1CB522" w:rsidR="001B6E9A" w:rsidRPr="00590772" w:rsidRDefault="00131C44" w:rsidP="005F3463">
      <w:pPr>
        <w:pStyle w:val="NoSpacing"/>
        <w:spacing w:line="276" w:lineRule="auto"/>
        <w:ind w:left="720"/>
        <w:jc w:val="both"/>
        <w:rPr>
          <w:rFonts w:ascii="Times New Roman" w:hAnsi="Times New Roman"/>
          <w:sz w:val="24"/>
          <w:szCs w:val="24"/>
        </w:rPr>
      </w:pPr>
      <w:r w:rsidRPr="00590772">
        <w:rPr>
          <w:rFonts w:ascii="Times New Roman" w:hAnsi="Times New Roman"/>
          <w:bCs/>
          <w:sz w:val="24"/>
          <w:szCs w:val="24"/>
        </w:rPr>
        <w:t xml:space="preserve">(b) Pjesën B të </w:t>
      </w:r>
      <w:r w:rsidR="00FF41C1" w:rsidRPr="00590772">
        <w:rPr>
          <w:rFonts w:ascii="Times New Roman" w:hAnsi="Times New Roman"/>
          <w:bCs/>
          <w:sz w:val="24"/>
          <w:szCs w:val="24"/>
        </w:rPr>
        <w:t xml:space="preserve">Shtojcës </w:t>
      </w:r>
      <w:r w:rsidRPr="00590772">
        <w:rPr>
          <w:rFonts w:ascii="Times New Roman" w:hAnsi="Times New Roman"/>
          <w:bCs/>
          <w:sz w:val="24"/>
          <w:szCs w:val="24"/>
        </w:rPr>
        <w:t>I me qëllim që të përfshijë ose fshijë referencat në ligjin kombëtar dhe kërkesat për informacionin rregullator në përputhje me njoftimet e bëra sipas paragrafit 2 të këtij neni</w:t>
      </w:r>
      <w:r w:rsidR="00387D1E" w:rsidRPr="00590772">
        <w:t>.</w:t>
      </w:r>
    </w:p>
    <w:p w14:paraId="28E331C8" w14:textId="77777777" w:rsidR="00F71FEE" w:rsidRPr="00590772" w:rsidRDefault="00F71FEE" w:rsidP="005F3463">
      <w:pPr>
        <w:pStyle w:val="NoSpacing"/>
        <w:spacing w:line="276" w:lineRule="auto"/>
        <w:jc w:val="both"/>
      </w:pPr>
    </w:p>
    <w:p w14:paraId="42DA1615" w14:textId="2DA70C91" w:rsidR="003B7722" w:rsidRPr="00590772" w:rsidRDefault="003B7722" w:rsidP="005F3463">
      <w:pPr>
        <w:pStyle w:val="NoSpacing"/>
        <w:spacing w:line="276" w:lineRule="auto"/>
        <w:jc w:val="center"/>
        <w:rPr>
          <w:rFonts w:ascii="Times New Roman" w:hAnsi="Times New Roman"/>
          <w:bCs/>
          <w:i/>
          <w:iCs/>
          <w:sz w:val="24"/>
          <w:szCs w:val="24"/>
        </w:rPr>
      </w:pPr>
      <w:r w:rsidRPr="00590772">
        <w:rPr>
          <w:rFonts w:ascii="Times New Roman" w:hAnsi="Times New Roman"/>
          <w:bCs/>
          <w:i/>
          <w:iCs/>
          <w:sz w:val="24"/>
          <w:szCs w:val="24"/>
        </w:rPr>
        <w:t>Neni 3</w:t>
      </w:r>
    </w:p>
    <w:p w14:paraId="438E0C14" w14:textId="6885EC47" w:rsidR="003B7722" w:rsidRPr="00590772" w:rsidRDefault="003B7722" w:rsidP="005F3463">
      <w:pPr>
        <w:pStyle w:val="NoSpacing"/>
        <w:spacing w:line="276" w:lineRule="auto"/>
        <w:jc w:val="center"/>
        <w:rPr>
          <w:rFonts w:ascii="Times New Roman" w:hAnsi="Times New Roman"/>
          <w:b/>
          <w:bCs/>
          <w:sz w:val="24"/>
          <w:szCs w:val="24"/>
        </w:rPr>
      </w:pPr>
      <w:r w:rsidRPr="00590772">
        <w:rPr>
          <w:rFonts w:ascii="Times New Roman" w:hAnsi="Times New Roman"/>
          <w:b/>
          <w:bCs/>
          <w:sz w:val="24"/>
          <w:szCs w:val="24"/>
        </w:rPr>
        <w:t>Përkufizimet</w:t>
      </w:r>
    </w:p>
    <w:p w14:paraId="4CA5669B" w14:textId="77777777" w:rsidR="00F20E30" w:rsidRPr="00590772" w:rsidRDefault="00F20E30" w:rsidP="005F3463">
      <w:pPr>
        <w:pStyle w:val="NoSpacing"/>
        <w:spacing w:line="276" w:lineRule="auto"/>
        <w:jc w:val="both"/>
        <w:rPr>
          <w:rFonts w:ascii="Times New Roman" w:eastAsia="Times New Roman" w:hAnsi="Times New Roman"/>
          <w:sz w:val="24"/>
          <w:szCs w:val="24"/>
          <w:lang w:eastAsia="sq-AL"/>
        </w:rPr>
      </w:pPr>
    </w:p>
    <w:p w14:paraId="6844090C" w14:textId="580DFD3F" w:rsidR="003B7722" w:rsidRPr="00590772" w:rsidRDefault="003B7722" w:rsidP="005F3463">
      <w:pPr>
        <w:pStyle w:val="NoSpacing"/>
        <w:spacing w:line="276" w:lineRule="auto"/>
        <w:jc w:val="both"/>
        <w:rPr>
          <w:rFonts w:ascii="Times New Roman" w:eastAsia="Times New Roman" w:hAnsi="Times New Roman"/>
          <w:sz w:val="24"/>
          <w:szCs w:val="24"/>
          <w:lang w:eastAsia="sq-AL"/>
        </w:rPr>
      </w:pPr>
      <w:r w:rsidRPr="00590772">
        <w:rPr>
          <w:rFonts w:ascii="Times New Roman" w:eastAsia="Times New Roman" w:hAnsi="Times New Roman"/>
          <w:sz w:val="24"/>
          <w:szCs w:val="24"/>
          <w:lang w:eastAsia="sq-AL"/>
        </w:rPr>
        <w:t>Për qëllime</w:t>
      </w:r>
      <w:r w:rsidR="006A42BB" w:rsidRPr="00590772">
        <w:rPr>
          <w:rFonts w:ascii="Times New Roman" w:eastAsia="Times New Roman" w:hAnsi="Times New Roman"/>
          <w:sz w:val="24"/>
          <w:szCs w:val="24"/>
          <w:lang w:eastAsia="sq-AL"/>
        </w:rPr>
        <w:t>t</w:t>
      </w:r>
      <w:r w:rsidRPr="00590772">
        <w:rPr>
          <w:rFonts w:ascii="Times New Roman" w:eastAsia="Times New Roman" w:hAnsi="Times New Roman"/>
          <w:sz w:val="24"/>
          <w:szCs w:val="24"/>
          <w:lang w:eastAsia="sq-AL"/>
        </w:rPr>
        <w:t xml:space="preserve"> </w:t>
      </w:r>
      <w:r w:rsidR="006A42BB" w:rsidRPr="00590772">
        <w:rPr>
          <w:rFonts w:ascii="Times New Roman" w:eastAsia="Times New Roman" w:hAnsi="Times New Roman"/>
          <w:sz w:val="24"/>
          <w:szCs w:val="24"/>
          <w:lang w:eastAsia="sq-AL"/>
        </w:rPr>
        <w:t>e</w:t>
      </w:r>
      <w:r w:rsidRPr="00590772">
        <w:rPr>
          <w:rFonts w:ascii="Times New Roman" w:eastAsia="Times New Roman" w:hAnsi="Times New Roman"/>
          <w:sz w:val="24"/>
          <w:szCs w:val="24"/>
          <w:lang w:eastAsia="sq-AL"/>
        </w:rPr>
        <w:t xml:space="preserve"> kë</w:t>
      </w:r>
      <w:r w:rsidR="006A42BB" w:rsidRPr="00590772">
        <w:rPr>
          <w:rFonts w:ascii="Times New Roman" w:eastAsia="Times New Roman" w:hAnsi="Times New Roman"/>
          <w:sz w:val="24"/>
          <w:szCs w:val="24"/>
          <w:lang w:eastAsia="sq-AL"/>
        </w:rPr>
        <w:t>tij</w:t>
      </w:r>
      <w:r w:rsidRPr="00590772">
        <w:rPr>
          <w:rFonts w:ascii="Times New Roman" w:eastAsia="Times New Roman" w:hAnsi="Times New Roman"/>
          <w:sz w:val="24"/>
          <w:szCs w:val="24"/>
          <w:lang w:eastAsia="sq-AL"/>
        </w:rPr>
        <w:t xml:space="preserve"> </w:t>
      </w:r>
      <w:r w:rsidR="006A42BB" w:rsidRPr="00590772">
        <w:rPr>
          <w:rFonts w:ascii="Times New Roman" w:eastAsia="Times New Roman" w:hAnsi="Times New Roman"/>
          <w:sz w:val="24"/>
          <w:szCs w:val="24"/>
          <w:lang w:eastAsia="sq-AL"/>
        </w:rPr>
        <w:t>ligji</w:t>
      </w:r>
      <w:r w:rsidRPr="00590772">
        <w:rPr>
          <w:rFonts w:ascii="Times New Roman" w:eastAsia="Times New Roman" w:hAnsi="Times New Roman"/>
          <w:sz w:val="24"/>
          <w:szCs w:val="24"/>
          <w:lang w:eastAsia="sq-AL"/>
        </w:rPr>
        <w:t>, zbatohen përkufizimet e mëposhtme:</w:t>
      </w:r>
    </w:p>
    <w:p w14:paraId="46334C8E" w14:textId="77777777" w:rsidR="001B6E9A" w:rsidRPr="00590772" w:rsidRDefault="001B6E9A" w:rsidP="005F3463">
      <w:pPr>
        <w:pStyle w:val="NoSpacing"/>
        <w:spacing w:line="276" w:lineRule="auto"/>
        <w:jc w:val="both"/>
        <w:rPr>
          <w:rFonts w:ascii="Times New Roman" w:eastAsia="Times New Roman" w:hAnsi="Times New Roman"/>
          <w:sz w:val="24"/>
          <w:szCs w:val="24"/>
          <w:lang w:eastAsia="sq-AL"/>
        </w:rPr>
      </w:pPr>
    </w:p>
    <w:p w14:paraId="151BF744" w14:textId="7E2F4093" w:rsidR="003B7722" w:rsidRPr="00590772" w:rsidRDefault="003B7722" w:rsidP="005F3463">
      <w:pPr>
        <w:pStyle w:val="NoSpacing"/>
        <w:spacing w:line="276" w:lineRule="auto"/>
        <w:jc w:val="both"/>
        <w:rPr>
          <w:rFonts w:ascii="Times New Roman" w:eastAsia="Times New Roman" w:hAnsi="Times New Roman"/>
          <w:sz w:val="24"/>
          <w:szCs w:val="24"/>
          <w:lang w:eastAsia="sq-AL"/>
        </w:rPr>
      </w:pPr>
      <w:r w:rsidRPr="00590772">
        <w:rPr>
          <w:rFonts w:ascii="Times New Roman" w:eastAsia="Times New Roman" w:hAnsi="Times New Roman"/>
          <w:sz w:val="24"/>
          <w:szCs w:val="24"/>
          <w:lang w:eastAsia="sq-AL"/>
        </w:rPr>
        <w:t>1</w:t>
      </w:r>
      <w:r w:rsidR="00BD0792" w:rsidRPr="00590772">
        <w:rPr>
          <w:rFonts w:ascii="Times New Roman" w:eastAsia="Times New Roman" w:hAnsi="Times New Roman"/>
          <w:sz w:val="24"/>
          <w:szCs w:val="24"/>
          <w:lang w:eastAsia="sq-AL"/>
        </w:rPr>
        <w:t>.</w:t>
      </w:r>
      <w:r w:rsidRPr="00590772">
        <w:rPr>
          <w:rFonts w:ascii="Times New Roman" w:eastAsia="Times New Roman" w:hAnsi="Times New Roman"/>
          <w:sz w:val="24"/>
          <w:szCs w:val="24"/>
          <w:lang w:eastAsia="sq-AL"/>
        </w:rPr>
        <w:t> "informacion rregullator"</w:t>
      </w:r>
      <w:r w:rsidR="006A42BB" w:rsidRPr="00590772">
        <w:rPr>
          <w:rFonts w:ascii="Times New Roman" w:eastAsia="Times New Roman" w:hAnsi="Times New Roman"/>
          <w:sz w:val="24"/>
          <w:szCs w:val="24"/>
          <w:lang w:eastAsia="sq-AL"/>
        </w:rPr>
        <w:t xml:space="preserve"> </w:t>
      </w:r>
      <w:r w:rsidR="00E743D0" w:rsidRPr="00590772">
        <w:rPr>
          <w:rFonts w:ascii="Times New Roman" w:eastAsia="Times New Roman" w:hAnsi="Times New Roman"/>
          <w:sz w:val="24"/>
          <w:szCs w:val="24"/>
          <w:lang w:eastAsia="sq-AL"/>
        </w:rPr>
        <w:t>nënkupton</w:t>
      </w:r>
      <w:r w:rsidRPr="00590772">
        <w:rPr>
          <w:rFonts w:ascii="Times New Roman" w:eastAsia="Times New Roman" w:hAnsi="Times New Roman"/>
          <w:sz w:val="24"/>
          <w:szCs w:val="24"/>
          <w:lang w:eastAsia="sq-AL"/>
        </w:rPr>
        <w:t xml:space="preserve"> informacioni</w:t>
      </w:r>
      <w:r w:rsidR="00E743D0" w:rsidRPr="00590772">
        <w:rPr>
          <w:rFonts w:ascii="Times New Roman" w:eastAsia="Times New Roman" w:hAnsi="Times New Roman"/>
          <w:sz w:val="24"/>
          <w:szCs w:val="24"/>
          <w:lang w:eastAsia="sq-AL"/>
        </w:rPr>
        <w:t>n</w:t>
      </w:r>
      <w:r w:rsidR="006A42BB" w:rsidRPr="00590772">
        <w:rPr>
          <w:rFonts w:ascii="Times New Roman" w:eastAsia="Times New Roman" w:hAnsi="Times New Roman"/>
          <w:sz w:val="24"/>
          <w:szCs w:val="24"/>
          <w:lang w:eastAsia="sq-AL"/>
        </w:rPr>
        <w:t>,</w:t>
      </w:r>
      <w:r w:rsidR="00E743D0" w:rsidRPr="00590772">
        <w:rPr>
          <w:rFonts w:ascii="Times New Roman" w:eastAsia="Times New Roman" w:hAnsi="Times New Roman"/>
          <w:sz w:val="24"/>
          <w:szCs w:val="24"/>
          <w:lang w:eastAsia="sq-AL"/>
        </w:rPr>
        <w:t xml:space="preserve"> </w:t>
      </w:r>
      <w:r w:rsidR="00CE0A8F" w:rsidRPr="00590772">
        <w:rPr>
          <w:rFonts w:ascii="Times New Roman" w:eastAsia="Times New Roman" w:hAnsi="Times New Roman"/>
          <w:sz w:val="24"/>
          <w:szCs w:val="24"/>
          <w:lang w:eastAsia="sq-AL"/>
        </w:rPr>
        <w:t xml:space="preserve">pavarësisht nëse </w:t>
      </w:r>
      <w:r w:rsidRPr="00590772">
        <w:rPr>
          <w:rFonts w:ascii="Times New Roman" w:eastAsia="Times New Roman" w:hAnsi="Times New Roman"/>
          <w:sz w:val="24"/>
          <w:szCs w:val="24"/>
          <w:lang w:eastAsia="sq-AL"/>
        </w:rPr>
        <w:t>paraqit</w:t>
      </w:r>
      <w:r w:rsidR="00CE0A8F" w:rsidRPr="00590772">
        <w:rPr>
          <w:rFonts w:ascii="Times New Roman" w:eastAsia="Times New Roman" w:hAnsi="Times New Roman"/>
          <w:sz w:val="24"/>
          <w:szCs w:val="24"/>
          <w:lang w:eastAsia="sq-AL"/>
        </w:rPr>
        <w:t>et</w:t>
      </w:r>
      <w:r w:rsidRPr="00590772">
        <w:rPr>
          <w:rFonts w:ascii="Times New Roman" w:eastAsia="Times New Roman" w:hAnsi="Times New Roman"/>
          <w:sz w:val="24"/>
          <w:szCs w:val="24"/>
          <w:lang w:eastAsia="sq-AL"/>
        </w:rPr>
        <w:t xml:space="preserve"> apo jo në formën e një dokumenti, që lidhet me transportin e mallrave në territorin e </w:t>
      </w:r>
      <w:r w:rsidR="00D47021" w:rsidRPr="00590772">
        <w:rPr>
          <w:rFonts w:ascii="Times New Roman" w:eastAsia="Times New Roman" w:hAnsi="Times New Roman"/>
          <w:sz w:val="24"/>
          <w:szCs w:val="24"/>
          <w:lang w:eastAsia="sq-AL"/>
        </w:rPr>
        <w:t xml:space="preserve"> Shqipërisë</w:t>
      </w:r>
      <w:r w:rsidRPr="00590772">
        <w:rPr>
          <w:rFonts w:ascii="Times New Roman" w:eastAsia="Times New Roman" w:hAnsi="Times New Roman"/>
          <w:sz w:val="24"/>
          <w:szCs w:val="24"/>
          <w:lang w:eastAsia="sq-AL"/>
        </w:rPr>
        <w:t>, përfshirë mallrat në tran</w:t>
      </w:r>
      <w:r w:rsidR="00A7346F" w:rsidRPr="00590772">
        <w:rPr>
          <w:rFonts w:ascii="Times New Roman" w:eastAsia="Times New Roman" w:hAnsi="Times New Roman"/>
          <w:sz w:val="24"/>
          <w:szCs w:val="24"/>
          <w:lang w:eastAsia="sq-AL"/>
        </w:rPr>
        <w:t>z</w:t>
      </w:r>
      <w:r w:rsidRPr="00590772">
        <w:rPr>
          <w:rFonts w:ascii="Times New Roman" w:eastAsia="Times New Roman" w:hAnsi="Times New Roman"/>
          <w:sz w:val="24"/>
          <w:szCs w:val="24"/>
          <w:lang w:eastAsia="sq-AL"/>
        </w:rPr>
        <w:t xml:space="preserve">it, i cili duhet të vihet në dispozicion nga një operator ekonomik në fjalë në </w:t>
      </w:r>
      <w:r w:rsidRPr="00590772">
        <w:rPr>
          <w:rFonts w:ascii="Times New Roman" w:eastAsia="Times New Roman" w:hAnsi="Times New Roman"/>
          <w:sz w:val="24"/>
          <w:szCs w:val="24"/>
          <w:lang w:eastAsia="sq-AL"/>
        </w:rPr>
        <w:lastRenderedPageBreak/>
        <w:t>përputhje me dispozitat e përmendura në nenin 2</w:t>
      </w:r>
      <w:r w:rsidR="00E743D0" w:rsidRPr="00590772">
        <w:rPr>
          <w:rFonts w:ascii="Times New Roman" w:eastAsia="Times New Roman" w:hAnsi="Times New Roman"/>
          <w:sz w:val="24"/>
          <w:szCs w:val="24"/>
          <w:lang w:eastAsia="sq-AL"/>
        </w:rPr>
        <w:t xml:space="preserve">, pika </w:t>
      </w:r>
      <w:r w:rsidRPr="00590772">
        <w:rPr>
          <w:rFonts w:ascii="Times New Roman" w:eastAsia="Times New Roman" w:hAnsi="Times New Roman"/>
          <w:sz w:val="24"/>
          <w:szCs w:val="24"/>
          <w:lang w:eastAsia="sq-AL"/>
        </w:rPr>
        <w:t>1</w:t>
      </w:r>
      <w:r w:rsidR="00E743D0" w:rsidRPr="00590772">
        <w:rPr>
          <w:rFonts w:ascii="Times New Roman" w:eastAsia="Times New Roman" w:hAnsi="Times New Roman"/>
          <w:sz w:val="24"/>
          <w:szCs w:val="24"/>
          <w:lang w:eastAsia="sq-AL"/>
        </w:rPr>
        <w:t>,</w:t>
      </w:r>
      <w:r w:rsidRPr="00590772">
        <w:rPr>
          <w:rFonts w:ascii="Times New Roman" w:eastAsia="Times New Roman" w:hAnsi="Times New Roman"/>
          <w:sz w:val="24"/>
          <w:szCs w:val="24"/>
          <w:lang w:eastAsia="sq-AL"/>
        </w:rPr>
        <w:t xml:space="preserve"> me qëllim që të provohet pajtueshmëria me kërkesat përkatëse të akteve që parashikojnë këto dispozita;</w:t>
      </w:r>
    </w:p>
    <w:p w14:paraId="72243766" w14:textId="77777777" w:rsidR="001B6E9A" w:rsidRPr="00590772" w:rsidRDefault="001B6E9A" w:rsidP="005F3463">
      <w:pPr>
        <w:pStyle w:val="NoSpacing"/>
        <w:spacing w:line="276" w:lineRule="auto"/>
        <w:jc w:val="both"/>
        <w:rPr>
          <w:rFonts w:ascii="Times New Roman" w:eastAsia="Times New Roman" w:hAnsi="Times New Roman"/>
          <w:sz w:val="24"/>
          <w:szCs w:val="24"/>
          <w:lang w:eastAsia="sq-AL"/>
        </w:rPr>
      </w:pPr>
    </w:p>
    <w:p w14:paraId="6CE9A060" w14:textId="46A74488" w:rsidR="003B7722" w:rsidRPr="00590772" w:rsidRDefault="003B7722" w:rsidP="005F3463">
      <w:pPr>
        <w:pStyle w:val="NoSpacing"/>
        <w:spacing w:line="276" w:lineRule="auto"/>
        <w:jc w:val="both"/>
        <w:rPr>
          <w:rFonts w:ascii="Times New Roman" w:eastAsia="Times New Roman" w:hAnsi="Times New Roman"/>
          <w:sz w:val="24"/>
          <w:szCs w:val="24"/>
          <w:lang w:eastAsia="sq-AL"/>
        </w:rPr>
      </w:pPr>
      <w:r w:rsidRPr="00590772">
        <w:rPr>
          <w:rFonts w:ascii="Times New Roman" w:eastAsia="Times New Roman" w:hAnsi="Times New Roman"/>
          <w:sz w:val="24"/>
          <w:szCs w:val="24"/>
          <w:lang w:eastAsia="sq-AL"/>
        </w:rPr>
        <w:t>2</w:t>
      </w:r>
      <w:r w:rsidR="00BD0792" w:rsidRPr="00590772">
        <w:rPr>
          <w:rFonts w:ascii="Times New Roman" w:eastAsia="Times New Roman" w:hAnsi="Times New Roman"/>
          <w:sz w:val="24"/>
          <w:szCs w:val="24"/>
          <w:lang w:eastAsia="sq-AL"/>
        </w:rPr>
        <w:t>.</w:t>
      </w:r>
      <w:r w:rsidRPr="00590772">
        <w:rPr>
          <w:rFonts w:ascii="Times New Roman" w:eastAsia="Times New Roman" w:hAnsi="Times New Roman"/>
          <w:sz w:val="24"/>
          <w:szCs w:val="24"/>
          <w:lang w:eastAsia="sq-AL"/>
        </w:rPr>
        <w:t> "kërkesa për informacion rregullator" nënkupton një kërkesë për të ofruar informacion rregullator;</w:t>
      </w:r>
    </w:p>
    <w:p w14:paraId="1BF68CFF" w14:textId="77777777" w:rsidR="001B6E9A" w:rsidRPr="00590772" w:rsidRDefault="001B6E9A" w:rsidP="005F3463">
      <w:pPr>
        <w:pStyle w:val="NoSpacing"/>
        <w:spacing w:line="276" w:lineRule="auto"/>
        <w:jc w:val="both"/>
        <w:rPr>
          <w:rFonts w:ascii="Times New Roman" w:eastAsia="Times New Roman" w:hAnsi="Times New Roman"/>
          <w:sz w:val="24"/>
          <w:szCs w:val="24"/>
          <w:lang w:eastAsia="sq-AL"/>
        </w:rPr>
      </w:pPr>
    </w:p>
    <w:p w14:paraId="76E4A50C" w14:textId="74B05CBB" w:rsidR="00266117" w:rsidRPr="00590772" w:rsidRDefault="003B7722" w:rsidP="005F3463">
      <w:pPr>
        <w:pStyle w:val="NoSpacing"/>
        <w:spacing w:line="276" w:lineRule="auto"/>
        <w:jc w:val="both"/>
        <w:rPr>
          <w:rFonts w:ascii="Times New Roman" w:eastAsia="Times New Roman" w:hAnsi="Times New Roman"/>
          <w:sz w:val="24"/>
          <w:szCs w:val="24"/>
          <w:lang w:eastAsia="sq-AL"/>
        </w:rPr>
      </w:pPr>
      <w:r w:rsidRPr="00590772">
        <w:rPr>
          <w:rFonts w:ascii="Times New Roman" w:eastAsia="Times New Roman" w:hAnsi="Times New Roman"/>
          <w:sz w:val="24"/>
          <w:szCs w:val="24"/>
          <w:lang w:eastAsia="sq-AL"/>
        </w:rPr>
        <w:t>3</w:t>
      </w:r>
      <w:r w:rsidR="00BD0792" w:rsidRPr="00590772">
        <w:rPr>
          <w:rFonts w:ascii="Times New Roman" w:eastAsia="Times New Roman" w:hAnsi="Times New Roman"/>
          <w:sz w:val="24"/>
          <w:szCs w:val="24"/>
          <w:lang w:eastAsia="sq-AL"/>
        </w:rPr>
        <w:t>.</w:t>
      </w:r>
      <w:r w:rsidRPr="00590772">
        <w:rPr>
          <w:rFonts w:ascii="Times New Roman" w:eastAsia="Times New Roman" w:hAnsi="Times New Roman"/>
          <w:sz w:val="24"/>
          <w:szCs w:val="24"/>
          <w:lang w:eastAsia="sq-AL"/>
        </w:rPr>
        <w:t xml:space="preserve"> "autoritet kompetent" </w:t>
      </w:r>
      <w:r w:rsidR="00E743D0" w:rsidRPr="00590772">
        <w:rPr>
          <w:rFonts w:ascii="Times New Roman" w:eastAsia="Times New Roman" w:hAnsi="Times New Roman"/>
          <w:sz w:val="24"/>
          <w:szCs w:val="24"/>
          <w:lang w:eastAsia="sq-AL"/>
        </w:rPr>
        <w:t xml:space="preserve">nënkupton </w:t>
      </w:r>
      <w:r w:rsidRPr="00590772">
        <w:rPr>
          <w:rFonts w:ascii="Times New Roman" w:eastAsia="Times New Roman" w:hAnsi="Times New Roman"/>
          <w:sz w:val="24"/>
          <w:szCs w:val="24"/>
          <w:lang w:eastAsia="sq-AL"/>
        </w:rPr>
        <w:t xml:space="preserve">një autoritet publik, agjenci ose organ tjetër i cili është </w:t>
      </w:r>
      <w:r w:rsidR="00615EA1" w:rsidRPr="00590772">
        <w:rPr>
          <w:rFonts w:ascii="Times New Roman" w:eastAsia="Times New Roman" w:hAnsi="Times New Roman"/>
          <w:sz w:val="24"/>
          <w:szCs w:val="24"/>
          <w:lang w:eastAsia="sq-AL"/>
        </w:rPr>
        <w:t xml:space="preserve">përgjegjës </w:t>
      </w:r>
      <w:r w:rsidRPr="00590772">
        <w:rPr>
          <w:rFonts w:ascii="Times New Roman" w:eastAsia="Times New Roman" w:hAnsi="Times New Roman"/>
          <w:sz w:val="24"/>
          <w:szCs w:val="24"/>
          <w:lang w:eastAsia="sq-AL"/>
        </w:rPr>
        <w:t>për të kryer detyra në përputhje me aktet ligjore të përmendura në nenin 2</w:t>
      </w:r>
      <w:r w:rsidR="00E743D0" w:rsidRPr="00590772">
        <w:rPr>
          <w:rFonts w:ascii="Times New Roman" w:eastAsia="Times New Roman" w:hAnsi="Times New Roman"/>
          <w:sz w:val="24"/>
          <w:szCs w:val="24"/>
          <w:lang w:eastAsia="sq-AL"/>
        </w:rPr>
        <w:t>, pika 1</w:t>
      </w:r>
      <w:r w:rsidRPr="00590772">
        <w:rPr>
          <w:rFonts w:ascii="Times New Roman" w:eastAsia="Times New Roman" w:hAnsi="Times New Roman"/>
          <w:sz w:val="24"/>
          <w:szCs w:val="24"/>
          <w:lang w:eastAsia="sq-AL"/>
        </w:rPr>
        <w:t xml:space="preserve"> </w:t>
      </w:r>
      <w:r w:rsidR="00266117" w:rsidRPr="00590772">
        <w:rPr>
          <w:rFonts w:ascii="Times New Roman" w:eastAsia="Times New Roman" w:hAnsi="Times New Roman"/>
          <w:sz w:val="24"/>
          <w:szCs w:val="24"/>
          <w:lang w:eastAsia="sq-AL"/>
        </w:rPr>
        <w:t xml:space="preserve">dhe për të cilin është i nevojshëm </w:t>
      </w:r>
      <w:r w:rsidR="005F780C" w:rsidRPr="00590772">
        <w:rPr>
          <w:rFonts w:ascii="Times New Roman" w:eastAsia="Times New Roman" w:hAnsi="Times New Roman"/>
          <w:sz w:val="24"/>
          <w:szCs w:val="24"/>
          <w:lang w:eastAsia="sq-AL"/>
        </w:rPr>
        <w:t>aksesi</w:t>
      </w:r>
      <w:r w:rsidR="00266117" w:rsidRPr="00590772">
        <w:rPr>
          <w:rFonts w:ascii="Times New Roman" w:eastAsia="Times New Roman" w:hAnsi="Times New Roman"/>
          <w:sz w:val="24"/>
          <w:szCs w:val="24"/>
          <w:lang w:eastAsia="sq-AL"/>
        </w:rPr>
        <w:t xml:space="preserve"> në informacionin rregullator, siç është kontrolli, zbatimi, validimi ose monitorimi i përputhshmërisë në territorin e </w:t>
      </w:r>
      <w:r w:rsidR="00344900" w:rsidRPr="00590772">
        <w:rPr>
          <w:rFonts w:ascii="Times New Roman" w:eastAsia="Times New Roman" w:hAnsi="Times New Roman"/>
          <w:sz w:val="24"/>
          <w:szCs w:val="24"/>
          <w:lang w:eastAsia="sq-AL"/>
        </w:rPr>
        <w:t>Republik</w:t>
      </w:r>
      <w:r w:rsidR="0031206D" w:rsidRPr="00590772">
        <w:rPr>
          <w:rFonts w:ascii="Times New Roman" w:eastAsia="Times New Roman" w:hAnsi="Times New Roman"/>
          <w:sz w:val="24"/>
          <w:szCs w:val="24"/>
          <w:lang w:eastAsia="sq-AL"/>
        </w:rPr>
        <w:t>ë</w:t>
      </w:r>
      <w:r w:rsidR="00344900" w:rsidRPr="00590772">
        <w:rPr>
          <w:rFonts w:ascii="Times New Roman" w:eastAsia="Times New Roman" w:hAnsi="Times New Roman"/>
          <w:sz w:val="24"/>
          <w:szCs w:val="24"/>
          <w:lang w:eastAsia="sq-AL"/>
        </w:rPr>
        <w:t>s s</w:t>
      </w:r>
      <w:r w:rsidR="0031206D" w:rsidRPr="00590772">
        <w:rPr>
          <w:rFonts w:ascii="Times New Roman" w:eastAsia="Times New Roman" w:hAnsi="Times New Roman"/>
          <w:sz w:val="24"/>
          <w:szCs w:val="24"/>
          <w:lang w:eastAsia="sq-AL"/>
        </w:rPr>
        <w:t>ë</w:t>
      </w:r>
      <w:r w:rsidR="007914FB" w:rsidRPr="00590772">
        <w:rPr>
          <w:rFonts w:ascii="Times New Roman" w:eastAsia="Times New Roman" w:hAnsi="Times New Roman"/>
          <w:sz w:val="24"/>
          <w:szCs w:val="24"/>
          <w:lang w:eastAsia="sq-AL"/>
        </w:rPr>
        <w:t xml:space="preserve"> Shqipërisë</w:t>
      </w:r>
      <w:r w:rsidR="00266117" w:rsidRPr="00590772">
        <w:rPr>
          <w:rFonts w:ascii="Times New Roman" w:eastAsia="Times New Roman" w:hAnsi="Times New Roman"/>
          <w:sz w:val="24"/>
          <w:szCs w:val="24"/>
          <w:lang w:eastAsia="sq-AL"/>
        </w:rPr>
        <w:t>;</w:t>
      </w:r>
    </w:p>
    <w:p w14:paraId="61801C64" w14:textId="3FED9D61" w:rsidR="003B7722" w:rsidRPr="00590772" w:rsidRDefault="003B7722" w:rsidP="005F3463">
      <w:pPr>
        <w:pStyle w:val="NormalWeb"/>
        <w:spacing w:line="276" w:lineRule="auto"/>
        <w:jc w:val="both"/>
        <w:rPr>
          <w:lang w:val="sq-AL"/>
        </w:rPr>
      </w:pPr>
      <w:r w:rsidRPr="00590772">
        <w:rPr>
          <w:lang w:val="sq-AL" w:eastAsia="sq-AL"/>
        </w:rPr>
        <w:t>4</w:t>
      </w:r>
      <w:r w:rsidR="00BD0792" w:rsidRPr="00590772">
        <w:rPr>
          <w:lang w:val="sq-AL" w:eastAsia="sq-AL"/>
        </w:rPr>
        <w:t>.</w:t>
      </w:r>
      <w:r w:rsidRPr="00590772">
        <w:rPr>
          <w:lang w:val="sq-AL" w:eastAsia="sq-AL"/>
        </w:rPr>
        <w:t> </w:t>
      </w:r>
      <w:r w:rsidR="00957A81" w:rsidRPr="00590772">
        <w:rPr>
          <w:lang w:val="sq-AL" w:eastAsia="sq-AL"/>
        </w:rPr>
        <w:t>“</w:t>
      </w:r>
      <w:r w:rsidR="007A7C29" w:rsidRPr="00590772">
        <w:rPr>
          <w:rStyle w:val="Strong"/>
          <w:b w:val="0"/>
          <w:bCs w:val="0"/>
          <w:lang w:val="sq-AL"/>
        </w:rPr>
        <w:t>i</w:t>
      </w:r>
      <w:r w:rsidR="0088065B" w:rsidRPr="00590772">
        <w:rPr>
          <w:rStyle w:val="Strong"/>
          <w:b w:val="0"/>
          <w:bCs w:val="0"/>
          <w:lang w:val="sq-AL"/>
        </w:rPr>
        <w:t xml:space="preserve">nformacion elektronik i transportit të mallrave” </w:t>
      </w:r>
      <w:r w:rsidR="007A7BF2" w:rsidRPr="00590772">
        <w:rPr>
          <w:rStyle w:val="Strong"/>
          <w:b w:val="0"/>
          <w:bCs w:val="0"/>
          <w:lang w:val="sq-AL"/>
        </w:rPr>
        <w:t>ose “</w:t>
      </w:r>
      <w:r w:rsidR="0088065B" w:rsidRPr="00590772">
        <w:rPr>
          <w:rStyle w:val="Strong"/>
          <w:b w:val="0"/>
          <w:bCs w:val="0"/>
          <w:lang w:val="sq-AL"/>
        </w:rPr>
        <w:t>eFTI</w:t>
      </w:r>
      <w:r w:rsidR="007A7BF2" w:rsidRPr="00590772">
        <w:rPr>
          <w:rStyle w:val="Strong"/>
          <w:b w:val="0"/>
          <w:bCs w:val="0"/>
          <w:lang w:val="sq-AL"/>
        </w:rPr>
        <w:t xml:space="preserve">” </w:t>
      </w:r>
      <w:r w:rsidR="0088065B" w:rsidRPr="00590772">
        <w:rPr>
          <w:lang w:val="sq-AL"/>
        </w:rPr>
        <w:t xml:space="preserve">nënkupton </w:t>
      </w:r>
      <w:r w:rsidR="00194CB4" w:rsidRPr="00590772">
        <w:rPr>
          <w:lang w:val="sq-AL"/>
        </w:rPr>
        <w:t xml:space="preserve">një grup elementësh të </w:t>
      </w:r>
      <w:r w:rsidR="00CE0A8F" w:rsidRPr="00590772">
        <w:rPr>
          <w:lang w:val="sq-AL"/>
        </w:rPr>
        <w:t xml:space="preserve">të </w:t>
      </w:r>
      <w:r w:rsidR="00194CB4" w:rsidRPr="00590772">
        <w:rPr>
          <w:lang w:val="sq-AL"/>
        </w:rPr>
        <w:t>dhëna</w:t>
      </w:r>
      <w:r w:rsidR="00CE0A8F" w:rsidRPr="00590772">
        <w:rPr>
          <w:lang w:val="sq-AL"/>
        </w:rPr>
        <w:t>ve</w:t>
      </w:r>
      <w:r w:rsidR="00194CB4" w:rsidRPr="00590772">
        <w:rPr>
          <w:lang w:val="sq-AL"/>
        </w:rPr>
        <w:t xml:space="preserve"> që përpunohen në mënyrë elektronike me qëllim shkëmbimin e informacionit rregullator ndërmjet operatorëve ekonomikë përkatës</w:t>
      </w:r>
      <w:r w:rsidR="00CE0A8F" w:rsidRPr="00590772">
        <w:rPr>
          <w:lang w:val="sq-AL"/>
        </w:rPr>
        <w:t>, si</w:t>
      </w:r>
      <w:r w:rsidR="00194CB4" w:rsidRPr="00590772">
        <w:rPr>
          <w:lang w:val="sq-AL"/>
        </w:rPr>
        <w:t xml:space="preserve"> dhe ndërmjet operatorëve ekonomikë dhe autoriteteve kompetente</w:t>
      </w:r>
      <w:r w:rsidR="0088065B" w:rsidRPr="00590772">
        <w:rPr>
          <w:lang w:val="sq-AL"/>
        </w:rPr>
        <w:t>.</w:t>
      </w:r>
    </w:p>
    <w:p w14:paraId="0ACE0A7D" w14:textId="5F7828CB" w:rsidR="003B7722" w:rsidRPr="00590772" w:rsidRDefault="003B7722" w:rsidP="005F3463">
      <w:pPr>
        <w:pStyle w:val="NoSpacing"/>
        <w:spacing w:line="276" w:lineRule="auto"/>
        <w:jc w:val="both"/>
        <w:rPr>
          <w:rFonts w:ascii="Times New Roman" w:eastAsia="Times New Roman" w:hAnsi="Times New Roman"/>
          <w:sz w:val="24"/>
          <w:szCs w:val="24"/>
          <w:lang w:eastAsia="sq-AL"/>
        </w:rPr>
      </w:pPr>
      <w:r w:rsidRPr="00590772">
        <w:rPr>
          <w:rFonts w:ascii="Times New Roman" w:eastAsia="Times New Roman" w:hAnsi="Times New Roman"/>
          <w:sz w:val="24"/>
          <w:szCs w:val="24"/>
          <w:lang w:eastAsia="sq-AL"/>
        </w:rPr>
        <w:t>5</w:t>
      </w:r>
      <w:r w:rsidR="00BD0792" w:rsidRPr="00590772">
        <w:rPr>
          <w:rFonts w:ascii="Times New Roman" w:eastAsia="Times New Roman" w:hAnsi="Times New Roman"/>
          <w:sz w:val="24"/>
          <w:szCs w:val="24"/>
          <w:lang w:eastAsia="sq-AL"/>
        </w:rPr>
        <w:t>.</w:t>
      </w:r>
      <w:r w:rsidRPr="00590772">
        <w:rPr>
          <w:rFonts w:ascii="Times New Roman" w:eastAsia="Times New Roman" w:hAnsi="Times New Roman"/>
          <w:sz w:val="24"/>
          <w:szCs w:val="24"/>
          <w:lang w:eastAsia="sq-AL"/>
        </w:rPr>
        <w:t> "</w:t>
      </w:r>
      <w:r w:rsidR="007A7C29" w:rsidRPr="00590772">
        <w:rPr>
          <w:rFonts w:ascii="Times New Roman" w:eastAsia="Times New Roman" w:hAnsi="Times New Roman"/>
          <w:sz w:val="24"/>
          <w:szCs w:val="24"/>
          <w:lang w:eastAsia="sq-AL"/>
        </w:rPr>
        <w:t>n</w:t>
      </w:r>
      <w:r w:rsidRPr="00590772">
        <w:rPr>
          <w:rFonts w:ascii="Times New Roman" w:eastAsia="Times New Roman" w:hAnsi="Times New Roman"/>
          <w:sz w:val="24"/>
          <w:szCs w:val="24"/>
          <w:lang w:eastAsia="sq-AL"/>
        </w:rPr>
        <w:t xml:space="preserve">ënbashkësi të dhënash eFTI" nënkupton një grup elementësh </w:t>
      </w:r>
      <w:r w:rsidR="00011900" w:rsidRPr="00590772">
        <w:rPr>
          <w:rFonts w:ascii="Times New Roman" w:eastAsia="Times New Roman" w:hAnsi="Times New Roman"/>
          <w:sz w:val="24"/>
          <w:szCs w:val="24"/>
          <w:lang w:eastAsia="sq-AL"/>
        </w:rPr>
        <w:t xml:space="preserve">të strukturuar të </w:t>
      </w:r>
      <w:r w:rsidR="00194CB4" w:rsidRPr="00590772">
        <w:rPr>
          <w:rFonts w:ascii="Times New Roman" w:eastAsia="Times New Roman" w:hAnsi="Times New Roman"/>
          <w:sz w:val="24"/>
          <w:szCs w:val="24"/>
          <w:lang w:eastAsia="sq-AL"/>
        </w:rPr>
        <w:t>të dhëna</w:t>
      </w:r>
      <w:r w:rsidR="00011900" w:rsidRPr="00590772">
        <w:rPr>
          <w:rFonts w:ascii="Times New Roman" w:eastAsia="Times New Roman" w:hAnsi="Times New Roman"/>
          <w:sz w:val="24"/>
          <w:szCs w:val="24"/>
          <w:lang w:eastAsia="sq-AL"/>
        </w:rPr>
        <w:t>ve</w:t>
      </w:r>
      <w:r w:rsidR="00194CB4" w:rsidRPr="00590772">
        <w:rPr>
          <w:rFonts w:ascii="Times New Roman" w:eastAsia="Times New Roman" w:hAnsi="Times New Roman"/>
          <w:sz w:val="24"/>
          <w:szCs w:val="24"/>
          <w:lang w:eastAsia="sq-AL"/>
        </w:rPr>
        <w:t xml:space="preserve"> që</w:t>
      </w:r>
      <w:r w:rsidR="00011900" w:rsidRPr="00590772">
        <w:rPr>
          <w:rFonts w:ascii="Times New Roman" w:eastAsia="Times New Roman" w:hAnsi="Times New Roman"/>
          <w:sz w:val="24"/>
          <w:szCs w:val="24"/>
          <w:lang w:eastAsia="sq-AL"/>
        </w:rPr>
        <w:t xml:space="preserve"> </w:t>
      </w:r>
      <w:r w:rsidR="00194CB4" w:rsidRPr="00590772">
        <w:rPr>
          <w:rFonts w:ascii="Times New Roman" w:eastAsia="Times New Roman" w:hAnsi="Times New Roman"/>
          <w:sz w:val="24"/>
          <w:szCs w:val="24"/>
          <w:lang w:eastAsia="sq-AL"/>
        </w:rPr>
        <w:t xml:space="preserve"> korrespondojnë </w:t>
      </w:r>
      <w:r w:rsidR="00011900" w:rsidRPr="00590772">
        <w:rPr>
          <w:rFonts w:ascii="Times New Roman" w:eastAsia="Times New Roman" w:hAnsi="Times New Roman"/>
          <w:sz w:val="24"/>
          <w:szCs w:val="24"/>
          <w:lang w:eastAsia="sq-AL"/>
        </w:rPr>
        <w:t xml:space="preserve">me </w:t>
      </w:r>
      <w:r w:rsidR="00194CB4" w:rsidRPr="00590772">
        <w:rPr>
          <w:rFonts w:ascii="Times New Roman" w:eastAsia="Times New Roman" w:hAnsi="Times New Roman"/>
          <w:sz w:val="24"/>
          <w:szCs w:val="24"/>
          <w:lang w:eastAsia="sq-AL"/>
        </w:rPr>
        <w:t>informacioni</w:t>
      </w:r>
      <w:r w:rsidR="00011900" w:rsidRPr="00590772">
        <w:rPr>
          <w:rFonts w:ascii="Times New Roman" w:eastAsia="Times New Roman" w:hAnsi="Times New Roman"/>
          <w:sz w:val="24"/>
          <w:szCs w:val="24"/>
          <w:lang w:eastAsia="sq-AL"/>
        </w:rPr>
        <w:t>n</w:t>
      </w:r>
      <w:r w:rsidR="00194CB4" w:rsidRPr="00590772">
        <w:rPr>
          <w:rFonts w:ascii="Times New Roman" w:eastAsia="Times New Roman" w:hAnsi="Times New Roman"/>
          <w:sz w:val="24"/>
          <w:szCs w:val="24"/>
          <w:lang w:eastAsia="sq-AL"/>
        </w:rPr>
        <w:t xml:space="preserve"> rregullator të kërkuar në përputhje me një akt të caktuar ligjor të Bashkimit Evropian ose l</w:t>
      </w:r>
      <w:r w:rsidR="00EA6E64" w:rsidRPr="00590772">
        <w:rPr>
          <w:rFonts w:ascii="Times New Roman" w:eastAsia="Times New Roman" w:hAnsi="Times New Roman"/>
          <w:sz w:val="24"/>
          <w:szCs w:val="24"/>
          <w:lang w:eastAsia="sq-AL"/>
        </w:rPr>
        <w:t>egjislacion</w:t>
      </w:r>
      <w:r w:rsidR="00194CB4" w:rsidRPr="00590772">
        <w:rPr>
          <w:rFonts w:ascii="Times New Roman" w:eastAsia="Times New Roman" w:hAnsi="Times New Roman"/>
          <w:sz w:val="24"/>
          <w:szCs w:val="24"/>
          <w:lang w:eastAsia="sq-AL"/>
        </w:rPr>
        <w:t xml:space="preserve"> kombëtar të përmendur në nenin 2, pika </w:t>
      </w:r>
      <w:r w:rsidR="006C2D93" w:rsidRPr="00590772">
        <w:rPr>
          <w:rFonts w:ascii="Times New Roman" w:eastAsia="Times New Roman" w:hAnsi="Times New Roman"/>
          <w:sz w:val="24"/>
          <w:szCs w:val="24"/>
          <w:lang w:eastAsia="sq-AL"/>
        </w:rPr>
        <w:t>1</w:t>
      </w:r>
      <w:r w:rsidRPr="00590772">
        <w:rPr>
          <w:rFonts w:ascii="Times New Roman" w:eastAsia="Times New Roman" w:hAnsi="Times New Roman"/>
          <w:sz w:val="24"/>
          <w:szCs w:val="24"/>
          <w:lang w:eastAsia="sq-AL"/>
        </w:rPr>
        <w:t>;</w:t>
      </w:r>
    </w:p>
    <w:p w14:paraId="65AFBC2D" w14:textId="77777777" w:rsidR="00D46A4B" w:rsidRPr="00590772" w:rsidRDefault="00D46A4B" w:rsidP="005F3463">
      <w:pPr>
        <w:pStyle w:val="NoSpacing"/>
        <w:spacing w:line="276" w:lineRule="auto"/>
        <w:jc w:val="both"/>
        <w:rPr>
          <w:rFonts w:ascii="Times New Roman" w:eastAsia="Times New Roman" w:hAnsi="Times New Roman"/>
          <w:sz w:val="24"/>
          <w:szCs w:val="24"/>
          <w:lang w:eastAsia="sq-AL"/>
        </w:rPr>
      </w:pPr>
    </w:p>
    <w:p w14:paraId="1D750EF1" w14:textId="6509E77B" w:rsidR="003B7722" w:rsidRPr="00590772" w:rsidRDefault="00E743D0" w:rsidP="005F3463">
      <w:pPr>
        <w:pStyle w:val="NoSpacing"/>
        <w:spacing w:line="276" w:lineRule="auto"/>
        <w:jc w:val="both"/>
        <w:rPr>
          <w:rFonts w:ascii="Times New Roman" w:eastAsia="Times New Roman" w:hAnsi="Times New Roman"/>
          <w:sz w:val="24"/>
          <w:szCs w:val="24"/>
          <w:lang w:eastAsia="sq-AL"/>
        </w:rPr>
      </w:pPr>
      <w:r w:rsidRPr="00590772">
        <w:rPr>
          <w:rFonts w:ascii="Times New Roman" w:eastAsia="Times New Roman" w:hAnsi="Times New Roman"/>
          <w:sz w:val="24"/>
          <w:szCs w:val="24"/>
          <w:lang w:eastAsia="sq-AL"/>
        </w:rPr>
        <w:t>6</w:t>
      </w:r>
      <w:r w:rsidR="00BD0792" w:rsidRPr="00590772">
        <w:rPr>
          <w:rFonts w:ascii="Times New Roman" w:eastAsia="Times New Roman" w:hAnsi="Times New Roman"/>
          <w:sz w:val="24"/>
          <w:szCs w:val="24"/>
          <w:lang w:eastAsia="sq-AL"/>
        </w:rPr>
        <w:t>.</w:t>
      </w:r>
      <w:r w:rsidR="003B7722" w:rsidRPr="00590772">
        <w:rPr>
          <w:rFonts w:ascii="Times New Roman" w:eastAsia="Times New Roman" w:hAnsi="Times New Roman"/>
          <w:sz w:val="24"/>
          <w:szCs w:val="24"/>
          <w:lang w:eastAsia="sq-AL"/>
        </w:rPr>
        <w:t> "</w:t>
      </w:r>
      <w:r w:rsidR="007A7C29" w:rsidRPr="00590772">
        <w:rPr>
          <w:rFonts w:ascii="Times New Roman" w:eastAsia="Times New Roman" w:hAnsi="Times New Roman"/>
          <w:sz w:val="24"/>
          <w:szCs w:val="24"/>
          <w:lang w:eastAsia="sq-AL"/>
        </w:rPr>
        <w:t>g</w:t>
      </w:r>
      <w:r w:rsidR="003B7722" w:rsidRPr="00590772">
        <w:rPr>
          <w:rFonts w:ascii="Times New Roman" w:eastAsia="Times New Roman" w:hAnsi="Times New Roman"/>
          <w:sz w:val="24"/>
          <w:szCs w:val="24"/>
          <w:lang w:eastAsia="sq-AL"/>
        </w:rPr>
        <w:t>rup i përbashkët i të dhënave eFTI" nënkup</w:t>
      </w:r>
      <w:r w:rsidR="00963164" w:rsidRPr="00590772">
        <w:rPr>
          <w:rFonts w:ascii="Times New Roman" w:eastAsia="Times New Roman" w:hAnsi="Times New Roman"/>
          <w:sz w:val="24"/>
          <w:szCs w:val="24"/>
          <w:lang w:eastAsia="sq-AL"/>
        </w:rPr>
        <w:t>t</w:t>
      </w:r>
      <w:r w:rsidR="003B7722" w:rsidRPr="00590772">
        <w:rPr>
          <w:rFonts w:ascii="Times New Roman" w:eastAsia="Times New Roman" w:hAnsi="Times New Roman"/>
          <w:sz w:val="24"/>
          <w:szCs w:val="24"/>
          <w:lang w:eastAsia="sq-AL"/>
        </w:rPr>
        <w:t xml:space="preserve">on një grup </w:t>
      </w:r>
      <w:r w:rsidR="003E478C" w:rsidRPr="00590772">
        <w:rPr>
          <w:rFonts w:ascii="Times New Roman" w:eastAsia="Times New Roman" w:hAnsi="Times New Roman"/>
          <w:sz w:val="24"/>
          <w:szCs w:val="24"/>
          <w:lang w:eastAsia="sq-AL"/>
        </w:rPr>
        <w:t>gjithëpërfshirës</w:t>
      </w:r>
      <w:r w:rsidR="003B7722" w:rsidRPr="00590772">
        <w:rPr>
          <w:rFonts w:ascii="Times New Roman" w:eastAsia="Times New Roman" w:hAnsi="Times New Roman"/>
          <w:sz w:val="24"/>
          <w:szCs w:val="24"/>
          <w:lang w:eastAsia="sq-AL"/>
        </w:rPr>
        <w:t xml:space="preserve"> të elementeve të të dhënave të strukturuara që korrespondojnë me të gjitha </w:t>
      </w:r>
      <w:r w:rsidR="003E478C" w:rsidRPr="00590772">
        <w:rPr>
          <w:rFonts w:ascii="Times New Roman" w:eastAsia="Times New Roman" w:hAnsi="Times New Roman"/>
          <w:sz w:val="24"/>
          <w:szCs w:val="24"/>
          <w:lang w:eastAsia="sq-AL"/>
        </w:rPr>
        <w:t>nënbashkësitë</w:t>
      </w:r>
      <w:r w:rsidR="003B7722" w:rsidRPr="00590772">
        <w:rPr>
          <w:rFonts w:ascii="Times New Roman" w:eastAsia="Times New Roman" w:hAnsi="Times New Roman"/>
          <w:sz w:val="24"/>
          <w:szCs w:val="24"/>
          <w:lang w:eastAsia="sq-AL"/>
        </w:rPr>
        <w:t xml:space="preserve"> e të dhënave eFTI, ku elementët e të dhënave </w:t>
      </w:r>
      <w:r w:rsidR="003E478C" w:rsidRPr="00590772">
        <w:rPr>
          <w:rFonts w:ascii="Times New Roman" w:eastAsia="Times New Roman" w:hAnsi="Times New Roman"/>
          <w:sz w:val="24"/>
          <w:szCs w:val="24"/>
          <w:lang w:eastAsia="sq-AL"/>
        </w:rPr>
        <w:t>që jan</w:t>
      </w:r>
      <w:r w:rsidR="003B7722" w:rsidRPr="00590772">
        <w:rPr>
          <w:rFonts w:ascii="Times New Roman" w:eastAsia="Times New Roman" w:hAnsi="Times New Roman"/>
          <w:sz w:val="24"/>
          <w:szCs w:val="24"/>
          <w:lang w:eastAsia="sq-AL"/>
        </w:rPr>
        <w:t>ë</w:t>
      </w:r>
      <w:r w:rsidR="003E478C" w:rsidRPr="00590772">
        <w:rPr>
          <w:rFonts w:ascii="Times New Roman" w:eastAsia="Times New Roman" w:hAnsi="Times New Roman"/>
          <w:sz w:val="24"/>
          <w:szCs w:val="24"/>
          <w:lang w:eastAsia="sq-AL"/>
        </w:rPr>
        <w:t xml:space="preserve"> të</w:t>
      </w:r>
      <w:r w:rsidR="003B7722" w:rsidRPr="00590772">
        <w:rPr>
          <w:rFonts w:ascii="Times New Roman" w:eastAsia="Times New Roman" w:hAnsi="Times New Roman"/>
          <w:sz w:val="24"/>
          <w:szCs w:val="24"/>
          <w:lang w:eastAsia="sq-AL"/>
        </w:rPr>
        <w:t xml:space="preserve"> përbashkëta për </w:t>
      </w:r>
      <w:r w:rsidR="003E478C" w:rsidRPr="00590772">
        <w:rPr>
          <w:rFonts w:ascii="Times New Roman" w:eastAsia="Times New Roman" w:hAnsi="Times New Roman"/>
          <w:sz w:val="24"/>
          <w:szCs w:val="24"/>
          <w:lang w:eastAsia="sq-AL"/>
        </w:rPr>
        <w:t>nënbashkësi të</w:t>
      </w:r>
      <w:r w:rsidR="003B7722" w:rsidRPr="00590772">
        <w:rPr>
          <w:rFonts w:ascii="Times New Roman" w:eastAsia="Times New Roman" w:hAnsi="Times New Roman"/>
          <w:sz w:val="24"/>
          <w:szCs w:val="24"/>
          <w:lang w:eastAsia="sq-AL"/>
        </w:rPr>
        <w:t xml:space="preserve"> ndryshme të të dhënave eFTI përfshihen vetëm një herë;</w:t>
      </w:r>
    </w:p>
    <w:p w14:paraId="02E3E9F6" w14:textId="77777777" w:rsidR="00D46A4B" w:rsidRPr="00590772" w:rsidRDefault="00D46A4B" w:rsidP="005F3463">
      <w:pPr>
        <w:pStyle w:val="NoSpacing"/>
        <w:spacing w:line="276" w:lineRule="auto"/>
        <w:jc w:val="both"/>
        <w:rPr>
          <w:rFonts w:ascii="Times New Roman" w:eastAsia="Times New Roman" w:hAnsi="Times New Roman"/>
          <w:sz w:val="24"/>
          <w:szCs w:val="24"/>
          <w:lang w:eastAsia="sq-AL"/>
        </w:rPr>
      </w:pPr>
    </w:p>
    <w:p w14:paraId="2ECAE980" w14:textId="4769DE46" w:rsidR="003B7722" w:rsidRPr="00590772" w:rsidRDefault="003B7722" w:rsidP="005F3463">
      <w:pPr>
        <w:pStyle w:val="NoSpacing"/>
        <w:spacing w:line="276" w:lineRule="auto"/>
        <w:jc w:val="both"/>
        <w:rPr>
          <w:rFonts w:ascii="Times New Roman" w:eastAsia="Times New Roman" w:hAnsi="Times New Roman"/>
          <w:sz w:val="24"/>
          <w:szCs w:val="24"/>
          <w:lang w:eastAsia="sq-AL"/>
        </w:rPr>
      </w:pPr>
      <w:r w:rsidRPr="00590772">
        <w:rPr>
          <w:rFonts w:ascii="Times New Roman" w:eastAsia="Times New Roman" w:hAnsi="Times New Roman"/>
          <w:sz w:val="24"/>
          <w:szCs w:val="24"/>
          <w:lang w:eastAsia="sq-AL"/>
        </w:rPr>
        <w:t>7</w:t>
      </w:r>
      <w:r w:rsidR="00BD0792" w:rsidRPr="00590772">
        <w:rPr>
          <w:rFonts w:ascii="Times New Roman" w:eastAsia="Times New Roman" w:hAnsi="Times New Roman"/>
          <w:sz w:val="24"/>
          <w:szCs w:val="24"/>
          <w:lang w:eastAsia="sq-AL"/>
        </w:rPr>
        <w:t>.</w:t>
      </w:r>
      <w:r w:rsidRPr="00590772">
        <w:rPr>
          <w:rFonts w:ascii="Times New Roman" w:eastAsia="Times New Roman" w:hAnsi="Times New Roman"/>
          <w:sz w:val="24"/>
          <w:szCs w:val="24"/>
          <w:lang w:eastAsia="sq-AL"/>
        </w:rPr>
        <w:t> "</w:t>
      </w:r>
      <w:r w:rsidR="007A7C29" w:rsidRPr="00590772">
        <w:rPr>
          <w:rFonts w:ascii="Times New Roman" w:eastAsia="Times New Roman" w:hAnsi="Times New Roman"/>
          <w:sz w:val="24"/>
          <w:szCs w:val="24"/>
          <w:lang w:eastAsia="sq-AL"/>
        </w:rPr>
        <w:t>e</w:t>
      </w:r>
      <w:r w:rsidRPr="00590772">
        <w:rPr>
          <w:rFonts w:ascii="Times New Roman" w:eastAsia="Times New Roman" w:hAnsi="Times New Roman"/>
          <w:sz w:val="24"/>
          <w:szCs w:val="24"/>
          <w:lang w:eastAsia="sq-AL"/>
        </w:rPr>
        <w:t>lement i të dhënave" nënkupton njësinë më të vogël të informacionit që ka një përkufizim unik dhe karakteristika të sakta teknike, si formati, gjatësia dhe lloji i karakterit;</w:t>
      </w:r>
    </w:p>
    <w:p w14:paraId="5A8B298B" w14:textId="77777777" w:rsidR="00D46A4B" w:rsidRPr="00590772" w:rsidRDefault="00D46A4B" w:rsidP="005F3463">
      <w:pPr>
        <w:pStyle w:val="NoSpacing"/>
        <w:spacing w:line="276" w:lineRule="auto"/>
        <w:jc w:val="both"/>
        <w:rPr>
          <w:rFonts w:ascii="Times New Roman" w:eastAsia="Times New Roman" w:hAnsi="Times New Roman"/>
          <w:sz w:val="24"/>
          <w:szCs w:val="24"/>
          <w:lang w:eastAsia="sq-AL"/>
        </w:rPr>
      </w:pPr>
    </w:p>
    <w:p w14:paraId="396CA4F3" w14:textId="4727CA3D" w:rsidR="003B7722" w:rsidRPr="00590772" w:rsidRDefault="003B7722" w:rsidP="005F3463">
      <w:pPr>
        <w:pStyle w:val="NoSpacing"/>
        <w:spacing w:line="276" w:lineRule="auto"/>
        <w:jc w:val="both"/>
        <w:rPr>
          <w:rFonts w:ascii="Times New Roman" w:eastAsia="Times New Roman" w:hAnsi="Times New Roman"/>
          <w:sz w:val="24"/>
          <w:szCs w:val="24"/>
          <w:lang w:eastAsia="sq-AL"/>
        </w:rPr>
      </w:pPr>
      <w:r w:rsidRPr="00590772">
        <w:rPr>
          <w:rFonts w:ascii="Times New Roman" w:eastAsia="Times New Roman" w:hAnsi="Times New Roman"/>
          <w:sz w:val="24"/>
          <w:szCs w:val="24"/>
          <w:lang w:eastAsia="sq-AL"/>
        </w:rPr>
        <w:t>8</w:t>
      </w:r>
      <w:r w:rsidR="00BD0792" w:rsidRPr="00590772">
        <w:rPr>
          <w:rFonts w:ascii="Times New Roman" w:eastAsia="Times New Roman" w:hAnsi="Times New Roman"/>
          <w:sz w:val="24"/>
          <w:szCs w:val="24"/>
          <w:lang w:eastAsia="sq-AL"/>
        </w:rPr>
        <w:t>.</w:t>
      </w:r>
      <w:r w:rsidRPr="00590772">
        <w:rPr>
          <w:rFonts w:ascii="Times New Roman" w:eastAsia="Times New Roman" w:hAnsi="Times New Roman"/>
          <w:sz w:val="24"/>
          <w:szCs w:val="24"/>
          <w:lang w:eastAsia="sq-AL"/>
        </w:rPr>
        <w:t> “</w:t>
      </w:r>
      <w:r w:rsidR="007A7C29" w:rsidRPr="00590772">
        <w:rPr>
          <w:rFonts w:ascii="Times New Roman" w:eastAsia="Times New Roman" w:hAnsi="Times New Roman"/>
          <w:sz w:val="24"/>
          <w:szCs w:val="24"/>
          <w:lang w:eastAsia="sq-AL"/>
        </w:rPr>
        <w:t>p</w:t>
      </w:r>
      <w:r w:rsidRPr="00590772">
        <w:rPr>
          <w:rFonts w:ascii="Times New Roman" w:eastAsia="Times New Roman" w:hAnsi="Times New Roman"/>
          <w:sz w:val="24"/>
          <w:szCs w:val="24"/>
          <w:lang w:eastAsia="sq-AL"/>
        </w:rPr>
        <w:t>ërpunim” nënkupton një operacion ose grup operacionesh të kryera në</w:t>
      </w:r>
      <w:r w:rsidR="00905FAC" w:rsidRPr="00590772">
        <w:rPr>
          <w:rFonts w:ascii="Times New Roman" w:eastAsia="Times New Roman" w:hAnsi="Times New Roman"/>
          <w:sz w:val="24"/>
          <w:szCs w:val="24"/>
          <w:lang w:eastAsia="sq-AL"/>
        </w:rPr>
        <w:t xml:space="preserve"> Platform</w:t>
      </w:r>
      <w:r w:rsidR="00E16249" w:rsidRPr="00590772">
        <w:rPr>
          <w:rFonts w:ascii="Times New Roman" w:eastAsia="Times New Roman" w:hAnsi="Times New Roman"/>
          <w:sz w:val="24"/>
          <w:szCs w:val="24"/>
          <w:lang w:eastAsia="sq-AL"/>
        </w:rPr>
        <w:t>ë</w:t>
      </w:r>
      <w:r w:rsidR="00905FAC" w:rsidRPr="00590772">
        <w:rPr>
          <w:rFonts w:ascii="Times New Roman" w:eastAsia="Times New Roman" w:hAnsi="Times New Roman"/>
          <w:sz w:val="24"/>
          <w:szCs w:val="24"/>
          <w:lang w:eastAsia="sq-AL"/>
        </w:rPr>
        <w:t>n</w:t>
      </w:r>
      <w:r w:rsidRPr="00590772">
        <w:rPr>
          <w:rFonts w:ascii="Times New Roman" w:eastAsia="Times New Roman" w:hAnsi="Times New Roman"/>
          <w:sz w:val="24"/>
          <w:szCs w:val="24"/>
          <w:lang w:eastAsia="sq-AL"/>
        </w:rPr>
        <w:t xml:space="preserve"> </w:t>
      </w:r>
      <w:r w:rsidR="00D97525" w:rsidRPr="00590772">
        <w:rPr>
          <w:rFonts w:ascii="Times New Roman" w:eastAsia="Times New Roman" w:hAnsi="Times New Roman"/>
          <w:sz w:val="24"/>
          <w:szCs w:val="24"/>
          <w:lang w:eastAsia="sq-AL"/>
        </w:rPr>
        <w:t>“</w:t>
      </w:r>
      <w:r w:rsidRPr="00590772">
        <w:rPr>
          <w:rFonts w:ascii="Times New Roman" w:eastAsia="Times New Roman" w:hAnsi="Times New Roman"/>
          <w:sz w:val="24"/>
          <w:szCs w:val="24"/>
          <w:lang w:eastAsia="sq-AL"/>
        </w:rPr>
        <w:t>eFTI</w:t>
      </w:r>
      <w:r w:rsidR="00D97525" w:rsidRPr="00590772">
        <w:rPr>
          <w:rFonts w:ascii="Times New Roman" w:eastAsia="Times New Roman" w:hAnsi="Times New Roman"/>
          <w:sz w:val="24"/>
          <w:szCs w:val="24"/>
          <w:lang w:eastAsia="sq-AL"/>
        </w:rPr>
        <w:t>”</w:t>
      </w:r>
      <w:r w:rsidRPr="00590772">
        <w:rPr>
          <w:rFonts w:ascii="Times New Roman" w:eastAsia="Times New Roman" w:hAnsi="Times New Roman"/>
          <w:sz w:val="24"/>
          <w:szCs w:val="24"/>
          <w:lang w:eastAsia="sq-AL"/>
        </w:rPr>
        <w:t xml:space="preserve">, </w:t>
      </w:r>
      <w:r w:rsidR="005A3EC3" w:rsidRPr="00590772">
        <w:rPr>
          <w:rFonts w:ascii="Times New Roman" w:eastAsia="Times New Roman" w:hAnsi="Times New Roman"/>
          <w:sz w:val="24"/>
          <w:szCs w:val="24"/>
          <w:lang w:eastAsia="sq-AL"/>
        </w:rPr>
        <w:t>me</w:t>
      </w:r>
      <w:r w:rsidRPr="00590772">
        <w:rPr>
          <w:rFonts w:ascii="Times New Roman" w:eastAsia="Times New Roman" w:hAnsi="Times New Roman"/>
          <w:sz w:val="24"/>
          <w:szCs w:val="24"/>
          <w:lang w:eastAsia="sq-AL"/>
        </w:rPr>
        <w:t xml:space="preserve"> ose </w:t>
      </w:r>
      <w:r w:rsidR="005A3EC3" w:rsidRPr="00590772">
        <w:rPr>
          <w:rFonts w:ascii="Times New Roman" w:eastAsia="Times New Roman" w:hAnsi="Times New Roman"/>
          <w:sz w:val="24"/>
          <w:szCs w:val="24"/>
          <w:lang w:eastAsia="sq-AL"/>
        </w:rPr>
        <w:t>pa</w:t>
      </w:r>
      <w:r w:rsidRPr="00590772">
        <w:rPr>
          <w:rFonts w:ascii="Times New Roman" w:eastAsia="Times New Roman" w:hAnsi="Times New Roman"/>
          <w:sz w:val="24"/>
          <w:szCs w:val="24"/>
          <w:lang w:eastAsia="sq-AL"/>
        </w:rPr>
        <w:t xml:space="preserve"> mjete të automatizuara, të tilla si grumbullimi, regjistrimi, organizimi, strukturimi, ruajtja, përshtatja ose ndryshimi, marrja, konsultimi, përdorimi, </w:t>
      </w:r>
      <w:r w:rsidR="00725DC7" w:rsidRPr="00590772">
        <w:rPr>
          <w:rFonts w:ascii="Times New Roman" w:eastAsia="Times New Roman" w:hAnsi="Times New Roman"/>
          <w:sz w:val="24"/>
          <w:szCs w:val="24"/>
          <w:lang w:eastAsia="sq-AL"/>
        </w:rPr>
        <w:t>shp</w:t>
      </w:r>
      <w:r w:rsidR="00AC5266" w:rsidRPr="00590772">
        <w:rPr>
          <w:rFonts w:ascii="Times New Roman" w:eastAsia="Times New Roman" w:hAnsi="Times New Roman"/>
          <w:sz w:val="24"/>
          <w:szCs w:val="24"/>
          <w:lang w:eastAsia="sq-AL"/>
        </w:rPr>
        <w:t>ë</w:t>
      </w:r>
      <w:r w:rsidR="00725DC7" w:rsidRPr="00590772">
        <w:rPr>
          <w:rFonts w:ascii="Times New Roman" w:eastAsia="Times New Roman" w:hAnsi="Times New Roman"/>
          <w:sz w:val="24"/>
          <w:szCs w:val="24"/>
          <w:lang w:eastAsia="sq-AL"/>
        </w:rPr>
        <w:t>rndarja me</w:t>
      </w:r>
      <w:r w:rsidRPr="00590772">
        <w:rPr>
          <w:rFonts w:ascii="Times New Roman" w:eastAsia="Times New Roman" w:hAnsi="Times New Roman"/>
          <w:sz w:val="24"/>
          <w:szCs w:val="24"/>
          <w:lang w:eastAsia="sq-AL"/>
        </w:rPr>
        <w:t xml:space="preserve"> anë të transmetimit, ose ndryshe vënia në dispozicion</w:t>
      </w:r>
      <w:r w:rsidR="00AC5266" w:rsidRPr="00590772">
        <w:rPr>
          <w:rFonts w:ascii="Times New Roman" w:eastAsia="Times New Roman" w:hAnsi="Times New Roman"/>
          <w:sz w:val="24"/>
          <w:szCs w:val="24"/>
          <w:lang w:eastAsia="sq-AL"/>
        </w:rPr>
        <w:t xml:space="preserve"> e</w:t>
      </w:r>
      <w:r w:rsidRPr="00590772">
        <w:rPr>
          <w:rFonts w:ascii="Times New Roman" w:eastAsia="Times New Roman" w:hAnsi="Times New Roman"/>
          <w:sz w:val="24"/>
          <w:szCs w:val="24"/>
          <w:lang w:eastAsia="sq-AL"/>
        </w:rPr>
        <w:t xml:space="preserve"> eFTI-së, përafrimi ose kombinimi, kufizimi, fshirja ose shkatërrimi;</w:t>
      </w:r>
    </w:p>
    <w:p w14:paraId="77450A4B" w14:textId="77777777" w:rsidR="003D71F9" w:rsidRPr="00590772" w:rsidRDefault="003D71F9" w:rsidP="005F3463">
      <w:pPr>
        <w:pStyle w:val="NoSpacing"/>
        <w:spacing w:line="276" w:lineRule="auto"/>
        <w:jc w:val="both"/>
        <w:rPr>
          <w:rFonts w:ascii="Times New Roman" w:eastAsia="Times New Roman" w:hAnsi="Times New Roman"/>
          <w:sz w:val="24"/>
          <w:szCs w:val="24"/>
          <w:lang w:eastAsia="sq-AL"/>
        </w:rPr>
      </w:pPr>
    </w:p>
    <w:p w14:paraId="1800C2C4" w14:textId="2E863088" w:rsidR="003B7722" w:rsidRPr="00590772" w:rsidRDefault="003B7722" w:rsidP="005F3463">
      <w:pPr>
        <w:pStyle w:val="NoSpacing"/>
        <w:spacing w:line="276" w:lineRule="auto"/>
        <w:jc w:val="both"/>
        <w:rPr>
          <w:rFonts w:ascii="Times New Roman" w:eastAsia="Times New Roman" w:hAnsi="Times New Roman"/>
          <w:sz w:val="24"/>
          <w:szCs w:val="24"/>
          <w:lang w:eastAsia="sq-AL"/>
        </w:rPr>
      </w:pPr>
      <w:r w:rsidRPr="00590772">
        <w:rPr>
          <w:rFonts w:ascii="Times New Roman" w:eastAsia="Times New Roman" w:hAnsi="Times New Roman"/>
          <w:sz w:val="24"/>
          <w:szCs w:val="24"/>
          <w:lang w:eastAsia="sq-AL"/>
        </w:rPr>
        <w:t>9</w:t>
      </w:r>
      <w:r w:rsidR="00BD0792" w:rsidRPr="00590772">
        <w:rPr>
          <w:rFonts w:ascii="Times New Roman" w:eastAsia="Times New Roman" w:hAnsi="Times New Roman"/>
          <w:sz w:val="24"/>
          <w:szCs w:val="24"/>
          <w:lang w:eastAsia="sq-AL"/>
        </w:rPr>
        <w:t>.</w:t>
      </w:r>
      <w:r w:rsidRPr="00590772">
        <w:rPr>
          <w:rFonts w:ascii="Times New Roman" w:eastAsia="Times New Roman" w:hAnsi="Times New Roman"/>
          <w:sz w:val="24"/>
          <w:szCs w:val="24"/>
          <w:lang w:eastAsia="sq-AL"/>
        </w:rPr>
        <w:t> "</w:t>
      </w:r>
      <w:r w:rsidR="00EA7BDE" w:rsidRPr="00590772">
        <w:rPr>
          <w:rFonts w:ascii="Times New Roman" w:eastAsia="Times New Roman" w:hAnsi="Times New Roman"/>
          <w:i/>
          <w:iCs/>
          <w:sz w:val="24"/>
          <w:szCs w:val="24"/>
          <w:lang w:eastAsia="sq-AL"/>
        </w:rPr>
        <w:t>log</w:t>
      </w:r>
      <w:r w:rsidR="00EA7BDE" w:rsidRPr="00590772">
        <w:rPr>
          <w:rFonts w:ascii="Times New Roman" w:eastAsia="Times New Roman" w:hAnsi="Times New Roman"/>
          <w:sz w:val="24"/>
          <w:szCs w:val="24"/>
          <w:lang w:eastAsia="sq-AL"/>
        </w:rPr>
        <w:t xml:space="preserve"> i operacionit</w:t>
      </w:r>
      <w:r w:rsidRPr="00590772">
        <w:rPr>
          <w:rFonts w:ascii="Times New Roman" w:eastAsia="Times New Roman" w:hAnsi="Times New Roman"/>
          <w:sz w:val="24"/>
          <w:szCs w:val="24"/>
          <w:lang w:eastAsia="sq-AL"/>
        </w:rPr>
        <w:t xml:space="preserve">" </w:t>
      </w:r>
      <w:r w:rsidR="008B52CE" w:rsidRPr="00590772">
        <w:rPr>
          <w:rFonts w:ascii="Times New Roman" w:eastAsia="Times New Roman" w:hAnsi="Times New Roman"/>
          <w:sz w:val="24"/>
          <w:szCs w:val="24"/>
          <w:lang w:eastAsia="sq-AL"/>
        </w:rPr>
        <w:t>ë</w:t>
      </w:r>
      <w:r w:rsidR="007E270B" w:rsidRPr="00590772">
        <w:rPr>
          <w:rFonts w:ascii="Times New Roman" w:eastAsia="Times New Roman" w:hAnsi="Times New Roman"/>
          <w:sz w:val="24"/>
          <w:szCs w:val="24"/>
          <w:lang w:eastAsia="sq-AL"/>
        </w:rPr>
        <w:t>sht</w:t>
      </w:r>
      <w:r w:rsidR="008B52CE" w:rsidRPr="00590772">
        <w:rPr>
          <w:rFonts w:ascii="Times New Roman" w:eastAsia="Times New Roman" w:hAnsi="Times New Roman"/>
          <w:sz w:val="24"/>
          <w:szCs w:val="24"/>
          <w:lang w:eastAsia="sq-AL"/>
        </w:rPr>
        <w:t>ë</w:t>
      </w:r>
      <w:r w:rsidR="007E270B" w:rsidRPr="00590772">
        <w:rPr>
          <w:rFonts w:ascii="Times New Roman" w:eastAsia="Times New Roman" w:hAnsi="Times New Roman"/>
          <w:sz w:val="24"/>
          <w:szCs w:val="24"/>
          <w:lang w:eastAsia="sq-AL"/>
        </w:rPr>
        <w:t xml:space="preserve"> </w:t>
      </w:r>
      <w:r w:rsidRPr="00590772">
        <w:rPr>
          <w:rFonts w:ascii="Times New Roman" w:eastAsia="Times New Roman" w:hAnsi="Times New Roman"/>
          <w:sz w:val="24"/>
          <w:szCs w:val="24"/>
          <w:lang w:eastAsia="sq-AL"/>
        </w:rPr>
        <w:t xml:space="preserve">një regjistrim </w:t>
      </w:r>
      <w:r w:rsidR="007E270B" w:rsidRPr="00590772">
        <w:rPr>
          <w:rFonts w:ascii="Times New Roman" w:eastAsia="Times New Roman" w:hAnsi="Times New Roman"/>
          <w:sz w:val="24"/>
          <w:szCs w:val="24"/>
          <w:lang w:eastAsia="sq-AL"/>
        </w:rPr>
        <w:t xml:space="preserve">i </w:t>
      </w:r>
      <w:r w:rsidRPr="00590772">
        <w:rPr>
          <w:rFonts w:ascii="Times New Roman" w:eastAsia="Times New Roman" w:hAnsi="Times New Roman"/>
          <w:sz w:val="24"/>
          <w:szCs w:val="24"/>
          <w:lang w:eastAsia="sq-AL"/>
        </w:rPr>
        <w:t xml:space="preserve"> automatizuar</w:t>
      </w:r>
      <w:r w:rsidR="007E270B" w:rsidRPr="00590772">
        <w:rPr>
          <w:rFonts w:ascii="Times New Roman" w:eastAsia="Times New Roman" w:hAnsi="Times New Roman"/>
          <w:sz w:val="24"/>
          <w:szCs w:val="24"/>
          <w:lang w:eastAsia="sq-AL"/>
        </w:rPr>
        <w:t xml:space="preserve"> i </w:t>
      </w:r>
      <w:r w:rsidRPr="00590772">
        <w:rPr>
          <w:rFonts w:ascii="Times New Roman" w:eastAsia="Times New Roman" w:hAnsi="Times New Roman"/>
          <w:sz w:val="24"/>
          <w:szCs w:val="24"/>
          <w:lang w:eastAsia="sq-AL"/>
        </w:rPr>
        <w:t>përpunimit elektronik të</w:t>
      </w:r>
      <w:r w:rsidR="007E270B" w:rsidRPr="00590772">
        <w:rPr>
          <w:rFonts w:ascii="Times New Roman" w:eastAsia="Times New Roman" w:hAnsi="Times New Roman"/>
          <w:sz w:val="24"/>
          <w:szCs w:val="24"/>
          <w:lang w:eastAsia="sq-AL"/>
        </w:rPr>
        <w:t xml:space="preserve"> </w:t>
      </w:r>
      <w:r w:rsidRPr="00590772">
        <w:rPr>
          <w:rFonts w:ascii="Times New Roman" w:eastAsia="Times New Roman" w:hAnsi="Times New Roman"/>
          <w:sz w:val="24"/>
          <w:szCs w:val="24"/>
          <w:lang w:eastAsia="sq-AL"/>
        </w:rPr>
        <w:t>eFTI</w:t>
      </w:r>
      <w:r w:rsidR="00262CEE" w:rsidRPr="00590772">
        <w:rPr>
          <w:rFonts w:ascii="Times New Roman" w:eastAsia="Times New Roman" w:hAnsi="Times New Roman"/>
          <w:sz w:val="24"/>
          <w:szCs w:val="24"/>
          <w:lang w:eastAsia="sq-AL"/>
        </w:rPr>
        <w:t>-së</w:t>
      </w:r>
      <w:r w:rsidR="003D71F9" w:rsidRPr="00590772">
        <w:rPr>
          <w:rFonts w:ascii="Times New Roman" w:eastAsia="Times New Roman" w:hAnsi="Times New Roman"/>
          <w:sz w:val="24"/>
          <w:szCs w:val="24"/>
          <w:lang w:eastAsia="sq-AL"/>
        </w:rPr>
        <w:t>;</w:t>
      </w:r>
      <w:r w:rsidR="007E270B" w:rsidRPr="00590772">
        <w:rPr>
          <w:rFonts w:ascii="Times New Roman" w:eastAsia="Times New Roman" w:hAnsi="Times New Roman"/>
          <w:sz w:val="24"/>
          <w:szCs w:val="24"/>
          <w:lang w:eastAsia="sq-AL"/>
        </w:rPr>
        <w:t xml:space="preserve"> </w:t>
      </w:r>
    </w:p>
    <w:p w14:paraId="37082486" w14:textId="77777777" w:rsidR="003D71F9" w:rsidRPr="00590772" w:rsidRDefault="003D71F9" w:rsidP="005F3463">
      <w:pPr>
        <w:pStyle w:val="NoSpacing"/>
        <w:spacing w:line="276" w:lineRule="auto"/>
        <w:jc w:val="both"/>
        <w:rPr>
          <w:rFonts w:ascii="Times New Roman" w:eastAsia="Times New Roman" w:hAnsi="Times New Roman"/>
          <w:sz w:val="24"/>
          <w:szCs w:val="24"/>
          <w:lang w:eastAsia="sq-AL"/>
        </w:rPr>
      </w:pPr>
    </w:p>
    <w:p w14:paraId="703C8D6D" w14:textId="7706CC7C" w:rsidR="003B7722" w:rsidRPr="00590772" w:rsidRDefault="003B7722" w:rsidP="005F3463">
      <w:pPr>
        <w:pStyle w:val="NoSpacing"/>
        <w:spacing w:line="276" w:lineRule="auto"/>
        <w:jc w:val="both"/>
        <w:rPr>
          <w:rFonts w:ascii="Times New Roman" w:eastAsia="Times New Roman" w:hAnsi="Times New Roman"/>
          <w:sz w:val="24"/>
          <w:szCs w:val="24"/>
          <w:lang w:eastAsia="sq-AL"/>
        </w:rPr>
      </w:pPr>
      <w:r w:rsidRPr="00590772">
        <w:rPr>
          <w:rFonts w:ascii="Times New Roman" w:eastAsia="Times New Roman" w:hAnsi="Times New Roman"/>
          <w:sz w:val="24"/>
          <w:szCs w:val="24"/>
          <w:lang w:eastAsia="sq-AL"/>
        </w:rPr>
        <w:t>10</w:t>
      </w:r>
      <w:r w:rsidR="00BD0792" w:rsidRPr="00590772">
        <w:rPr>
          <w:rFonts w:ascii="Times New Roman" w:eastAsia="Times New Roman" w:hAnsi="Times New Roman"/>
          <w:sz w:val="24"/>
          <w:szCs w:val="24"/>
          <w:lang w:eastAsia="sq-AL"/>
        </w:rPr>
        <w:t>.</w:t>
      </w:r>
      <w:r w:rsidRPr="00590772">
        <w:rPr>
          <w:rFonts w:ascii="Times New Roman" w:eastAsia="Times New Roman" w:hAnsi="Times New Roman"/>
          <w:sz w:val="24"/>
          <w:szCs w:val="24"/>
          <w:lang w:eastAsia="sq-AL"/>
        </w:rPr>
        <w:t> "</w:t>
      </w:r>
      <w:r w:rsidR="00E16B1D" w:rsidRPr="00590772">
        <w:rPr>
          <w:rFonts w:ascii="Times New Roman" w:eastAsia="Times New Roman" w:hAnsi="Times New Roman"/>
          <w:sz w:val="24"/>
          <w:szCs w:val="24"/>
          <w:lang w:eastAsia="sq-AL"/>
        </w:rPr>
        <w:t>p</w:t>
      </w:r>
      <w:r w:rsidRPr="00590772">
        <w:rPr>
          <w:rFonts w:ascii="Times New Roman" w:eastAsia="Times New Roman" w:hAnsi="Times New Roman"/>
          <w:sz w:val="24"/>
          <w:szCs w:val="24"/>
          <w:lang w:eastAsia="sq-AL"/>
        </w:rPr>
        <w:t xml:space="preserve">latformë eFTI" </w:t>
      </w:r>
      <w:r w:rsidR="00D775F8" w:rsidRPr="00590772">
        <w:rPr>
          <w:rFonts w:ascii="Times New Roman" w:eastAsia="Times New Roman" w:hAnsi="Times New Roman"/>
          <w:sz w:val="24"/>
          <w:szCs w:val="24"/>
          <w:lang w:eastAsia="sq-AL"/>
        </w:rPr>
        <w:t xml:space="preserve">nënkupton </w:t>
      </w:r>
      <w:r w:rsidRPr="00590772">
        <w:rPr>
          <w:rFonts w:ascii="Times New Roman" w:eastAsia="Times New Roman" w:hAnsi="Times New Roman"/>
          <w:sz w:val="24"/>
          <w:szCs w:val="24"/>
          <w:lang w:eastAsia="sq-AL"/>
        </w:rPr>
        <w:t xml:space="preserve">një zgjidhje të bazuar në teknologjinë e informacionit dhe komunikimit (TIK), </w:t>
      </w:r>
      <w:r w:rsidR="001848B4" w:rsidRPr="00590772">
        <w:rPr>
          <w:rFonts w:ascii="Times New Roman" w:eastAsia="Times New Roman" w:hAnsi="Times New Roman"/>
          <w:sz w:val="24"/>
          <w:szCs w:val="24"/>
          <w:lang w:eastAsia="sq-AL"/>
        </w:rPr>
        <w:t>e</w:t>
      </w:r>
      <w:r w:rsidR="00D775F8" w:rsidRPr="00590772">
        <w:rPr>
          <w:rFonts w:ascii="Times New Roman" w:eastAsia="Times New Roman" w:hAnsi="Times New Roman"/>
          <w:sz w:val="24"/>
          <w:szCs w:val="24"/>
          <w:lang w:eastAsia="sq-AL"/>
        </w:rPr>
        <w:t xml:space="preserve"> till</w:t>
      </w:r>
      <w:r w:rsidR="001848B4" w:rsidRPr="00590772">
        <w:rPr>
          <w:rFonts w:ascii="Times New Roman" w:eastAsia="Times New Roman" w:hAnsi="Times New Roman"/>
          <w:sz w:val="24"/>
          <w:szCs w:val="24"/>
          <w:lang w:eastAsia="sq-AL"/>
        </w:rPr>
        <w:t>ë</w:t>
      </w:r>
      <w:r w:rsidR="00D775F8" w:rsidRPr="00590772">
        <w:rPr>
          <w:rFonts w:ascii="Times New Roman" w:eastAsia="Times New Roman" w:hAnsi="Times New Roman"/>
          <w:sz w:val="24"/>
          <w:szCs w:val="24"/>
          <w:lang w:eastAsia="sq-AL"/>
        </w:rPr>
        <w:t xml:space="preserve"> si</w:t>
      </w:r>
      <w:r w:rsidRPr="00590772">
        <w:rPr>
          <w:rFonts w:ascii="Times New Roman" w:eastAsia="Times New Roman" w:hAnsi="Times New Roman"/>
          <w:sz w:val="24"/>
          <w:szCs w:val="24"/>
          <w:lang w:eastAsia="sq-AL"/>
        </w:rPr>
        <w:t xml:space="preserve"> një sistem operativ, një mjedis operativ ose një bazë të dhënash, që synohet të përdoret për përpunimin e</w:t>
      </w:r>
      <w:r w:rsidR="00C16993" w:rsidRPr="00590772">
        <w:rPr>
          <w:rFonts w:ascii="Times New Roman" w:eastAsia="Times New Roman" w:hAnsi="Times New Roman"/>
          <w:sz w:val="24"/>
          <w:szCs w:val="24"/>
          <w:lang w:eastAsia="sq-AL"/>
        </w:rPr>
        <w:t xml:space="preserve"> </w:t>
      </w:r>
      <w:r w:rsidR="00D775F8" w:rsidRPr="00590772">
        <w:rPr>
          <w:rFonts w:ascii="Times New Roman" w:eastAsia="Times New Roman" w:hAnsi="Times New Roman"/>
          <w:sz w:val="24"/>
          <w:szCs w:val="24"/>
          <w:lang w:eastAsia="sq-AL"/>
        </w:rPr>
        <w:t>eFTI</w:t>
      </w:r>
      <w:r w:rsidR="001848B4" w:rsidRPr="00590772">
        <w:rPr>
          <w:rFonts w:ascii="Times New Roman" w:eastAsia="Times New Roman" w:hAnsi="Times New Roman"/>
          <w:sz w:val="24"/>
          <w:szCs w:val="24"/>
          <w:lang w:eastAsia="sq-AL"/>
        </w:rPr>
        <w:t>-së</w:t>
      </w:r>
      <w:r w:rsidRPr="00590772">
        <w:rPr>
          <w:rFonts w:ascii="Times New Roman" w:eastAsia="Times New Roman" w:hAnsi="Times New Roman"/>
          <w:sz w:val="24"/>
          <w:szCs w:val="24"/>
          <w:lang w:eastAsia="sq-AL"/>
        </w:rPr>
        <w:t>;</w:t>
      </w:r>
    </w:p>
    <w:p w14:paraId="15EF643C" w14:textId="77777777" w:rsidR="00D775F8" w:rsidRPr="00590772" w:rsidRDefault="00D775F8" w:rsidP="005F3463">
      <w:pPr>
        <w:pStyle w:val="NoSpacing"/>
        <w:spacing w:line="276" w:lineRule="auto"/>
        <w:jc w:val="both"/>
        <w:rPr>
          <w:rFonts w:ascii="Times New Roman" w:eastAsia="Times New Roman" w:hAnsi="Times New Roman"/>
          <w:sz w:val="24"/>
          <w:szCs w:val="24"/>
          <w:lang w:eastAsia="sq-AL"/>
        </w:rPr>
      </w:pPr>
    </w:p>
    <w:p w14:paraId="5E0A7F97" w14:textId="6AF8ECF3" w:rsidR="003B7722" w:rsidRPr="00590772" w:rsidRDefault="003B7722" w:rsidP="005F3463">
      <w:pPr>
        <w:pStyle w:val="NoSpacing"/>
        <w:spacing w:line="276" w:lineRule="auto"/>
        <w:jc w:val="both"/>
        <w:rPr>
          <w:rFonts w:ascii="Times New Roman" w:eastAsia="Times New Roman" w:hAnsi="Times New Roman"/>
          <w:sz w:val="24"/>
          <w:szCs w:val="24"/>
          <w:lang w:eastAsia="sq-AL"/>
        </w:rPr>
      </w:pPr>
      <w:r w:rsidRPr="00590772">
        <w:rPr>
          <w:rFonts w:ascii="Times New Roman" w:eastAsia="Times New Roman" w:hAnsi="Times New Roman"/>
          <w:sz w:val="24"/>
          <w:szCs w:val="24"/>
          <w:lang w:eastAsia="sq-AL"/>
        </w:rPr>
        <w:t>11</w:t>
      </w:r>
      <w:r w:rsidR="00BD0792" w:rsidRPr="00590772">
        <w:rPr>
          <w:rFonts w:ascii="Times New Roman" w:eastAsia="Times New Roman" w:hAnsi="Times New Roman"/>
          <w:sz w:val="24"/>
          <w:szCs w:val="24"/>
          <w:lang w:eastAsia="sq-AL"/>
        </w:rPr>
        <w:t>.</w:t>
      </w:r>
      <w:r w:rsidRPr="00590772">
        <w:rPr>
          <w:rFonts w:ascii="Times New Roman" w:eastAsia="Times New Roman" w:hAnsi="Times New Roman"/>
          <w:sz w:val="24"/>
          <w:szCs w:val="24"/>
          <w:lang w:eastAsia="sq-AL"/>
        </w:rPr>
        <w:t> "</w:t>
      </w:r>
      <w:r w:rsidR="00E16B1D" w:rsidRPr="00590772">
        <w:rPr>
          <w:rFonts w:ascii="Times New Roman" w:eastAsia="Times New Roman" w:hAnsi="Times New Roman"/>
          <w:sz w:val="24"/>
          <w:szCs w:val="24"/>
          <w:lang w:eastAsia="sq-AL"/>
        </w:rPr>
        <w:t>z</w:t>
      </w:r>
      <w:r w:rsidRPr="00590772">
        <w:rPr>
          <w:rFonts w:ascii="Times New Roman" w:eastAsia="Times New Roman" w:hAnsi="Times New Roman"/>
          <w:sz w:val="24"/>
          <w:szCs w:val="24"/>
          <w:lang w:eastAsia="sq-AL"/>
        </w:rPr>
        <w:t xml:space="preserve">hvillues i platformës eFTI" </w:t>
      </w:r>
      <w:r w:rsidR="00C4311E" w:rsidRPr="00590772">
        <w:rPr>
          <w:rFonts w:ascii="Times New Roman" w:eastAsia="Times New Roman" w:hAnsi="Times New Roman"/>
          <w:sz w:val="24"/>
          <w:szCs w:val="24"/>
          <w:lang w:eastAsia="sq-AL"/>
        </w:rPr>
        <w:t>nënkupton</w:t>
      </w:r>
      <w:r w:rsidR="00D775F8" w:rsidRPr="00590772">
        <w:rPr>
          <w:rFonts w:ascii="Times New Roman" w:eastAsia="Times New Roman" w:hAnsi="Times New Roman"/>
          <w:sz w:val="24"/>
          <w:szCs w:val="24"/>
          <w:lang w:eastAsia="sq-AL"/>
        </w:rPr>
        <w:t xml:space="preserve"> </w:t>
      </w:r>
      <w:r w:rsidRPr="00590772">
        <w:rPr>
          <w:rFonts w:ascii="Times New Roman" w:eastAsia="Times New Roman" w:hAnsi="Times New Roman"/>
          <w:sz w:val="24"/>
          <w:szCs w:val="24"/>
          <w:lang w:eastAsia="sq-AL"/>
        </w:rPr>
        <w:t>një person fizik ose juridik i cili ka zhvilluar ose blerë një platformë eFTI</w:t>
      </w:r>
      <w:r w:rsidR="00E16B1D" w:rsidRPr="00590772">
        <w:rPr>
          <w:rFonts w:ascii="Times New Roman" w:eastAsia="Times New Roman" w:hAnsi="Times New Roman"/>
          <w:sz w:val="24"/>
          <w:szCs w:val="24"/>
          <w:lang w:eastAsia="sq-AL"/>
        </w:rPr>
        <w:t>, qoftë</w:t>
      </w:r>
      <w:r w:rsidRPr="00590772">
        <w:rPr>
          <w:rFonts w:ascii="Times New Roman" w:eastAsia="Times New Roman" w:hAnsi="Times New Roman"/>
          <w:sz w:val="24"/>
          <w:szCs w:val="24"/>
          <w:lang w:eastAsia="sq-AL"/>
        </w:rPr>
        <w:t xml:space="preserve"> për qëllime të përpunimit të informacionit rregullator në lidhje me aktivitetin e tij ekonomik</w:t>
      </w:r>
      <w:r w:rsidR="00E16B1D" w:rsidRPr="00590772">
        <w:rPr>
          <w:rFonts w:ascii="Times New Roman" w:eastAsia="Times New Roman" w:hAnsi="Times New Roman"/>
          <w:sz w:val="24"/>
          <w:szCs w:val="24"/>
          <w:lang w:eastAsia="sq-AL"/>
        </w:rPr>
        <w:t>, qoftë</w:t>
      </w:r>
      <w:r w:rsidRPr="00590772">
        <w:rPr>
          <w:rFonts w:ascii="Times New Roman" w:eastAsia="Times New Roman" w:hAnsi="Times New Roman"/>
          <w:sz w:val="24"/>
          <w:szCs w:val="24"/>
          <w:lang w:eastAsia="sq-AL"/>
        </w:rPr>
        <w:t xml:space="preserve"> për </w:t>
      </w:r>
      <w:r w:rsidR="00E16B1D" w:rsidRPr="00590772">
        <w:rPr>
          <w:rFonts w:ascii="Times New Roman" w:eastAsia="Times New Roman" w:hAnsi="Times New Roman"/>
          <w:sz w:val="24"/>
          <w:szCs w:val="24"/>
          <w:lang w:eastAsia="sq-AL"/>
        </w:rPr>
        <w:t xml:space="preserve">ta </w:t>
      </w:r>
      <w:r w:rsidRPr="00590772">
        <w:rPr>
          <w:rFonts w:ascii="Times New Roman" w:eastAsia="Times New Roman" w:hAnsi="Times New Roman"/>
          <w:sz w:val="24"/>
          <w:szCs w:val="24"/>
          <w:lang w:eastAsia="sq-AL"/>
        </w:rPr>
        <w:t>vendos</w:t>
      </w:r>
      <w:r w:rsidR="00E16B1D" w:rsidRPr="00590772">
        <w:rPr>
          <w:rFonts w:ascii="Times New Roman" w:eastAsia="Times New Roman" w:hAnsi="Times New Roman"/>
          <w:sz w:val="24"/>
          <w:szCs w:val="24"/>
          <w:lang w:eastAsia="sq-AL"/>
        </w:rPr>
        <w:t>ur këtë</w:t>
      </w:r>
      <w:r w:rsidRPr="00590772">
        <w:rPr>
          <w:rFonts w:ascii="Times New Roman" w:eastAsia="Times New Roman" w:hAnsi="Times New Roman"/>
          <w:sz w:val="24"/>
          <w:szCs w:val="24"/>
          <w:lang w:eastAsia="sq-AL"/>
        </w:rPr>
        <w:t xml:space="preserve"> platform</w:t>
      </w:r>
      <w:r w:rsidR="00E16B1D" w:rsidRPr="00590772">
        <w:rPr>
          <w:rFonts w:ascii="Times New Roman" w:eastAsia="Times New Roman" w:hAnsi="Times New Roman"/>
          <w:sz w:val="24"/>
          <w:szCs w:val="24"/>
          <w:lang w:eastAsia="sq-AL"/>
        </w:rPr>
        <w:t>ë</w:t>
      </w:r>
      <w:r w:rsidRPr="00590772">
        <w:rPr>
          <w:rFonts w:ascii="Times New Roman" w:eastAsia="Times New Roman" w:hAnsi="Times New Roman"/>
          <w:sz w:val="24"/>
          <w:szCs w:val="24"/>
          <w:lang w:eastAsia="sq-AL"/>
        </w:rPr>
        <w:t xml:space="preserve"> në treg;</w:t>
      </w:r>
    </w:p>
    <w:p w14:paraId="17DE0A9A" w14:textId="77777777" w:rsidR="00D775F8" w:rsidRPr="00590772" w:rsidRDefault="00D775F8" w:rsidP="005F3463">
      <w:pPr>
        <w:pStyle w:val="NoSpacing"/>
        <w:spacing w:line="276" w:lineRule="auto"/>
        <w:jc w:val="both"/>
        <w:rPr>
          <w:rFonts w:ascii="Times New Roman" w:eastAsia="Times New Roman" w:hAnsi="Times New Roman"/>
          <w:sz w:val="24"/>
          <w:szCs w:val="24"/>
          <w:lang w:eastAsia="sq-AL"/>
        </w:rPr>
      </w:pPr>
    </w:p>
    <w:p w14:paraId="53CD9A66" w14:textId="0EDACAC6" w:rsidR="003B7722" w:rsidRPr="00590772" w:rsidRDefault="003B7722" w:rsidP="005F3463">
      <w:pPr>
        <w:pStyle w:val="NoSpacing"/>
        <w:spacing w:line="276" w:lineRule="auto"/>
        <w:jc w:val="both"/>
        <w:rPr>
          <w:rFonts w:ascii="Times New Roman" w:hAnsi="Times New Roman"/>
          <w:sz w:val="24"/>
          <w:szCs w:val="24"/>
        </w:rPr>
      </w:pPr>
      <w:r w:rsidRPr="00590772">
        <w:rPr>
          <w:rFonts w:ascii="Times New Roman" w:eastAsia="Times New Roman" w:hAnsi="Times New Roman"/>
          <w:sz w:val="24"/>
          <w:szCs w:val="24"/>
          <w:lang w:eastAsia="sq-AL"/>
        </w:rPr>
        <w:lastRenderedPageBreak/>
        <w:t>12</w:t>
      </w:r>
      <w:r w:rsidR="00E112B6" w:rsidRPr="00590772">
        <w:rPr>
          <w:rFonts w:ascii="Times New Roman" w:eastAsia="Times New Roman" w:hAnsi="Times New Roman"/>
          <w:sz w:val="24"/>
          <w:szCs w:val="24"/>
          <w:lang w:eastAsia="sq-AL"/>
        </w:rPr>
        <w:t>.</w:t>
      </w:r>
      <w:r w:rsidRPr="00590772">
        <w:rPr>
          <w:rFonts w:ascii="Times New Roman" w:eastAsia="Times New Roman" w:hAnsi="Times New Roman"/>
          <w:sz w:val="24"/>
          <w:szCs w:val="24"/>
          <w:lang w:eastAsia="sq-AL"/>
        </w:rPr>
        <w:t> “</w:t>
      </w:r>
      <w:r w:rsidR="00E934EF" w:rsidRPr="00590772">
        <w:rPr>
          <w:rStyle w:val="Strong"/>
          <w:rFonts w:ascii="Times New Roman" w:hAnsi="Times New Roman"/>
          <w:b w:val="0"/>
          <w:bCs w:val="0"/>
          <w:sz w:val="24"/>
          <w:szCs w:val="24"/>
        </w:rPr>
        <w:t>s</w:t>
      </w:r>
      <w:r w:rsidR="00462DAF" w:rsidRPr="00590772">
        <w:rPr>
          <w:rStyle w:val="Strong"/>
          <w:rFonts w:ascii="Times New Roman" w:hAnsi="Times New Roman"/>
          <w:b w:val="0"/>
          <w:bCs w:val="0"/>
          <w:sz w:val="24"/>
          <w:szCs w:val="24"/>
        </w:rPr>
        <w:t>hërbim eFTI”</w:t>
      </w:r>
      <w:r w:rsidR="00462DAF" w:rsidRPr="00590772">
        <w:rPr>
          <w:rFonts w:ascii="Times New Roman" w:hAnsi="Times New Roman"/>
          <w:sz w:val="24"/>
          <w:szCs w:val="24"/>
        </w:rPr>
        <w:t xml:space="preserve"> </w:t>
      </w:r>
      <w:r w:rsidR="00C16993" w:rsidRPr="00590772">
        <w:rPr>
          <w:rFonts w:ascii="Times New Roman" w:hAnsi="Times New Roman"/>
          <w:sz w:val="24"/>
          <w:szCs w:val="24"/>
        </w:rPr>
        <w:t xml:space="preserve"> </w:t>
      </w:r>
      <w:r w:rsidR="00D775F8" w:rsidRPr="00590772">
        <w:rPr>
          <w:rFonts w:ascii="Times New Roman" w:hAnsi="Times New Roman"/>
          <w:sz w:val="24"/>
          <w:szCs w:val="24"/>
        </w:rPr>
        <w:t xml:space="preserve">nënkupton </w:t>
      </w:r>
      <w:r w:rsidR="00462DAF" w:rsidRPr="00590772">
        <w:rPr>
          <w:rFonts w:ascii="Times New Roman" w:hAnsi="Times New Roman"/>
          <w:sz w:val="24"/>
          <w:szCs w:val="24"/>
        </w:rPr>
        <w:t>një shërbim që konsiston në përpunimin e eFTI</w:t>
      </w:r>
      <w:r w:rsidR="00E934EF" w:rsidRPr="00590772">
        <w:rPr>
          <w:rFonts w:ascii="Times New Roman" w:hAnsi="Times New Roman"/>
          <w:sz w:val="24"/>
          <w:szCs w:val="24"/>
        </w:rPr>
        <w:t>-së</w:t>
      </w:r>
      <w:r w:rsidR="00462DAF" w:rsidRPr="00590772">
        <w:rPr>
          <w:rFonts w:ascii="Times New Roman" w:hAnsi="Times New Roman"/>
          <w:sz w:val="24"/>
          <w:szCs w:val="24"/>
        </w:rPr>
        <w:t xml:space="preserve"> përmes një platforme eFTI, në mënyrë të </w:t>
      </w:r>
      <w:r w:rsidR="00E934EF" w:rsidRPr="00590772">
        <w:rPr>
          <w:rFonts w:ascii="Times New Roman" w:hAnsi="Times New Roman"/>
          <w:sz w:val="24"/>
          <w:szCs w:val="24"/>
        </w:rPr>
        <w:t>pavarur</w:t>
      </w:r>
      <w:r w:rsidR="00462DAF" w:rsidRPr="00590772">
        <w:rPr>
          <w:rFonts w:ascii="Times New Roman" w:hAnsi="Times New Roman"/>
          <w:sz w:val="24"/>
          <w:szCs w:val="24"/>
        </w:rPr>
        <w:t xml:space="preserve"> ose në kombinim me zgjidhje të tjera të TIK, </w:t>
      </w:r>
      <w:r w:rsidR="00C16993" w:rsidRPr="00590772">
        <w:rPr>
          <w:rFonts w:ascii="Times New Roman" w:hAnsi="Times New Roman"/>
          <w:sz w:val="24"/>
          <w:szCs w:val="24"/>
        </w:rPr>
        <w:t xml:space="preserve">duke </w:t>
      </w:r>
      <w:r w:rsidR="00462DAF" w:rsidRPr="00590772">
        <w:rPr>
          <w:rFonts w:ascii="Times New Roman" w:hAnsi="Times New Roman"/>
          <w:sz w:val="24"/>
          <w:szCs w:val="24"/>
        </w:rPr>
        <w:t>përfshirë platforma të tjera eFTI</w:t>
      </w:r>
      <w:r w:rsidR="00750B72" w:rsidRPr="00590772">
        <w:rPr>
          <w:rFonts w:ascii="Times New Roman" w:hAnsi="Times New Roman"/>
          <w:sz w:val="24"/>
          <w:szCs w:val="24"/>
        </w:rPr>
        <w:t>;</w:t>
      </w:r>
      <w:r w:rsidR="00462DAF" w:rsidRPr="00590772">
        <w:rPr>
          <w:rFonts w:ascii="Times New Roman" w:hAnsi="Times New Roman"/>
          <w:sz w:val="24"/>
          <w:szCs w:val="24"/>
        </w:rPr>
        <w:t xml:space="preserve"> </w:t>
      </w:r>
    </w:p>
    <w:p w14:paraId="5F35BA91" w14:textId="77777777" w:rsidR="00905FAC" w:rsidRPr="00590772" w:rsidRDefault="00905FAC" w:rsidP="005F3463">
      <w:pPr>
        <w:pStyle w:val="NoSpacing"/>
        <w:spacing w:line="276" w:lineRule="auto"/>
        <w:jc w:val="both"/>
        <w:rPr>
          <w:rFonts w:ascii="Times New Roman" w:eastAsia="Times New Roman" w:hAnsi="Times New Roman"/>
          <w:sz w:val="24"/>
          <w:szCs w:val="24"/>
          <w:lang w:eastAsia="sq-AL"/>
        </w:rPr>
      </w:pPr>
    </w:p>
    <w:p w14:paraId="11A90D08" w14:textId="652577E5" w:rsidR="003B7722" w:rsidRPr="00590772" w:rsidRDefault="003B7722" w:rsidP="005F3463">
      <w:pPr>
        <w:pStyle w:val="NoSpacing"/>
        <w:spacing w:line="276" w:lineRule="auto"/>
        <w:jc w:val="both"/>
        <w:rPr>
          <w:rFonts w:ascii="Times New Roman" w:eastAsia="Times New Roman" w:hAnsi="Times New Roman"/>
          <w:sz w:val="24"/>
          <w:szCs w:val="24"/>
          <w:lang w:eastAsia="sq-AL"/>
        </w:rPr>
      </w:pPr>
      <w:r w:rsidRPr="00590772">
        <w:rPr>
          <w:rFonts w:ascii="Times New Roman" w:eastAsia="Times New Roman" w:hAnsi="Times New Roman"/>
          <w:sz w:val="24"/>
          <w:szCs w:val="24"/>
          <w:lang w:eastAsia="sq-AL"/>
        </w:rPr>
        <w:t>13</w:t>
      </w:r>
      <w:r w:rsidR="00E112B6" w:rsidRPr="00590772">
        <w:rPr>
          <w:rFonts w:ascii="Times New Roman" w:eastAsia="Times New Roman" w:hAnsi="Times New Roman"/>
          <w:sz w:val="24"/>
          <w:szCs w:val="24"/>
          <w:lang w:eastAsia="sq-AL"/>
        </w:rPr>
        <w:t>.</w:t>
      </w:r>
      <w:r w:rsidRPr="00590772">
        <w:rPr>
          <w:rFonts w:ascii="Times New Roman" w:eastAsia="Times New Roman" w:hAnsi="Times New Roman"/>
          <w:sz w:val="24"/>
          <w:szCs w:val="24"/>
          <w:lang w:eastAsia="sq-AL"/>
        </w:rPr>
        <w:t> "</w:t>
      </w:r>
      <w:r w:rsidR="00750B72" w:rsidRPr="00590772">
        <w:rPr>
          <w:rFonts w:ascii="Times New Roman" w:eastAsia="Times New Roman" w:hAnsi="Times New Roman"/>
          <w:sz w:val="24"/>
          <w:szCs w:val="24"/>
          <w:lang w:eastAsia="sq-AL"/>
        </w:rPr>
        <w:t>o</w:t>
      </w:r>
      <w:r w:rsidRPr="00590772">
        <w:rPr>
          <w:rFonts w:ascii="Times New Roman" w:eastAsia="Times New Roman" w:hAnsi="Times New Roman"/>
          <w:sz w:val="24"/>
          <w:szCs w:val="24"/>
          <w:lang w:eastAsia="sq-AL"/>
        </w:rPr>
        <w:t xml:space="preserve">frues i shërbimit eFTI" nënkupton një person fizik ose juridik i cili ofron një shërbim eFTI për operatorët ekonomikë </w:t>
      </w:r>
      <w:r w:rsidR="00905FAC" w:rsidRPr="00590772">
        <w:rPr>
          <w:rFonts w:ascii="Times New Roman" w:eastAsia="Times New Roman" w:hAnsi="Times New Roman"/>
          <w:sz w:val="24"/>
          <w:szCs w:val="24"/>
          <w:lang w:eastAsia="sq-AL"/>
        </w:rPr>
        <w:t xml:space="preserve">objekt </w:t>
      </w:r>
      <w:r w:rsidR="00C76247" w:rsidRPr="00590772">
        <w:rPr>
          <w:rFonts w:ascii="Times New Roman" w:eastAsia="Times New Roman" w:hAnsi="Times New Roman"/>
          <w:sz w:val="24"/>
          <w:szCs w:val="24"/>
          <w:lang w:eastAsia="sq-AL"/>
        </w:rPr>
        <w:t xml:space="preserve">të </w:t>
      </w:r>
      <w:r w:rsidR="00905FAC" w:rsidRPr="00590772">
        <w:rPr>
          <w:rFonts w:ascii="Times New Roman" w:eastAsia="Times New Roman" w:hAnsi="Times New Roman"/>
          <w:sz w:val="24"/>
          <w:szCs w:val="24"/>
          <w:lang w:eastAsia="sq-AL"/>
        </w:rPr>
        <w:t>k</w:t>
      </w:r>
      <w:r w:rsidR="00E16249" w:rsidRPr="00590772">
        <w:rPr>
          <w:rFonts w:ascii="Times New Roman" w:eastAsia="Times New Roman" w:hAnsi="Times New Roman"/>
          <w:sz w:val="24"/>
          <w:szCs w:val="24"/>
          <w:lang w:eastAsia="sq-AL"/>
        </w:rPr>
        <w:t>ë</w:t>
      </w:r>
      <w:r w:rsidR="00750B72" w:rsidRPr="00590772">
        <w:rPr>
          <w:rFonts w:ascii="Times New Roman" w:eastAsia="Times New Roman" w:hAnsi="Times New Roman"/>
          <w:sz w:val="24"/>
          <w:szCs w:val="24"/>
          <w:lang w:eastAsia="sq-AL"/>
        </w:rPr>
        <w:t>ti</w:t>
      </w:r>
      <w:r w:rsidR="00905FAC" w:rsidRPr="00590772">
        <w:rPr>
          <w:rFonts w:ascii="Times New Roman" w:eastAsia="Times New Roman" w:hAnsi="Times New Roman"/>
          <w:sz w:val="24"/>
          <w:szCs w:val="24"/>
          <w:lang w:eastAsia="sq-AL"/>
        </w:rPr>
        <w:t xml:space="preserve">j </w:t>
      </w:r>
      <w:r w:rsidR="00750B72" w:rsidRPr="00590772">
        <w:rPr>
          <w:rFonts w:ascii="Times New Roman" w:eastAsia="Times New Roman" w:hAnsi="Times New Roman"/>
          <w:sz w:val="24"/>
          <w:szCs w:val="24"/>
          <w:lang w:eastAsia="sq-AL"/>
        </w:rPr>
        <w:t>ligji</w:t>
      </w:r>
      <w:r w:rsidR="00C76247" w:rsidRPr="00590772">
        <w:rPr>
          <w:rFonts w:ascii="Times New Roman" w:eastAsia="Times New Roman" w:hAnsi="Times New Roman"/>
          <w:sz w:val="24"/>
          <w:szCs w:val="24"/>
          <w:lang w:eastAsia="sq-AL"/>
        </w:rPr>
        <w:t xml:space="preserve"> </w:t>
      </w:r>
      <w:r w:rsidRPr="00590772">
        <w:rPr>
          <w:rFonts w:ascii="Times New Roman" w:eastAsia="Times New Roman" w:hAnsi="Times New Roman"/>
          <w:sz w:val="24"/>
          <w:szCs w:val="24"/>
          <w:lang w:eastAsia="sq-AL"/>
        </w:rPr>
        <w:t>në bazë të një kontrate;</w:t>
      </w:r>
    </w:p>
    <w:p w14:paraId="5F03C80D" w14:textId="77777777" w:rsidR="00D775F8" w:rsidRPr="00590772" w:rsidRDefault="00D775F8" w:rsidP="005F3463">
      <w:pPr>
        <w:pStyle w:val="NoSpacing"/>
        <w:spacing w:line="276" w:lineRule="auto"/>
        <w:jc w:val="both"/>
        <w:rPr>
          <w:rFonts w:ascii="Times New Roman" w:eastAsia="Times New Roman" w:hAnsi="Times New Roman"/>
          <w:sz w:val="24"/>
          <w:szCs w:val="24"/>
          <w:lang w:eastAsia="sq-AL"/>
        </w:rPr>
      </w:pPr>
    </w:p>
    <w:p w14:paraId="6143F3A8" w14:textId="4BED3DCF" w:rsidR="00A32BE0" w:rsidRPr="00590772" w:rsidRDefault="003B7722" w:rsidP="005F3463">
      <w:pPr>
        <w:pStyle w:val="NoSpacing"/>
        <w:spacing w:line="276" w:lineRule="auto"/>
        <w:jc w:val="both"/>
        <w:rPr>
          <w:rFonts w:ascii="Times New Roman" w:eastAsia="Times New Roman" w:hAnsi="Times New Roman"/>
          <w:sz w:val="24"/>
          <w:szCs w:val="24"/>
          <w:lang w:eastAsia="sq-AL"/>
        </w:rPr>
      </w:pPr>
      <w:r w:rsidRPr="00590772">
        <w:rPr>
          <w:rFonts w:ascii="Times New Roman" w:eastAsia="Times New Roman" w:hAnsi="Times New Roman"/>
          <w:sz w:val="24"/>
          <w:szCs w:val="24"/>
          <w:lang w:eastAsia="sq-AL"/>
        </w:rPr>
        <w:t>14</w:t>
      </w:r>
      <w:r w:rsidR="00E112B6" w:rsidRPr="00590772">
        <w:rPr>
          <w:rFonts w:ascii="Times New Roman" w:eastAsia="Times New Roman" w:hAnsi="Times New Roman"/>
          <w:sz w:val="24"/>
          <w:szCs w:val="24"/>
          <w:lang w:eastAsia="sq-AL"/>
        </w:rPr>
        <w:t>.</w:t>
      </w:r>
      <w:r w:rsidRPr="00590772">
        <w:rPr>
          <w:rFonts w:ascii="Times New Roman" w:eastAsia="Times New Roman" w:hAnsi="Times New Roman"/>
          <w:sz w:val="24"/>
          <w:szCs w:val="24"/>
          <w:lang w:eastAsia="sq-AL"/>
        </w:rPr>
        <w:t> “</w:t>
      </w:r>
      <w:r w:rsidR="00750B72" w:rsidRPr="00590772">
        <w:rPr>
          <w:rFonts w:ascii="Times New Roman" w:eastAsia="Times New Roman" w:hAnsi="Times New Roman"/>
          <w:sz w:val="24"/>
          <w:szCs w:val="24"/>
          <w:lang w:eastAsia="sq-AL"/>
        </w:rPr>
        <w:t>o</w:t>
      </w:r>
      <w:r w:rsidRPr="00590772">
        <w:rPr>
          <w:rFonts w:ascii="Times New Roman" w:eastAsia="Times New Roman" w:hAnsi="Times New Roman"/>
          <w:sz w:val="24"/>
          <w:szCs w:val="24"/>
          <w:lang w:eastAsia="sq-AL"/>
        </w:rPr>
        <w:t>perator ekonomik”</w:t>
      </w:r>
      <w:r w:rsidR="00750B72" w:rsidRPr="00590772">
        <w:rPr>
          <w:rFonts w:ascii="Times New Roman" w:eastAsia="Times New Roman" w:hAnsi="Times New Roman"/>
          <w:sz w:val="24"/>
          <w:szCs w:val="24"/>
          <w:lang w:eastAsia="sq-AL"/>
        </w:rPr>
        <w:t>,</w:t>
      </w:r>
      <w:r w:rsidR="00905FAC" w:rsidRPr="00590772">
        <w:rPr>
          <w:rFonts w:ascii="Times New Roman" w:eastAsia="Times New Roman" w:hAnsi="Times New Roman"/>
          <w:sz w:val="24"/>
          <w:szCs w:val="24"/>
          <w:lang w:eastAsia="sq-AL"/>
        </w:rPr>
        <w:t xml:space="preserve"> n</w:t>
      </w:r>
      <w:r w:rsidR="00E16249" w:rsidRPr="00590772">
        <w:rPr>
          <w:rFonts w:ascii="Times New Roman" w:eastAsia="Times New Roman" w:hAnsi="Times New Roman"/>
          <w:sz w:val="24"/>
          <w:szCs w:val="24"/>
          <w:lang w:eastAsia="sq-AL"/>
        </w:rPr>
        <w:t>ë</w:t>
      </w:r>
      <w:r w:rsidR="00905FAC" w:rsidRPr="00590772">
        <w:rPr>
          <w:rFonts w:ascii="Times New Roman" w:eastAsia="Times New Roman" w:hAnsi="Times New Roman"/>
          <w:sz w:val="24"/>
          <w:szCs w:val="24"/>
          <w:lang w:eastAsia="sq-AL"/>
        </w:rPr>
        <w:t xml:space="preserve"> kuptimin e k</w:t>
      </w:r>
      <w:r w:rsidR="00E16249" w:rsidRPr="00590772">
        <w:rPr>
          <w:rFonts w:ascii="Times New Roman" w:eastAsia="Times New Roman" w:hAnsi="Times New Roman"/>
          <w:sz w:val="24"/>
          <w:szCs w:val="24"/>
          <w:lang w:eastAsia="sq-AL"/>
        </w:rPr>
        <w:t>ë</w:t>
      </w:r>
      <w:r w:rsidR="00750B72" w:rsidRPr="00590772">
        <w:rPr>
          <w:rFonts w:ascii="Times New Roman" w:eastAsia="Times New Roman" w:hAnsi="Times New Roman"/>
          <w:sz w:val="24"/>
          <w:szCs w:val="24"/>
          <w:lang w:eastAsia="sq-AL"/>
        </w:rPr>
        <w:t>tij ligji,</w:t>
      </w:r>
      <w:r w:rsidRPr="00590772">
        <w:rPr>
          <w:rFonts w:ascii="Times New Roman" w:eastAsia="Times New Roman" w:hAnsi="Times New Roman"/>
          <w:sz w:val="24"/>
          <w:szCs w:val="24"/>
          <w:lang w:eastAsia="sq-AL"/>
        </w:rPr>
        <w:t xml:space="preserve"> nënkupton një operator transporti ose logjistik, ose çdo person tjetër fizik ose juridik, i cili është përgjegjës për vënien e informacionit rregullator në dispozicion të </w:t>
      </w:r>
      <w:r w:rsidR="00750B72" w:rsidRPr="00590772">
        <w:rPr>
          <w:rFonts w:ascii="Times New Roman" w:eastAsia="Times New Roman" w:hAnsi="Times New Roman"/>
          <w:sz w:val="24"/>
          <w:szCs w:val="24"/>
          <w:lang w:eastAsia="sq-AL"/>
        </w:rPr>
        <w:t>a</w:t>
      </w:r>
      <w:r w:rsidRPr="00590772">
        <w:rPr>
          <w:rFonts w:ascii="Times New Roman" w:eastAsia="Times New Roman" w:hAnsi="Times New Roman"/>
          <w:sz w:val="24"/>
          <w:szCs w:val="24"/>
          <w:lang w:eastAsia="sq-AL"/>
        </w:rPr>
        <w:t>utoritet</w:t>
      </w:r>
      <w:r w:rsidR="00750B72" w:rsidRPr="00590772">
        <w:rPr>
          <w:rFonts w:ascii="Times New Roman" w:eastAsia="Times New Roman" w:hAnsi="Times New Roman"/>
          <w:sz w:val="24"/>
          <w:szCs w:val="24"/>
          <w:lang w:eastAsia="sq-AL"/>
        </w:rPr>
        <w:t>eve</w:t>
      </w:r>
      <w:r w:rsidRPr="00590772">
        <w:rPr>
          <w:rFonts w:ascii="Times New Roman" w:eastAsia="Times New Roman" w:hAnsi="Times New Roman"/>
          <w:sz w:val="24"/>
          <w:szCs w:val="24"/>
          <w:lang w:eastAsia="sq-AL"/>
        </w:rPr>
        <w:t xml:space="preserve"> kompetent</w:t>
      </w:r>
      <w:r w:rsidR="00750B72" w:rsidRPr="00590772">
        <w:rPr>
          <w:rFonts w:ascii="Times New Roman" w:eastAsia="Times New Roman" w:hAnsi="Times New Roman"/>
          <w:sz w:val="24"/>
          <w:szCs w:val="24"/>
          <w:lang w:eastAsia="sq-AL"/>
        </w:rPr>
        <w:t>e</w:t>
      </w:r>
      <w:r w:rsidRPr="00590772">
        <w:rPr>
          <w:rFonts w:ascii="Times New Roman" w:eastAsia="Times New Roman" w:hAnsi="Times New Roman"/>
          <w:sz w:val="24"/>
          <w:szCs w:val="24"/>
          <w:lang w:eastAsia="sq-AL"/>
        </w:rPr>
        <w:t xml:space="preserve"> në përputhje me kërkesat përkatëse të informacionit rregullator;</w:t>
      </w:r>
    </w:p>
    <w:p w14:paraId="5CFC9727" w14:textId="4A2F9BCE" w:rsidR="003B7722" w:rsidRPr="00590772" w:rsidRDefault="003B7722" w:rsidP="005F3463">
      <w:pPr>
        <w:pStyle w:val="NoSpacing"/>
        <w:spacing w:line="276" w:lineRule="auto"/>
        <w:jc w:val="both"/>
        <w:rPr>
          <w:rFonts w:ascii="Times New Roman" w:eastAsia="Times New Roman" w:hAnsi="Times New Roman"/>
          <w:sz w:val="24"/>
          <w:szCs w:val="24"/>
          <w:lang w:eastAsia="sq-AL"/>
        </w:rPr>
      </w:pPr>
      <w:r w:rsidRPr="00590772">
        <w:rPr>
          <w:rFonts w:ascii="Times New Roman" w:eastAsia="Times New Roman" w:hAnsi="Times New Roman"/>
          <w:sz w:val="24"/>
          <w:szCs w:val="24"/>
          <w:lang w:eastAsia="sq-AL"/>
        </w:rPr>
        <w:t>15</w:t>
      </w:r>
      <w:r w:rsidR="00BD0792" w:rsidRPr="00590772">
        <w:rPr>
          <w:rFonts w:ascii="Times New Roman" w:eastAsia="Times New Roman" w:hAnsi="Times New Roman"/>
          <w:sz w:val="24"/>
          <w:szCs w:val="24"/>
          <w:lang w:eastAsia="sq-AL"/>
        </w:rPr>
        <w:t>.</w:t>
      </w:r>
      <w:r w:rsidRPr="00590772">
        <w:rPr>
          <w:rFonts w:ascii="Times New Roman" w:eastAsia="Times New Roman" w:hAnsi="Times New Roman"/>
          <w:sz w:val="24"/>
          <w:szCs w:val="24"/>
          <w:lang w:eastAsia="sq-AL"/>
        </w:rPr>
        <w:t> "</w:t>
      </w:r>
      <w:r w:rsidR="00750B72" w:rsidRPr="00590772">
        <w:rPr>
          <w:rFonts w:ascii="Times New Roman" w:eastAsia="Times New Roman" w:hAnsi="Times New Roman"/>
          <w:sz w:val="24"/>
          <w:szCs w:val="24"/>
          <w:lang w:eastAsia="sq-AL"/>
        </w:rPr>
        <w:t>f</w:t>
      </w:r>
      <w:r w:rsidRPr="00590772">
        <w:rPr>
          <w:rFonts w:ascii="Times New Roman" w:eastAsia="Times New Roman" w:hAnsi="Times New Roman"/>
          <w:sz w:val="24"/>
          <w:szCs w:val="24"/>
          <w:lang w:eastAsia="sq-AL"/>
        </w:rPr>
        <w:t>ormat i lexueshëm nga njerëzit" nënkupton një mënyrë për të paraqitur të dhënat në formë elektronike që mund të përdoret si informacion nga një person fizik pa kërkuar ndonjë përpunim të mëtejshëm;</w:t>
      </w:r>
    </w:p>
    <w:p w14:paraId="67D273E8" w14:textId="77777777" w:rsidR="00632A77" w:rsidRPr="00590772" w:rsidRDefault="00632A77" w:rsidP="005F3463">
      <w:pPr>
        <w:pStyle w:val="NoSpacing"/>
        <w:spacing w:line="276" w:lineRule="auto"/>
        <w:jc w:val="both"/>
        <w:rPr>
          <w:rFonts w:ascii="Times New Roman" w:eastAsia="Times New Roman" w:hAnsi="Times New Roman"/>
          <w:sz w:val="24"/>
          <w:szCs w:val="24"/>
          <w:lang w:eastAsia="sq-AL"/>
        </w:rPr>
      </w:pPr>
    </w:p>
    <w:p w14:paraId="613FA6C8" w14:textId="0022B54B" w:rsidR="003B7722" w:rsidRPr="00590772" w:rsidRDefault="003B7722" w:rsidP="005F3463">
      <w:pPr>
        <w:pStyle w:val="NoSpacing"/>
        <w:spacing w:line="276" w:lineRule="auto"/>
        <w:jc w:val="both"/>
        <w:rPr>
          <w:rFonts w:ascii="Times New Roman" w:eastAsia="Times New Roman" w:hAnsi="Times New Roman"/>
          <w:sz w:val="24"/>
          <w:szCs w:val="24"/>
          <w:lang w:eastAsia="sq-AL"/>
        </w:rPr>
      </w:pPr>
      <w:r w:rsidRPr="00590772">
        <w:rPr>
          <w:rFonts w:ascii="Times New Roman" w:eastAsia="Times New Roman" w:hAnsi="Times New Roman"/>
          <w:sz w:val="24"/>
          <w:szCs w:val="24"/>
          <w:lang w:eastAsia="sq-AL"/>
        </w:rPr>
        <w:t>16</w:t>
      </w:r>
      <w:r w:rsidR="00BD0792" w:rsidRPr="00590772">
        <w:rPr>
          <w:rFonts w:ascii="Times New Roman" w:eastAsia="Times New Roman" w:hAnsi="Times New Roman"/>
          <w:sz w:val="24"/>
          <w:szCs w:val="24"/>
          <w:lang w:eastAsia="sq-AL"/>
        </w:rPr>
        <w:t>.</w:t>
      </w:r>
      <w:r w:rsidRPr="00590772">
        <w:rPr>
          <w:rFonts w:ascii="Times New Roman" w:eastAsia="Times New Roman" w:hAnsi="Times New Roman"/>
          <w:sz w:val="24"/>
          <w:szCs w:val="24"/>
          <w:lang w:eastAsia="sq-AL"/>
        </w:rPr>
        <w:t> "</w:t>
      </w:r>
      <w:r w:rsidR="00750B72" w:rsidRPr="00590772">
        <w:rPr>
          <w:rFonts w:ascii="Times New Roman" w:eastAsia="Times New Roman" w:hAnsi="Times New Roman"/>
          <w:sz w:val="24"/>
          <w:szCs w:val="24"/>
          <w:lang w:eastAsia="sq-AL"/>
        </w:rPr>
        <w:t>f</w:t>
      </w:r>
      <w:r w:rsidRPr="00590772">
        <w:rPr>
          <w:rFonts w:ascii="Times New Roman" w:eastAsia="Times New Roman" w:hAnsi="Times New Roman"/>
          <w:sz w:val="24"/>
          <w:szCs w:val="24"/>
          <w:lang w:eastAsia="sq-AL"/>
        </w:rPr>
        <w:t xml:space="preserve">ormat i lexueshëm nga </w:t>
      </w:r>
      <w:r w:rsidR="00E743D0" w:rsidRPr="00590772">
        <w:rPr>
          <w:rFonts w:ascii="Times New Roman" w:eastAsia="Times New Roman" w:hAnsi="Times New Roman"/>
          <w:sz w:val="24"/>
          <w:szCs w:val="24"/>
          <w:lang w:eastAsia="sq-AL"/>
        </w:rPr>
        <w:t>një pajisje</w:t>
      </w:r>
      <w:r w:rsidRPr="00590772">
        <w:rPr>
          <w:rFonts w:ascii="Times New Roman" w:eastAsia="Times New Roman" w:hAnsi="Times New Roman"/>
          <w:sz w:val="24"/>
          <w:szCs w:val="24"/>
          <w:lang w:eastAsia="sq-AL"/>
        </w:rPr>
        <w:t xml:space="preserve">" nënkupton një mënyrë për të paraqitur të dhënat në një formë elektronike që mund të përdoret për përpunim automatik nga një </w:t>
      </w:r>
      <w:r w:rsidR="00E743D0" w:rsidRPr="00590772">
        <w:rPr>
          <w:rFonts w:ascii="Times New Roman" w:eastAsia="Times New Roman" w:hAnsi="Times New Roman"/>
          <w:sz w:val="24"/>
          <w:szCs w:val="24"/>
          <w:lang w:eastAsia="sq-AL"/>
        </w:rPr>
        <w:t>pajisje</w:t>
      </w:r>
      <w:r w:rsidRPr="00590772">
        <w:rPr>
          <w:rFonts w:ascii="Times New Roman" w:eastAsia="Times New Roman" w:hAnsi="Times New Roman"/>
          <w:sz w:val="24"/>
          <w:szCs w:val="24"/>
          <w:lang w:eastAsia="sq-AL"/>
        </w:rPr>
        <w:t>;</w:t>
      </w:r>
    </w:p>
    <w:p w14:paraId="2D008D76" w14:textId="77777777" w:rsidR="00632A77" w:rsidRPr="00590772" w:rsidRDefault="00632A77" w:rsidP="005F3463">
      <w:pPr>
        <w:pStyle w:val="NoSpacing"/>
        <w:spacing w:line="276" w:lineRule="auto"/>
        <w:jc w:val="both"/>
        <w:rPr>
          <w:rFonts w:ascii="Times New Roman" w:eastAsia="Times New Roman" w:hAnsi="Times New Roman"/>
          <w:sz w:val="24"/>
          <w:szCs w:val="24"/>
          <w:lang w:eastAsia="sq-AL"/>
        </w:rPr>
      </w:pPr>
    </w:p>
    <w:p w14:paraId="61EE2AE9" w14:textId="6E0103AE" w:rsidR="003B7722" w:rsidRPr="00590772" w:rsidRDefault="003B7722" w:rsidP="005F3463">
      <w:pPr>
        <w:pStyle w:val="NoSpacing"/>
        <w:spacing w:line="276" w:lineRule="auto"/>
        <w:jc w:val="both"/>
        <w:rPr>
          <w:rFonts w:ascii="Times New Roman" w:eastAsia="Times New Roman" w:hAnsi="Times New Roman"/>
          <w:sz w:val="24"/>
          <w:szCs w:val="24"/>
          <w:lang w:eastAsia="sq-AL"/>
        </w:rPr>
      </w:pPr>
      <w:r w:rsidRPr="00590772">
        <w:rPr>
          <w:rFonts w:ascii="Times New Roman" w:eastAsia="Times New Roman" w:hAnsi="Times New Roman"/>
          <w:sz w:val="24"/>
          <w:szCs w:val="24"/>
          <w:lang w:eastAsia="sq-AL"/>
        </w:rPr>
        <w:t>17</w:t>
      </w:r>
      <w:r w:rsidR="00BD0792" w:rsidRPr="00590772">
        <w:rPr>
          <w:rFonts w:ascii="Times New Roman" w:eastAsia="Times New Roman" w:hAnsi="Times New Roman"/>
          <w:sz w:val="24"/>
          <w:szCs w:val="24"/>
          <w:lang w:eastAsia="sq-AL"/>
        </w:rPr>
        <w:t>.</w:t>
      </w:r>
      <w:r w:rsidRPr="00590772">
        <w:rPr>
          <w:rFonts w:ascii="Times New Roman" w:eastAsia="Times New Roman" w:hAnsi="Times New Roman"/>
          <w:sz w:val="24"/>
          <w:szCs w:val="24"/>
          <w:lang w:eastAsia="sq-AL"/>
        </w:rPr>
        <w:t> "</w:t>
      </w:r>
      <w:r w:rsidR="00750B72" w:rsidRPr="00590772">
        <w:rPr>
          <w:rFonts w:ascii="Times New Roman" w:eastAsia="Times New Roman" w:hAnsi="Times New Roman"/>
          <w:sz w:val="24"/>
          <w:szCs w:val="24"/>
          <w:lang w:eastAsia="sq-AL"/>
        </w:rPr>
        <w:t>o</w:t>
      </w:r>
      <w:r w:rsidRPr="00590772">
        <w:rPr>
          <w:rFonts w:ascii="Times New Roman" w:eastAsia="Times New Roman" w:hAnsi="Times New Roman"/>
          <w:sz w:val="24"/>
          <w:szCs w:val="24"/>
          <w:lang w:eastAsia="sq-AL"/>
        </w:rPr>
        <w:t xml:space="preserve">rgan i vlerësimit të konformitetit" </w:t>
      </w:r>
      <w:r w:rsidR="00A66FFB" w:rsidRPr="00590772">
        <w:rPr>
          <w:rFonts w:ascii="Times New Roman" w:eastAsia="Times New Roman" w:hAnsi="Times New Roman"/>
          <w:sz w:val="24"/>
          <w:szCs w:val="24"/>
          <w:lang w:eastAsia="sq-AL"/>
        </w:rPr>
        <w:t xml:space="preserve">nënkupton një organ </w:t>
      </w:r>
      <w:r w:rsidR="00A66FFB" w:rsidRPr="00590772">
        <w:rPr>
          <w:rFonts w:ascii="Times New Roman" w:hAnsi="Times New Roman"/>
          <w:sz w:val="24"/>
          <w:szCs w:val="24"/>
          <w:shd w:val="clear" w:color="auto" w:fill="FFFFFF"/>
        </w:rPr>
        <w:t xml:space="preserve">i akredituar sipas legjislacionit në fuqi për akreditimin, i cili kryen </w:t>
      </w:r>
      <w:r w:rsidR="00A66FFB" w:rsidRPr="00590772">
        <w:rPr>
          <w:rFonts w:ascii="Times New Roman" w:eastAsia="Times New Roman" w:hAnsi="Times New Roman"/>
          <w:sz w:val="24"/>
          <w:szCs w:val="24"/>
          <w:lang w:eastAsia="sq-AL"/>
        </w:rPr>
        <w:t>vlerësimin e konformitetit të platformave eFTI ose ofruesve të shërbimeve eFTI, në funksion të neneve 12 dhe 13 të këtij ligji</w:t>
      </w:r>
      <w:r w:rsidR="00567ABD" w:rsidRPr="00590772">
        <w:rPr>
          <w:rFonts w:ascii="Times New Roman" w:eastAsia="Times New Roman" w:hAnsi="Times New Roman"/>
          <w:sz w:val="24"/>
          <w:szCs w:val="24"/>
          <w:lang w:eastAsia="sq-AL"/>
        </w:rPr>
        <w:t>;</w:t>
      </w:r>
    </w:p>
    <w:p w14:paraId="0327D497" w14:textId="77777777" w:rsidR="00632A77" w:rsidRPr="00590772" w:rsidRDefault="00632A77" w:rsidP="005F3463">
      <w:pPr>
        <w:pStyle w:val="NoSpacing"/>
        <w:spacing w:line="276" w:lineRule="auto"/>
        <w:jc w:val="both"/>
        <w:rPr>
          <w:rFonts w:ascii="Times New Roman" w:eastAsia="Times New Roman" w:hAnsi="Times New Roman"/>
          <w:sz w:val="24"/>
          <w:szCs w:val="24"/>
          <w:lang w:eastAsia="sq-AL"/>
        </w:rPr>
      </w:pPr>
    </w:p>
    <w:p w14:paraId="08F107D6" w14:textId="30D99F17" w:rsidR="003B7722" w:rsidRPr="00590772" w:rsidRDefault="003B7722" w:rsidP="005F3463">
      <w:pPr>
        <w:pStyle w:val="NoSpacing"/>
        <w:spacing w:line="276" w:lineRule="auto"/>
        <w:jc w:val="both"/>
        <w:rPr>
          <w:rFonts w:ascii="Times New Roman" w:eastAsia="Times New Roman" w:hAnsi="Times New Roman"/>
          <w:sz w:val="24"/>
          <w:szCs w:val="24"/>
          <w:lang w:eastAsia="sq-AL"/>
        </w:rPr>
      </w:pPr>
      <w:r w:rsidRPr="00590772">
        <w:rPr>
          <w:rFonts w:ascii="Times New Roman" w:eastAsia="Times New Roman" w:hAnsi="Times New Roman"/>
          <w:sz w:val="24"/>
          <w:szCs w:val="24"/>
          <w:lang w:eastAsia="sq-AL"/>
        </w:rPr>
        <w:t>18</w:t>
      </w:r>
      <w:r w:rsidR="00BD0792" w:rsidRPr="00590772">
        <w:rPr>
          <w:rFonts w:ascii="Times New Roman" w:eastAsia="Times New Roman" w:hAnsi="Times New Roman"/>
          <w:sz w:val="24"/>
          <w:szCs w:val="24"/>
          <w:lang w:eastAsia="sq-AL"/>
        </w:rPr>
        <w:t>.</w:t>
      </w:r>
      <w:r w:rsidRPr="00590772">
        <w:rPr>
          <w:rFonts w:ascii="Times New Roman" w:eastAsia="Times New Roman" w:hAnsi="Times New Roman"/>
          <w:sz w:val="24"/>
          <w:szCs w:val="24"/>
          <w:lang w:eastAsia="sq-AL"/>
        </w:rPr>
        <w:t> "</w:t>
      </w:r>
      <w:r w:rsidR="00D328EF" w:rsidRPr="00590772">
        <w:rPr>
          <w:rFonts w:ascii="Times New Roman" w:eastAsia="Times New Roman" w:hAnsi="Times New Roman"/>
          <w:sz w:val="24"/>
          <w:szCs w:val="24"/>
          <w:lang w:eastAsia="sq-AL"/>
        </w:rPr>
        <w:t>ngarkesë</w:t>
      </w:r>
      <w:r w:rsidRPr="00590772">
        <w:rPr>
          <w:rFonts w:ascii="Times New Roman" w:eastAsia="Times New Roman" w:hAnsi="Times New Roman"/>
          <w:sz w:val="24"/>
          <w:szCs w:val="24"/>
          <w:lang w:eastAsia="sq-AL"/>
        </w:rPr>
        <w:t>" nënkupton transportin e një grupi të caktuar mallrash, duke përfshirë mbetjet, ndërmjet vendit të parë të marrjes dhe vendit përfundimtar të dorëzimit sipas kushteve të një kontrate të vetme transporti ose të kontratave të shumta të njëpasnjëshme transporti, duke përfshirë, kur është e zbatueshme, transferimi</w:t>
      </w:r>
      <w:r w:rsidR="00D565F2" w:rsidRPr="00590772">
        <w:rPr>
          <w:rFonts w:ascii="Times New Roman" w:eastAsia="Times New Roman" w:hAnsi="Times New Roman"/>
          <w:sz w:val="24"/>
          <w:szCs w:val="24"/>
          <w:lang w:eastAsia="sq-AL"/>
        </w:rPr>
        <w:t>n</w:t>
      </w:r>
      <w:r w:rsidRPr="00590772">
        <w:rPr>
          <w:rFonts w:ascii="Times New Roman" w:eastAsia="Times New Roman" w:hAnsi="Times New Roman"/>
          <w:sz w:val="24"/>
          <w:szCs w:val="24"/>
          <w:lang w:eastAsia="sq-AL"/>
        </w:rPr>
        <w:t xml:space="preserve"> ndërmjet mënyrave të ndryshme të transportit, pavarësisht nga sasia ose numri i konten</w:t>
      </w:r>
      <w:r w:rsidR="009C2200" w:rsidRPr="00590772">
        <w:rPr>
          <w:rFonts w:ascii="Times New Roman" w:eastAsia="Times New Roman" w:hAnsi="Times New Roman"/>
          <w:sz w:val="24"/>
          <w:szCs w:val="24"/>
          <w:lang w:eastAsia="sq-AL"/>
        </w:rPr>
        <w:t>i</w:t>
      </w:r>
      <w:r w:rsidRPr="00590772">
        <w:rPr>
          <w:rFonts w:ascii="Times New Roman" w:eastAsia="Times New Roman" w:hAnsi="Times New Roman"/>
          <w:sz w:val="24"/>
          <w:szCs w:val="24"/>
          <w:lang w:eastAsia="sq-AL"/>
        </w:rPr>
        <w:t>erëve, paketave ose pjesëve të transportuara.</w:t>
      </w:r>
    </w:p>
    <w:p w14:paraId="6E110084" w14:textId="77777777" w:rsidR="00957A81" w:rsidRPr="00590772" w:rsidRDefault="00957A81" w:rsidP="005F3463">
      <w:pPr>
        <w:pStyle w:val="NoSpacing"/>
        <w:spacing w:line="276" w:lineRule="auto"/>
        <w:jc w:val="both"/>
        <w:rPr>
          <w:rFonts w:ascii="Times New Roman" w:hAnsi="Times New Roman"/>
          <w:bCs/>
          <w:sz w:val="24"/>
          <w:szCs w:val="24"/>
        </w:rPr>
      </w:pPr>
    </w:p>
    <w:p w14:paraId="4C40F1DE" w14:textId="2F03499D" w:rsidR="00E743D0" w:rsidRPr="00590772" w:rsidRDefault="00E743D0" w:rsidP="005F3463">
      <w:pPr>
        <w:pStyle w:val="NoSpacing"/>
        <w:spacing w:line="276" w:lineRule="auto"/>
        <w:jc w:val="center"/>
        <w:rPr>
          <w:rFonts w:ascii="Times New Roman" w:eastAsia="Times New Roman" w:hAnsi="Times New Roman"/>
          <w:sz w:val="24"/>
          <w:szCs w:val="24"/>
          <w:lang w:eastAsia="sq-AL"/>
        </w:rPr>
      </w:pPr>
      <w:r w:rsidRPr="00590772">
        <w:rPr>
          <w:rFonts w:ascii="Times New Roman" w:eastAsia="Times New Roman" w:hAnsi="Times New Roman"/>
          <w:sz w:val="24"/>
          <w:szCs w:val="24"/>
          <w:lang w:eastAsia="sq-AL"/>
        </w:rPr>
        <w:t>KREU II</w:t>
      </w:r>
    </w:p>
    <w:p w14:paraId="629011B4" w14:textId="7DD014D7" w:rsidR="00E743D0" w:rsidRPr="00590772" w:rsidRDefault="00E743D0" w:rsidP="005F3463">
      <w:pPr>
        <w:pStyle w:val="NoSpacing"/>
        <w:spacing w:line="276" w:lineRule="auto"/>
        <w:jc w:val="center"/>
        <w:rPr>
          <w:rFonts w:ascii="Times New Roman" w:eastAsia="Times New Roman" w:hAnsi="Times New Roman"/>
          <w:b/>
          <w:sz w:val="24"/>
          <w:szCs w:val="24"/>
          <w:lang w:eastAsia="sq-AL"/>
        </w:rPr>
      </w:pPr>
      <w:bookmarkStart w:id="2" w:name="_Hlk215147453"/>
      <w:r w:rsidRPr="00590772">
        <w:rPr>
          <w:rFonts w:ascii="Times New Roman" w:eastAsia="Times New Roman" w:hAnsi="Times New Roman"/>
          <w:b/>
          <w:sz w:val="24"/>
          <w:szCs w:val="24"/>
          <w:lang w:eastAsia="sq-AL"/>
        </w:rPr>
        <w:t>INFORMACIONI RREGULLATOR I VËNË NË DISPOZICION ELEKTRONIKISHT</w:t>
      </w:r>
      <w:bookmarkEnd w:id="2"/>
    </w:p>
    <w:p w14:paraId="69F42A2D" w14:textId="77777777" w:rsidR="00537579" w:rsidRPr="00590772" w:rsidRDefault="00537579" w:rsidP="005F3463">
      <w:pPr>
        <w:pStyle w:val="NoSpacing"/>
        <w:spacing w:line="276" w:lineRule="auto"/>
        <w:jc w:val="center"/>
        <w:rPr>
          <w:rFonts w:ascii="Times New Roman" w:eastAsia="Times New Roman" w:hAnsi="Times New Roman"/>
          <w:i/>
          <w:iCs/>
          <w:sz w:val="24"/>
          <w:szCs w:val="24"/>
          <w:lang w:eastAsia="sq-AL"/>
        </w:rPr>
      </w:pPr>
    </w:p>
    <w:p w14:paraId="72CBB141" w14:textId="5F520E1C" w:rsidR="00E743D0" w:rsidRPr="00590772" w:rsidRDefault="00E743D0" w:rsidP="005F3463">
      <w:pPr>
        <w:pStyle w:val="NoSpacing"/>
        <w:spacing w:line="276" w:lineRule="auto"/>
        <w:jc w:val="center"/>
        <w:rPr>
          <w:rFonts w:ascii="Times New Roman" w:eastAsia="Times New Roman" w:hAnsi="Times New Roman"/>
          <w:i/>
          <w:iCs/>
          <w:sz w:val="24"/>
          <w:szCs w:val="24"/>
          <w:lang w:eastAsia="sq-AL"/>
        </w:rPr>
      </w:pPr>
      <w:r w:rsidRPr="00590772">
        <w:rPr>
          <w:rFonts w:ascii="Times New Roman" w:eastAsia="Times New Roman" w:hAnsi="Times New Roman"/>
          <w:i/>
          <w:iCs/>
          <w:sz w:val="24"/>
          <w:szCs w:val="24"/>
          <w:lang w:eastAsia="sq-AL"/>
        </w:rPr>
        <w:t>Neni 4</w:t>
      </w:r>
    </w:p>
    <w:p w14:paraId="432AEA8B" w14:textId="6BCA1A46" w:rsidR="00537579" w:rsidRPr="00590772" w:rsidRDefault="00E743D0" w:rsidP="005F3463">
      <w:pPr>
        <w:pStyle w:val="NoSpacing"/>
        <w:spacing w:line="276" w:lineRule="auto"/>
        <w:jc w:val="center"/>
        <w:rPr>
          <w:rFonts w:ascii="Times New Roman" w:eastAsia="Times New Roman" w:hAnsi="Times New Roman"/>
          <w:b/>
          <w:sz w:val="24"/>
          <w:szCs w:val="24"/>
          <w:lang w:eastAsia="sq-AL"/>
        </w:rPr>
      </w:pPr>
      <w:r w:rsidRPr="00590772">
        <w:rPr>
          <w:rFonts w:ascii="Times New Roman" w:eastAsia="Times New Roman" w:hAnsi="Times New Roman"/>
          <w:b/>
          <w:sz w:val="24"/>
          <w:szCs w:val="24"/>
          <w:lang w:eastAsia="sq-AL"/>
        </w:rPr>
        <w:t>Kërkesat për operatorët ekonomikë</w:t>
      </w:r>
      <w:r w:rsidR="00632A77" w:rsidRPr="00590772">
        <w:rPr>
          <w:rFonts w:ascii="Times New Roman" w:eastAsia="Times New Roman" w:hAnsi="Times New Roman"/>
          <w:b/>
          <w:sz w:val="24"/>
          <w:szCs w:val="24"/>
          <w:lang w:eastAsia="sq-AL"/>
        </w:rPr>
        <w:t xml:space="preserve"> </w:t>
      </w:r>
      <w:r w:rsidR="0030704F" w:rsidRPr="00590772">
        <w:rPr>
          <w:rFonts w:ascii="Times New Roman" w:eastAsia="Times New Roman" w:hAnsi="Times New Roman"/>
          <w:b/>
          <w:sz w:val="24"/>
          <w:szCs w:val="24"/>
          <w:lang w:eastAsia="sq-AL"/>
        </w:rPr>
        <w:t>përkatës</w:t>
      </w:r>
    </w:p>
    <w:p w14:paraId="0B5BEF8C" w14:textId="00AE8B84" w:rsidR="00E743D0" w:rsidRPr="00590772" w:rsidRDefault="00E743D0" w:rsidP="005F3463">
      <w:pPr>
        <w:pStyle w:val="NoSpacing"/>
        <w:spacing w:line="276" w:lineRule="auto"/>
        <w:jc w:val="both"/>
        <w:rPr>
          <w:rFonts w:ascii="Times New Roman" w:eastAsia="Times New Roman" w:hAnsi="Times New Roman"/>
          <w:bCs/>
          <w:sz w:val="24"/>
          <w:szCs w:val="24"/>
          <w:lang w:eastAsia="sq-AL"/>
        </w:rPr>
      </w:pPr>
      <w:r w:rsidRPr="00590772">
        <w:rPr>
          <w:rFonts w:ascii="Times New Roman" w:eastAsia="Times New Roman" w:hAnsi="Times New Roman"/>
          <w:bCs/>
          <w:sz w:val="24"/>
          <w:szCs w:val="24"/>
          <w:lang w:eastAsia="sq-AL"/>
        </w:rPr>
        <w:t xml:space="preserve"> </w:t>
      </w:r>
    </w:p>
    <w:p w14:paraId="2059E1F9" w14:textId="524F8AE4" w:rsidR="00E743D0" w:rsidRPr="00590772" w:rsidRDefault="00E743D0" w:rsidP="005F3463">
      <w:pPr>
        <w:pStyle w:val="NoSpacing"/>
        <w:numPr>
          <w:ilvl w:val="0"/>
          <w:numId w:val="9"/>
        </w:numPr>
        <w:spacing w:line="276" w:lineRule="auto"/>
        <w:jc w:val="both"/>
        <w:rPr>
          <w:rFonts w:ascii="Times New Roman" w:eastAsia="Times New Roman" w:hAnsi="Times New Roman"/>
          <w:sz w:val="24"/>
          <w:szCs w:val="24"/>
          <w:lang w:eastAsia="sq-AL"/>
        </w:rPr>
      </w:pPr>
      <w:r w:rsidRPr="00590772">
        <w:rPr>
          <w:rFonts w:ascii="Times New Roman" w:eastAsia="Times New Roman" w:hAnsi="Times New Roman"/>
          <w:sz w:val="24"/>
          <w:szCs w:val="24"/>
          <w:lang w:eastAsia="sq-AL"/>
        </w:rPr>
        <w:t>Për qëllimet e nenit 5 pikat 1, 2 dhe 3, operatorët ekonomikë</w:t>
      </w:r>
      <w:r w:rsidR="00632A77" w:rsidRPr="00590772">
        <w:rPr>
          <w:rFonts w:ascii="Times New Roman" w:eastAsia="Times New Roman" w:hAnsi="Times New Roman"/>
          <w:sz w:val="24"/>
          <w:szCs w:val="24"/>
          <w:lang w:eastAsia="sq-AL"/>
        </w:rPr>
        <w:t xml:space="preserve"> </w:t>
      </w:r>
      <w:r w:rsidR="0030704F" w:rsidRPr="00590772">
        <w:rPr>
          <w:rFonts w:ascii="Times New Roman" w:eastAsia="Times New Roman" w:hAnsi="Times New Roman"/>
          <w:sz w:val="24"/>
          <w:szCs w:val="24"/>
          <w:lang w:eastAsia="sq-AL"/>
        </w:rPr>
        <w:t xml:space="preserve">përkatës duhet të </w:t>
      </w:r>
      <w:r w:rsidR="00B555D3" w:rsidRPr="00590772">
        <w:rPr>
          <w:rFonts w:ascii="Times New Roman" w:eastAsia="Times New Roman" w:hAnsi="Times New Roman"/>
          <w:sz w:val="24"/>
          <w:szCs w:val="24"/>
          <w:lang w:eastAsia="sq-AL"/>
        </w:rPr>
        <w:t>plot</w:t>
      </w:r>
      <w:r w:rsidRPr="00590772">
        <w:rPr>
          <w:rFonts w:ascii="Times New Roman" w:eastAsia="Times New Roman" w:hAnsi="Times New Roman"/>
          <w:sz w:val="24"/>
          <w:szCs w:val="24"/>
          <w:lang w:eastAsia="sq-AL"/>
        </w:rPr>
        <w:t>ë</w:t>
      </w:r>
      <w:r w:rsidR="00B555D3" w:rsidRPr="00590772">
        <w:rPr>
          <w:rFonts w:ascii="Times New Roman" w:eastAsia="Times New Roman" w:hAnsi="Times New Roman"/>
          <w:sz w:val="24"/>
          <w:szCs w:val="24"/>
          <w:lang w:eastAsia="sq-AL"/>
        </w:rPr>
        <w:t>sojn</w:t>
      </w:r>
      <w:r w:rsidRPr="00590772">
        <w:rPr>
          <w:rFonts w:ascii="Times New Roman" w:eastAsia="Times New Roman" w:hAnsi="Times New Roman"/>
          <w:sz w:val="24"/>
          <w:szCs w:val="24"/>
          <w:lang w:eastAsia="sq-AL"/>
        </w:rPr>
        <w:t>ë kërkesat e përcaktuara në këtë nen</w:t>
      </w:r>
      <w:r w:rsidR="0030704F" w:rsidRPr="00590772">
        <w:rPr>
          <w:rFonts w:ascii="Times New Roman" w:eastAsia="Times New Roman" w:hAnsi="Times New Roman"/>
          <w:sz w:val="24"/>
          <w:szCs w:val="24"/>
          <w:lang w:eastAsia="sq-AL"/>
        </w:rPr>
        <w:t>.</w:t>
      </w:r>
      <w:r w:rsidR="00B555D3" w:rsidRPr="00590772">
        <w:rPr>
          <w:rFonts w:ascii="Times New Roman" w:eastAsia="Times New Roman" w:hAnsi="Times New Roman"/>
          <w:sz w:val="24"/>
          <w:szCs w:val="24"/>
          <w:lang w:eastAsia="sq-AL"/>
        </w:rPr>
        <w:t xml:space="preserve"> </w:t>
      </w:r>
    </w:p>
    <w:p w14:paraId="7DD63933" w14:textId="77777777" w:rsidR="00632A77" w:rsidRPr="00590772" w:rsidRDefault="00632A77" w:rsidP="005F3463">
      <w:pPr>
        <w:pStyle w:val="NoSpacing"/>
        <w:spacing w:line="276" w:lineRule="auto"/>
        <w:jc w:val="both"/>
        <w:rPr>
          <w:rFonts w:ascii="Times New Roman" w:eastAsia="Times New Roman" w:hAnsi="Times New Roman"/>
          <w:sz w:val="24"/>
          <w:szCs w:val="24"/>
          <w:lang w:eastAsia="sq-AL"/>
        </w:rPr>
      </w:pPr>
    </w:p>
    <w:p w14:paraId="333EDE61" w14:textId="7DF9F960" w:rsidR="00E743D0" w:rsidRPr="00590772" w:rsidRDefault="00A7372D" w:rsidP="005F3463">
      <w:pPr>
        <w:pStyle w:val="NoSpacing"/>
        <w:numPr>
          <w:ilvl w:val="0"/>
          <w:numId w:val="9"/>
        </w:numPr>
        <w:spacing w:line="276" w:lineRule="auto"/>
        <w:jc w:val="both"/>
        <w:rPr>
          <w:rFonts w:ascii="Times New Roman" w:eastAsia="Times New Roman" w:hAnsi="Times New Roman"/>
          <w:sz w:val="24"/>
          <w:szCs w:val="24"/>
          <w:lang w:eastAsia="sq-AL"/>
        </w:rPr>
      </w:pPr>
      <w:r w:rsidRPr="00590772">
        <w:rPr>
          <w:rFonts w:ascii="Times New Roman" w:eastAsia="Times New Roman" w:hAnsi="Times New Roman"/>
          <w:sz w:val="24"/>
          <w:szCs w:val="24"/>
        </w:rPr>
        <w:t>Kur operatorët ekonomikë</w:t>
      </w:r>
      <w:r w:rsidR="0030704F" w:rsidRPr="00590772">
        <w:rPr>
          <w:rFonts w:ascii="Times New Roman" w:eastAsia="Times New Roman" w:hAnsi="Times New Roman"/>
          <w:sz w:val="24"/>
          <w:szCs w:val="24"/>
        </w:rPr>
        <w:t xml:space="preserve"> përkatës</w:t>
      </w:r>
      <w:r w:rsidRPr="00590772">
        <w:rPr>
          <w:rFonts w:ascii="Times New Roman" w:eastAsia="Times New Roman" w:hAnsi="Times New Roman"/>
          <w:sz w:val="24"/>
          <w:szCs w:val="24"/>
        </w:rPr>
        <w:t xml:space="preserve"> vënë në dispozicion</w:t>
      </w:r>
      <w:r w:rsidR="00632A77" w:rsidRPr="00590772">
        <w:rPr>
          <w:rFonts w:ascii="Times New Roman" w:eastAsia="Times New Roman" w:hAnsi="Times New Roman"/>
          <w:sz w:val="24"/>
          <w:szCs w:val="24"/>
        </w:rPr>
        <w:t xml:space="preserve"> elektronikisht</w:t>
      </w:r>
      <w:r w:rsidRPr="00590772">
        <w:rPr>
          <w:rFonts w:ascii="Times New Roman" w:eastAsia="Times New Roman" w:hAnsi="Times New Roman"/>
          <w:sz w:val="24"/>
          <w:szCs w:val="24"/>
        </w:rPr>
        <w:t xml:space="preserve"> informacion</w:t>
      </w:r>
      <w:r w:rsidR="00632A77" w:rsidRPr="00590772">
        <w:rPr>
          <w:rFonts w:ascii="Times New Roman" w:eastAsia="Times New Roman" w:hAnsi="Times New Roman"/>
          <w:sz w:val="24"/>
          <w:szCs w:val="24"/>
        </w:rPr>
        <w:t>in</w:t>
      </w:r>
      <w:r w:rsidRPr="00590772">
        <w:rPr>
          <w:rFonts w:ascii="Times New Roman" w:eastAsia="Times New Roman" w:hAnsi="Times New Roman"/>
          <w:sz w:val="24"/>
          <w:szCs w:val="24"/>
        </w:rPr>
        <w:t xml:space="preserve"> rregullator</w:t>
      </w:r>
      <w:r w:rsidR="002C112F" w:rsidRPr="00590772">
        <w:rPr>
          <w:rFonts w:ascii="Times New Roman" w:eastAsia="Times New Roman" w:hAnsi="Times New Roman"/>
          <w:sz w:val="24"/>
          <w:szCs w:val="24"/>
        </w:rPr>
        <w:t xml:space="preserve"> </w:t>
      </w:r>
      <w:r w:rsidR="009C2200" w:rsidRPr="00590772">
        <w:rPr>
          <w:rFonts w:ascii="Times New Roman" w:eastAsia="Times New Roman" w:hAnsi="Times New Roman"/>
          <w:sz w:val="24"/>
          <w:szCs w:val="24"/>
        </w:rPr>
        <w:t>p</w:t>
      </w:r>
      <w:r w:rsidR="00E16249" w:rsidRPr="00590772">
        <w:rPr>
          <w:rFonts w:ascii="Times New Roman" w:eastAsia="Times New Roman" w:hAnsi="Times New Roman"/>
          <w:sz w:val="24"/>
          <w:szCs w:val="24"/>
        </w:rPr>
        <w:t>ë</w:t>
      </w:r>
      <w:r w:rsidR="009C2200" w:rsidRPr="00590772">
        <w:rPr>
          <w:rFonts w:ascii="Times New Roman" w:eastAsia="Times New Roman" w:hAnsi="Times New Roman"/>
          <w:sz w:val="24"/>
          <w:szCs w:val="24"/>
        </w:rPr>
        <w:t xml:space="preserve">r </w:t>
      </w:r>
      <w:r w:rsidRPr="00590772">
        <w:rPr>
          <w:rFonts w:ascii="Times New Roman" w:eastAsia="Times New Roman" w:hAnsi="Times New Roman"/>
          <w:sz w:val="24"/>
          <w:szCs w:val="24"/>
        </w:rPr>
        <w:t>autoritetin kompetent, ata duhet ta bëjnë këtë në bazë të të dhënave të përpunuara në një platformë eFTI të certifikuar</w:t>
      </w:r>
      <w:r w:rsidR="002D1B00" w:rsidRPr="00590772">
        <w:rPr>
          <w:rFonts w:ascii="Times New Roman" w:eastAsia="Times New Roman" w:hAnsi="Times New Roman"/>
          <w:sz w:val="24"/>
          <w:szCs w:val="24"/>
          <w:lang w:eastAsia="sq-AL"/>
        </w:rPr>
        <w:t xml:space="preserve"> dhe</w:t>
      </w:r>
      <w:r w:rsidR="0030704F" w:rsidRPr="00590772">
        <w:rPr>
          <w:rFonts w:ascii="Times New Roman" w:eastAsia="Times New Roman" w:hAnsi="Times New Roman"/>
          <w:sz w:val="24"/>
          <w:szCs w:val="24"/>
          <w:lang w:eastAsia="sq-AL"/>
        </w:rPr>
        <w:t>,</w:t>
      </w:r>
      <w:r w:rsidR="002D1B00" w:rsidRPr="00590772">
        <w:rPr>
          <w:rFonts w:ascii="Times New Roman" w:eastAsia="Times New Roman" w:hAnsi="Times New Roman"/>
          <w:sz w:val="24"/>
          <w:szCs w:val="24"/>
          <w:lang w:eastAsia="sq-AL"/>
        </w:rPr>
        <w:t xml:space="preserve"> nëse është e zbatueshme, nga nj</w:t>
      </w:r>
      <w:r w:rsidR="00E16249" w:rsidRPr="00590772">
        <w:rPr>
          <w:rFonts w:ascii="Times New Roman" w:eastAsia="Times New Roman" w:hAnsi="Times New Roman"/>
          <w:sz w:val="24"/>
          <w:szCs w:val="24"/>
          <w:lang w:eastAsia="sq-AL"/>
        </w:rPr>
        <w:t>ë</w:t>
      </w:r>
      <w:r w:rsidR="002D1B00" w:rsidRPr="00590772">
        <w:rPr>
          <w:rFonts w:ascii="Times New Roman" w:eastAsia="Times New Roman" w:hAnsi="Times New Roman"/>
          <w:sz w:val="24"/>
          <w:szCs w:val="24"/>
          <w:lang w:eastAsia="sq-AL"/>
        </w:rPr>
        <w:t xml:space="preserve"> ofrues shërbimi eFTI të </w:t>
      </w:r>
      <w:r w:rsidR="00D565F2" w:rsidRPr="00590772">
        <w:rPr>
          <w:rFonts w:ascii="Times New Roman" w:eastAsia="Times New Roman" w:hAnsi="Times New Roman"/>
          <w:sz w:val="24"/>
          <w:szCs w:val="24"/>
          <w:lang w:eastAsia="sq-AL"/>
        </w:rPr>
        <w:t>certifikuar</w:t>
      </w:r>
      <w:r w:rsidR="002D1B00" w:rsidRPr="00590772">
        <w:rPr>
          <w:rFonts w:ascii="Times New Roman" w:eastAsia="Times New Roman" w:hAnsi="Times New Roman"/>
          <w:sz w:val="24"/>
          <w:szCs w:val="24"/>
          <w:lang w:eastAsia="sq-AL"/>
        </w:rPr>
        <w:t>.</w:t>
      </w:r>
      <w:r w:rsidR="00D565F2" w:rsidRPr="00590772">
        <w:rPr>
          <w:rFonts w:ascii="Times New Roman" w:eastAsia="Times New Roman" w:hAnsi="Times New Roman"/>
          <w:sz w:val="24"/>
          <w:szCs w:val="24"/>
          <w:lang w:eastAsia="sq-AL"/>
        </w:rPr>
        <w:t xml:space="preserve"> </w:t>
      </w:r>
      <w:r w:rsidR="00915A0F" w:rsidRPr="00590772">
        <w:rPr>
          <w:rFonts w:ascii="Times New Roman" w:eastAsia="Times New Roman" w:hAnsi="Times New Roman"/>
          <w:sz w:val="24"/>
          <w:szCs w:val="24"/>
          <w:lang w:eastAsia="sq-AL"/>
        </w:rPr>
        <w:t>I</w:t>
      </w:r>
      <w:r w:rsidR="00E743D0" w:rsidRPr="00590772">
        <w:rPr>
          <w:rFonts w:ascii="Times New Roman" w:eastAsia="Times New Roman" w:hAnsi="Times New Roman"/>
          <w:sz w:val="24"/>
          <w:szCs w:val="24"/>
          <w:lang w:eastAsia="sq-AL"/>
        </w:rPr>
        <w:t>nformacion</w:t>
      </w:r>
      <w:r w:rsidR="00915A0F" w:rsidRPr="00590772">
        <w:rPr>
          <w:rFonts w:ascii="Times New Roman" w:eastAsia="Times New Roman" w:hAnsi="Times New Roman"/>
          <w:sz w:val="24"/>
          <w:szCs w:val="24"/>
          <w:lang w:eastAsia="sq-AL"/>
        </w:rPr>
        <w:t>i</w:t>
      </w:r>
      <w:r w:rsidR="00E743D0" w:rsidRPr="00590772">
        <w:rPr>
          <w:rFonts w:ascii="Times New Roman" w:eastAsia="Times New Roman" w:hAnsi="Times New Roman"/>
          <w:sz w:val="24"/>
          <w:szCs w:val="24"/>
          <w:lang w:eastAsia="sq-AL"/>
        </w:rPr>
        <w:t xml:space="preserve"> rregullator </w:t>
      </w:r>
      <w:r w:rsidR="00D0141C" w:rsidRPr="00590772">
        <w:rPr>
          <w:rFonts w:ascii="Times New Roman" w:eastAsia="Times New Roman" w:hAnsi="Times New Roman"/>
          <w:sz w:val="24"/>
          <w:szCs w:val="24"/>
          <w:lang w:eastAsia="sq-AL"/>
        </w:rPr>
        <w:t xml:space="preserve">duhet të </w:t>
      </w:r>
      <w:r w:rsidR="00E743D0" w:rsidRPr="00590772">
        <w:rPr>
          <w:rFonts w:ascii="Times New Roman" w:eastAsia="Times New Roman" w:hAnsi="Times New Roman"/>
          <w:sz w:val="24"/>
          <w:szCs w:val="24"/>
          <w:lang w:eastAsia="sq-AL"/>
        </w:rPr>
        <w:t xml:space="preserve">vihet në dispozicion nga operatorët ekonomikë </w:t>
      </w:r>
      <w:r w:rsidR="00D0141C" w:rsidRPr="00590772">
        <w:rPr>
          <w:rFonts w:ascii="Times New Roman" w:eastAsia="Times New Roman" w:hAnsi="Times New Roman"/>
          <w:sz w:val="24"/>
          <w:szCs w:val="24"/>
          <w:lang w:eastAsia="sq-AL"/>
        </w:rPr>
        <w:t xml:space="preserve">përkatës </w:t>
      </w:r>
      <w:r w:rsidR="00E743D0" w:rsidRPr="00590772">
        <w:rPr>
          <w:rFonts w:ascii="Times New Roman" w:eastAsia="Times New Roman" w:hAnsi="Times New Roman"/>
          <w:sz w:val="24"/>
          <w:szCs w:val="24"/>
          <w:lang w:eastAsia="sq-AL"/>
        </w:rPr>
        <w:t xml:space="preserve">në format të lexueshëm nga </w:t>
      </w:r>
      <w:r w:rsidR="00622B92" w:rsidRPr="00590772">
        <w:rPr>
          <w:rFonts w:ascii="Times New Roman" w:eastAsia="Times New Roman" w:hAnsi="Times New Roman"/>
          <w:sz w:val="24"/>
          <w:szCs w:val="24"/>
          <w:lang w:eastAsia="sq-AL"/>
        </w:rPr>
        <w:t>pajisja</w:t>
      </w:r>
      <w:r w:rsidR="00E743D0" w:rsidRPr="00590772">
        <w:rPr>
          <w:rFonts w:ascii="Times New Roman" w:eastAsia="Times New Roman" w:hAnsi="Times New Roman"/>
          <w:sz w:val="24"/>
          <w:szCs w:val="24"/>
          <w:lang w:eastAsia="sq-AL"/>
        </w:rPr>
        <w:t xml:space="preserve"> </w:t>
      </w:r>
      <w:r w:rsidRPr="00590772">
        <w:rPr>
          <w:rFonts w:ascii="Times New Roman" w:eastAsia="Times New Roman" w:hAnsi="Times New Roman"/>
          <w:sz w:val="24"/>
          <w:szCs w:val="24"/>
          <w:lang w:eastAsia="sq-AL"/>
        </w:rPr>
        <w:t>dhe</w:t>
      </w:r>
      <w:r w:rsidR="002D1B00" w:rsidRPr="00590772">
        <w:rPr>
          <w:rFonts w:ascii="Times New Roman" w:eastAsia="Times New Roman" w:hAnsi="Times New Roman"/>
          <w:sz w:val="24"/>
          <w:szCs w:val="24"/>
          <w:lang w:eastAsia="sq-AL"/>
        </w:rPr>
        <w:t>,</w:t>
      </w:r>
      <w:r w:rsidRPr="00590772">
        <w:rPr>
          <w:rFonts w:ascii="Times New Roman" w:eastAsia="Times New Roman" w:hAnsi="Times New Roman"/>
          <w:sz w:val="24"/>
          <w:szCs w:val="24"/>
          <w:lang w:eastAsia="sq-AL"/>
        </w:rPr>
        <w:t xml:space="preserve"> </w:t>
      </w:r>
      <w:r w:rsidR="002D1B00" w:rsidRPr="00590772">
        <w:rPr>
          <w:rFonts w:ascii="Times New Roman" w:eastAsia="Times New Roman" w:hAnsi="Times New Roman"/>
          <w:sz w:val="24"/>
          <w:szCs w:val="24"/>
          <w:lang w:eastAsia="sq-AL"/>
        </w:rPr>
        <w:t xml:space="preserve">me kërkesë të autoritetit kompetent, </w:t>
      </w:r>
      <w:r w:rsidRPr="00590772">
        <w:rPr>
          <w:rFonts w:ascii="Times New Roman" w:eastAsia="Times New Roman" w:hAnsi="Times New Roman"/>
          <w:sz w:val="24"/>
          <w:szCs w:val="24"/>
          <w:lang w:eastAsia="sq-AL"/>
        </w:rPr>
        <w:t>në format të lexueshëm nga njeriu</w:t>
      </w:r>
      <w:r w:rsidR="002D1B00" w:rsidRPr="00590772">
        <w:rPr>
          <w:rFonts w:ascii="Times New Roman" w:eastAsia="Times New Roman" w:hAnsi="Times New Roman"/>
          <w:sz w:val="24"/>
          <w:szCs w:val="24"/>
          <w:lang w:eastAsia="sq-AL"/>
        </w:rPr>
        <w:t>.</w:t>
      </w:r>
      <w:r w:rsidR="00915A0F" w:rsidRPr="00590772">
        <w:rPr>
          <w:rFonts w:ascii="Times New Roman" w:eastAsia="Times New Roman" w:hAnsi="Times New Roman"/>
          <w:sz w:val="24"/>
          <w:szCs w:val="24"/>
          <w:lang w:eastAsia="sq-AL"/>
        </w:rPr>
        <w:t xml:space="preserve"> </w:t>
      </w:r>
    </w:p>
    <w:p w14:paraId="727A5942" w14:textId="77777777" w:rsidR="002D1B00" w:rsidRPr="00590772" w:rsidRDefault="002D1B00" w:rsidP="005F3463">
      <w:pPr>
        <w:pStyle w:val="NoSpacing"/>
        <w:spacing w:line="276" w:lineRule="auto"/>
        <w:jc w:val="both"/>
        <w:rPr>
          <w:rFonts w:ascii="Times New Roman" w:eastAsia="Times New Roman" w:hAnsi="Times New Roman"/>
          <w:sz w:val="24"/>
          <w:szCs w:val="24"/>
          <w:lang w:eastAsia="sq-AL"/>
        </w:rPr>
      </w:pPr>
    </w:p>
    <w:p w14:paraId="0DE60FAD" w14:textId="42FDCF86" w:rsidR="00E743D0" w:rsidRPr="00590772" w:rsidRDefault="00E743D0" w:rsidP="005F3463">
      <w:pPr>
        <w:pStyle w:val="NoSpacing"/>
        <w:numPr>
          <w:ilvl w:val="0"/>
          <w:numId w:val="9"/>
        </w:numPr>
        <w:spacing w:line="276" w:lineRule="auto"/>
        <w:jc w:val="both"/>
        <w:rPr>
          <w:rFonts w:ascii="Times New Roman" w:eastAsia="Times New Roman" w:hAnsi="Times New Roman"/>
          <w:sz w:val="24"/>
          <w:szCs w:val="24"/>
          <w:lang w:eastAsia="sq-AL"/>
        </w:rPr>
      </w:pPr>
      <w:r w:rsidRPr="00590772">
        <w:rPr>
          <w:rFonts w:ascii="Times New Roman" w:eastAsia="Times New Roman" w:hAnsi="Times New Roman"/>
          <w:sz w:val="24"/>
          <w:szCs w:val="24"/>
          <w:lang w:eastAsia="sq-AL"/>
        </w:rPr>
        <w:t xml:space="preserve">Informacioni në format të lexueshëm nga </w:t>
      </w:r>
      <w:r w:rsidR="00622B92" w:rsidRPr="00590772">
        <w:rPr>
          <w:rFonts w:ascii="Times New Roman" w:eastAsia="Times New Roman" w:hAnsi="Times New Roman"/>
          <w:sz w:val="24"/>
          <w:szCs w:val="24"/>
          <w:lang w:eastAsia="sq-AL"/>
        </w:rPr>
        <w:t>pajisja</w:t>
      </w:r>
      <w:r w:rsidRPr="00590772">
        <w:rPr>
          <w:rFonts w:ascii="Times New Roman" w:eastAsia="Times New Roman" w:hAnsi="Times New Roman"/>
          <w:sz w:val="24"/>
          <w:szCs w:val="24"/>
          <w:lang w:eastAsia="sq-AL"/>
        </w:rPr>
        <w:t xml:space="preserve"> </w:t>
      </w:r>
      <w:r w:rsidR="00D0141C" w:rsidRPr="00590772">
        <w:rPr>
          <w:rFonts w:ascii="Times New Roman" w:eastAsia="Times New Roman" w:hAnsi="Times New Roman"/>
          <w:sz w:val="24"/>
          <w:szCs w:val="24"/>
          <w:lang w:eastAsia="sq-AL"/>
        </w:rPr>
        <w:t xml:space="preserve">duhet të </w:t>
      </w:r>
      <w:r w:rsidRPr="00590772">
        <w:rPr>
          <w:rFonts w:ascii="Times New Roman" w:eastAsia="Times New Roman" w:hAnsi="Times New Roman"/>
          <w:sz w:val="24"/>
          <w:szCs w:val="24"/>
          <w:lang w:eastAsia="sq-AL"/>
        </w:rPr>
        <w:t xml:space="preserve">vihet në dispozicion nëpërmjet një lidhjeje të </w:t>
      </w:r>
      <w:r w:rsidR="00FA4155" w:rsidRPr="00590772">
        <w:rPr>
          <w:rFonts w:ascii="Times New Roman" w:eastAsia="Times New Roman" w:hAnsi="Times New Roman"/>
          <w:sz w:val="24"/>
          <w:szCs w:val="24"/>
          <w:lang w:eastAsia="sq-AL"/>
        </w:rPr>
        <w:t xml:space="preserve"> sigurt dhe </w:t>
      </w:r>
      <w:r w:rsidR="009C2200" w:rsidRPr="00590772">
        <w:rPr>
          <w:rFonts w:ascii="Times New Roman" w:eastAsia="Times New Roman" w:hAnsi="Times New Roman"/>
          <w:sz w:val="24"/>
          <w:szCs w:val="24"/>
          <w:lang w:eastAsia="sq-AL"/>
        </w:rPr>
        <w:t>t</w:t>
      </w:r>
      <w:r w:rsidR="00E16249" w:rsidRPr="00590772">
        <w:rPr>
          <w:rFonts w:ascii="Times New Roman" w:eastAsia="Times New Roman" w:hAnsi="Times New Roman"/>
          <w:sz w:val="24"/>
          <w:szCs w:val="24"/>
          <w:lang w:eastAsia="sq-AL"/>
        </w:rPr>
        <w:t>ë</w:t>
      </w:r>
      <w:r w:rsidR="009C2200" w:rsidRPr="00590772">
        <w:rPr>
          <w:rFonts w:ascii="Times New Roman" w:eastAsia="Times New Roman" w:hAnsi="Times New Roman"/>
          <w:sz w:val="24"/>
          <w:szCs w:val="24"/>
          <w:lang w:eastAsia="sq-AL"/>
        </w:rPr>
        <w:t xml:space="preserve"> </w:t>
      </w:r>
      <w:r w:rsidR="00FA4155" w:rsidRPr="00590772">
        <w:rPr>
          <w:rFonts w:ascii="Times New Roman" w:eastAsia="Times New Roman" w:hAnsi="Times New Roman"/>
          <w:sz w:val="24"/>
          <w:szCs w:val="24"/>
          <w:lang w:eastAsia="sq-AL"/>
        </w:rPr>
        <w:t>autentifikuar</w:t>
      </w:r>
      <w:r w:rsidRPr="00590772">
        <w:rPr>
          <w:rFonts w:ascii="Times New Roman" w:eastAsia="Times New Roman" w:hAnsi="Times New Roman"/>
          <w:sz w:val="24"/>
          <w:szCs w:val="24"/>
          <w:lang w:eastAsia="sq-AL"/>
        </w:rPr>
        <w:t xml:space="preserve"> me burimin e të dhënave të një platforme eFTI. Operatorët ekonomikë </w:t>
      </w:r>
      <w:r w:rsidR="00D0141C" w:rsidRPr="00590772">
        <w:rPr>
          <w:rFonts w:ascii="Times New Roman" w:eastAsia="Times New Roman" w:hAnsi="Times New Roman"/>
          <w:sz w:val="24"/>
          <w:szCs w:val="24"/>
          <w:lang w:eastAsia="sq-AL"/>
        </w:rPr>
        <w:t xml:space="preserve">përkatës </w:t>
      </w:r>
      <w:r w:rsidRPr="00590772">
        <w:rPr>
          <w:rFonts w:ascii="Times New Roman" w:eastAsia="Times New Roman" w:hAnsi="Times New Roman"/>
          <w:sz w:val="24"/>
          <w:szCs w:val="24"/>
          <w:lang w:eastAsia="sq-AL"/>
        </w:rPr>
        <w:t xml:space="preserve">komunikojnë </w:t>
      </w:r>
      <w:r w:rsidR="00C309EA" w:rsidRPr="00590772">
        <w:rPr>
          <w:rFonts w:ascii="Times New Roman" w:eastAsia="Times New Roman" w:hAnsi="Times New Roman"/>
          <w:sz w:val="24"/>
          <w:szCs w:val="24"/>
          <w:lang w:eastAsia="sq-AL"/>
        </w:rPr>
        <w:t>linkun e i</w:t>
      </w:r>
      <w:r w:rsidRPr="00590772">
        <w:rPr>
          <w:rFonts w:ascii="Times New Roman" w:eastAsia="Times New Roman" w:hAnsi="Times New Roman"/>
          <w:sz w:val="24"/>
          <w:szCs w:val="24"/>
          <w:lang w:eastAsia="sq-AL"/>
        </w:rPr>
        <w:t xml:space="preserve">dentifikimit elektronik </w:t>
      </w:r>
      <w:r w:rsidR="00C309EA" w:rsidRPr="00590772">
        <w:rPr>
          <w:rFonts w:ascii="Times New Roman" w:eastAsia="Times New Roman" w:hAnsi="Times New Roman"/>
          <w:sz w:val="24"/>
          <w:szCs w:val="24"/>
          <w:lang w:eastAsia="sq-AL"/>
        </w:rPr>
        <w:t xml:space="preserve">unik </w:t>
      </w:r>
      <w:r w:rsidR="000E0273" w:rsidRPr="00590772">
        <w:rPr>
          <w:rFonts w:ascii="Times New Roman" w:eastAsia="Times New Roman" w:hAnsi="Times New Roman"/>
          <w:sz w:val="24"/>
          <w:szCs w:val="24"/>
          <w:lang w:eastAsia="sq-AL"/>
        </w:rPr>
        <w:t xml:space="preserve">siç </w:t>
      </w:r>
      <w:r w:rsidRPr="00590772">
        <w:rPr>
          <w:rFonts w:ascii="Times New Roman" w:eastAsia="Times New Roman" w:hAnsi="Times New Roman"/>
          <w:sz w:val="24"/>
          <w:szCs w:val="24"/>
          <w:lang w:eastAsia="sq-AL"/>
        </w:rPr>
        <w:t>për</w:t>
      </w:r>
      <w:r w:rsidR="00C309EA" w:rsidRPr="00590772">
        <w:rPr>
          <w:rFonts w:ascii="Times New Roman" w:eastAsia="Times New Roman" w:hAnsi="Times New Roman"/>
          <w:sz w:val="24"/>
          <w:szCs w:val="24"/>
          <w:lang w:eastAsia="sq-AL"/>
        </w:rPr>
        <w:t xml:space="preserve">caktohet </w:t>
      </w:r>
      <w:r w:rsidRPr="00590772">
        <w:rPr>
          <w:rFonts w:ascii="Times New Roman" w:eastAsia="Times New Roman" w:hAnsi="Times New Roman"/>
          <w:sz w:val="24"/>
          <w:szCs w:val="24"/>
          <w:lang w:eastAsia="sq-AL"/>
        </w:rPr>
        <w:t xml:space="preserve">në </w:t>
      </w:r>
      <w:r w:rsidR="0099721E" w:rsidRPr="00590772">
        <w:rPr>
          <w:rFonts w:ascii="Times New Roman" w:eastAsia="Times New Roman" w:hAnsi="Times New Roman"/>
          <w:sz w:val="24"/>
          <w:szCs w:val="24"/>
          <w:lang w:eastAsia="sq-AL"/>
        </w:rPr>
        <w:t>shkronj</w:t>
      </w:r>
      <w:r w:rsidR="008B52CE" w:rsidRPr="00590772">
        <w:rPr>
          <w:rFonts w:ascii="Times New Roman" w:eastAsia="Times New Roman" w:hAnsi="Times New Roman"/>
          <w:sz w:val="24"/>
          <w:szCs w:val="24"/>
          <w:lang w:eastAsia="sq-AL"/>
        </w:rPr>
        <w:t>ë</w:t>
      </w:r>
      <w:r w:rsidR="0099721E" w:rsidRPr="00590772">
        <w:rPr>
          <w:rFonts w:ascii="Times New Roman" w:eastAsia="Times New Roman" w:hAnsi="Times New Roman"/>
          <w:sz w:val="24"/>
          <w:szCs w:val="24"/>
          <w:lang w:eastAsia="sq-AL"/>
        </w:rPr>
        <w:t>n “</w:t>
      </w:r>
      <w:r w:rsidR="00B01DBE" w:rsidRPr="00590772">
        <w:rPr>
          <w:rFonts w:ascii="Times New Roman" w:eastAsia="Times New Roman" w:hAnsi="Times New Roman"/>
          <w:sz w:val="24"/>
          <w:szCs w:val="24"/>
          <w:lang w:eastAsia="sq-AL"/>
        </w:rPr>
        <w:t>d</w:t>
      </w:r>
      <w:r w:rsidR="0099721E" w:rsidRPr="00590772">
        <w:rPr>
          <w:rFonts w:ascii="Times New Roman" w:eastAsia="Times New Roman" w:hAnsi="Times New Roman"/>
          <w:sz w:val="24"/>
          <w:szCs w:val="24"/>
          <w:lang w:eastAsia="sq-AL"/>
        </w:rPr>
        <w:t xml:space="preserve">” </w:t>
      </w:r>
      <w:r w:rsidRPr="00590772">
        <w:rPr>
          <w:rFonts w:ascii="Times New Roman" w:eastAsia="Times New Roman" w:hAnsi="Times New Roman"/>
          <w:sz w:val="24"/>
          <w:szCs w:val="24"/>
          <w:lang w:eastAsia="sq-AL"/>
        </w:rPr>
        <w:t xml:space="preserve">të </w:t>
      </w:r>
      <w:r w:rsidR="00615EA1" w:rsidRPr="00590772">
        <w:rPr>
          <w:rFonts w:ascii="Times New Roman" w:eastAsia="Times New Roman" w:hAnsi="Times New Roman"/>
          <w:sz w:val="24"/>
          <w:szCs w:val="24"/>
          <w:lang w:eastAsia="sq-AL"/>
        </w:rPr>
        <w:t xml:space="preserve">pikës 1, të nenit </w:t>
      </w:r>
      <w:r w:rsidR="00D341ED" w:rsidRPr="00590772">
        <w:rPr>
          <w:rFonts w:ascii="Times New Roman" w:eastAsia="Times New Roman" w:hAnsi="Times New Roman"/>
          <w:sz w:val="24"/>
          <w:szCs w:val="24"/>
          <w:lang w:eastAsia="sq-AL"/>
        </w:rPr>
        <w:t>9</w:t>
      </w:r>
      <w:r w:rsidR="00D565F2" w:rsidRPr="00590772">
        <w:rPr>
          <w:rFonts w:ascii="Times New Roman" w:eastAsia="Times New Roman" w:hAnsi="Times New Roman"/>
          <w:sz w:val="24"/>
          <w:szCs w:val="24"/>
          <w:lang w:eastAsia="sq-AL"/>
        </w:rPr>
        <w:t xml:space="preserve"> </w:t>
      </w:r>
      <w:r w:rsidR="00C309EA" w:rsidRPr="00590772">
        <w:rPr>
          <w:rFonts w:ascii="Times New Roman" w:eastAsia="Times New Roman" w:hAnsi="Times New Roman"/>
          <w:sz w:val="24"/>
          <w:szCs w:val="24"/>
          <w:lang w:eastAsia="sq-AL"/>
        </w:rPr>
        <w:t xml:space="preserve">dhe </w:t>
      </w:r>
      <w:r w:rsidRPr="00590772">
        <w:rPr>
          <w:rFonts w:ascii="Times New Roman" w:eastAsia="Times New Roman" w:hAnsi="Times New Roman"/>
          <w:sz w:val="24"/>
          <w:szCs w:val="24"/>
          <w:lang w:eastAsia="sq-AL"/>
        </w:rPr>
        <w:t>që i mundëson autoritetit kompetent identifik</w:t>
      </w:r>
      <w:r w:rsidR="00C309EA" w:rsidRPr="00590772">
        <w:rPr>
          <w:rFonts w:ascii="Times New Roman" w:eastAsia="Times New Roman" w:hAnsi="Times New Roman"/>
          <w:sz w:val="24"/>
          <w:szCs w:val="24"/>
          <w:lang w:eastAsia="sq-AL"/>
        </w:rPr>
        <w:t xml:space="preserve">imin </w:t>
      </w:r>
      <w:r w:rsidRPr="00590772">
        <w:rPr>
          <w:rFonts w:ascii="Times New Roman" w:eastAsia="Times New Roman" w:hAnsi="Times New Roman"/>
          <w:sz w:val="24"/>
          <w:szCs w:val="24"/>
          <w:lang w:eastAsia="sq-AL"/>
        </w:rPr>
        <w:t xml:space="preserve">në mënyrë unike </w:t>
      </w:r>
      <w:r w:rsidR="009C2200" w:rsidRPr="00590772">
        <w:rPr>
          <w:rFonts w:ascii="Times New Roman" w:eastAsia="Times New Roman" w:hAnsi="Times New Roman"/>
          <w:sz w:val="24"/>
          <w:szCs w:val="24"/>
          <w:lang w:eastAsia="sq-AL"/>
        </w:rPr>
        <w:t>t</w:t>
      </w:r>
      <w:r w:rsidR="00E16249" w:rsidRPr="00590772">
        <w:rPr>
          <w:rFonts w:ascii="Times New Roman" w:eastAsia="Times New Roman" w:hAnsi="Times New Roman"/>
          <w:sz w:val="24"/>
          <w:szCs w:val="24"/>
          <w:lang w:eastAsia="sq-AL"/>
        </w:rPr>
        <w:t>ë</w:t>
      </w:r>
      <w:r w:rsidR="009C2200" w:rsidRPr="00590772">
        <w:rPr>
          <w:rFonts w:ascii="Times New Roman" w:eastAsia="Times New Roman" w:hAnsi="Times New Roman"/>
          <w:sz w:val="24"/>
          <w:szCs w:val="24"/>
          <w:lang w:eastAsia="sq-AL"/>
        </w:rPr>
        <w:t xml:space="preserve"> </w:t>
      </w:r>
      <w:r w:rsidRPr="00590772">
        <w:rPr>
          <w:rFonts w:ascii="Times New Roman" w:eastAsia="Times New Roman" w:hAnsi="Times New Roman"/>
          <w:sz w:val="24"/>
          <w:szCs w:val="24"/>
          <w:lang w:eastAsia="sq-AL"/>
        </w:rPr>
        <w:t>informacioni</w:t>
      </w:r>
      <w:r w:rsidR="00BE2284" w:rsidRPr="00590772">
        <w:rPr>
          <w:rFonts w:ascii="Times New Roman" w:eastAsia="Times New Roman" w:hAnsi="Times New Roman"/>
          <w:sz w:val="24"/>
          <w:szCs w:val="24"/>
          <w:lang w:eastAsia="sq-AL"/>
        </w:rPr>
        <w:t>t</w:t>
      </w:r>
      <w:r w:rsidRPr="00590772">
        <w:rPr>
          <w:rFonts w:ascii="Times New Roman" w:eastAsia="Times New Roman" w:hAnsi="Times New Roman"/>
          <w:sz w:val="24"/>
          <w:szCs w:val="24"/>
          <w:lang w:eastAsia="sq-AL"/>
        </w:rPr>
        <w:t xml:space="preserve"> rregullator në lidhje me </w:t>
      </w:r>
      <w:r w:rsidR="005F780C" w:rsidRPr="00590772">
        <w:rPr>
          <w:rFonts w:ascii="Times New Roman" w:eastAsia="Times New Roman" w:hAnsi="Times New Roman"/>
          <w:sz w:val="24"/>
          <w:szCs w:val="24"/>
          <w:lang w:eastAsia="sq-AL"/>
        </w:rPr>
        <w:t>ngarkesën</w:t>
      </w:r>
      <w:r w:rsidRPr="00590772">
        <w:rPr>
          <w:rFonts w:ascii="Times New Roman" w:eastAsia="Times New Roman" w:hAnsi="Times New Roman"/>
          <w:sz w:val="24"/>
          <w:szCs w:val="24"/>
          <w:lang w:eastAsia="sq-AL"/>
        </w:rPr>
        <w:t>.</w:t>
      </w:r>
    </w:p>
    <w:p w14:paraId="03C457D3" w14:textId="77777777" w:rsidR="002D1B00" w:rsidRPr="00590772" w:rsidRDefault="002D1B00" w:rsidP="005F3463">
      <w:pPr>
        <w:pStyle w:val="NoSpacing"/>
        <w:spacing w:line="276" w:lineRule="auto"/>
        <w:jc w:val="both"/>
        <w:rPr>
          <w:rFonts w:ascii="Times New Roman" w:eastAsia="Times New Roman" w:hAnsi="Times New Roman"/>
          <w:sz w:val="24"/>
          <w:szCs w:val="24"/>
          <w:lang w:eastAsia="sq-AL"/>
        </w:rPr>
      </w:pPr>
    </w:p>
    <w:p w14:paraId="091BF2E0" w14:textId="3263141A" w:rsidR="00537579" w:rsidRPr="00590772" w:rsidRDefault="00E743D0" w:rsidP="005F3463">
      <w:pPr>
        <w:pStyle w:val="NoSpacing"/>
        <w:numPr>
          <w:ilvl w:val="0"/>
          <w:numId w:val="9"/>
        </w:numPr>
        <w:spacing w:line="276" w:lineRule="auto"/>
        <w:jc w:val="both"/>
        <w:rPr>
          <w:rFonts w:ascii="Times New Roman" w:eastAsia="Times New Roman" w:hAnsi="Times New Roman"/>
          <w:sz w:val="24"/>
          <w:szCs w:val="24"/>
          <w:lang w:eastAsia="sq-AL"/>
        </w:rPr>
      </w:pPr>
      <w:r w:rsidRPr="00590772">
        <w:rPr>
          <w:rFonts w:ascii="Times New Roman" w:eastAsia="Times New Roman" w:hAnsi="Times New Roman"/>
          <w:sz w:val="24"/>
          <w:szCs w:val="24"/>
          <w:lang w:eastAsia="sq-AL"/>
        </w:rPr>
        <w:t>Informacioni në format të lexueshëm nga njeriu</w:t>
      </w:r>
      <w:r w:rsidR="00BE2284" w:rsidRPr="00590772">
        <w:rPr>
          <w:rFonts w:ascii="Times New Roman" w:eastAsia="Times New Roman" w:hAnsi="Times New Roman"/>
          <w:sz w:val="24"/>
          <w:szCs w:val="24"/>
          <w:lang w:eastAsia="sq-AL"/>
        </w:rPr>
        <w:t>, kur</w:t>
      </w:r>
      <w:r w:rsidRPr="00590772">
        <w:rPr>
          <w:rFonts w:ascii="Times New Roman" w:eastAsia="Times New Roman" w:hAnsi="Times New Roman"/>
          <w:sz w:val="24"/>
          <w:szCs w:val="24"/>
          <w:lang w:eastAsia="sq-AL"/>
        </w:rPr>
        <w:t xml:space="preserve"> kërk</w:t>
      </w:r>
      <w:r w:rsidR="00BE2284" w:rsidRPr="00590772">
        <w:rPr>
          <w:rFonts w:ascii="Times New Roman" w:eastAsia="Times New Roman" w:hAnsi="Times New Roman"/>
          <w:sz w:val="24"/>
          <w:szCs w:val="24"/>
          <w:lang w:eastAsia="sq-AL"/>
        </w:rPr>
        <w:t>ohet</w:t>
      </w:r>
      <w:r w:rsidRPr="00590772">
        <w:rPr>
          <w:rFonts w:ascii="Times New Roman" w:eastAsia="Times New Roman" w:hAnsi="Times New Roman"/>
          <w:sz w:val="24"/>
          <w:szCs w:val="24"/>
          <w:lang w:eastAsia="sq-AL"/>
        </w:rPr>
        <w:t xml:space="preserve"> nga </w:t>
      </w:r>
      <w:r w:rsidR="00D341ED" w:rsidRPr="00590772">
        <w:rPr>
          <w:rFonts w:ascii="Times New Roman" w:eastAsia="Times New Roman" w:hAnsi="Times New Roman"/>
          <w:sz w:val="24"/>
          <w:szCs w:val="24"/>
          <w:lang w:eastAsia="sq-AL"/>
        </w:rPr>
        <w:t>a</w:t>
      </w:r>
      <w:r w:rsidRPr="00590772">
        <w:rPr>
          <w:rFonts w:ascii="Times New Roman" w:eastAsia="Times New Roman" w:hAnsi="Times New Roman"/>
          <w:sz w:val="24"/>
          <w:szCs w:val="24"/>
          <w:lang w:eastAsia="sq-AL"/>
        </w:rPr>
        <w:t>utoritet</w:t>
      </w:r>
      <w:r w:rsidR="009F7E04" w:rsidRPr="00590772">
        <w:rPr>
          <w:rFonts w:ascii="Times New Roman" w:eastAsia="Times New Roman" w:hAnsi="Times New Roman"/>
          <w:sz w:val="24"/>
          <w:szCs w:val="24"/>
          <w:lang w:eastAsia="sq-AL"/>
        </w:rPr>
        <w:t>i</w:t>
      </w:r>
      <w:r w:rsidRPr="00590772">
        <w:rPr>
          <w:rFonts w:ascii="Times New Roman" w:eastAsia="Times New Roman" w:hAnsi="Times New Roman"/>
          <w:sz w:val="24"/>
          <w:szCs w:val="24"/>
          <w:lang w:eastAsia="sq-AL"/>
        </w:rPr>
        <w:t xml:space="preserve"> kompetent </w:t>
      </w:r>
      <w:r w:rsidR="00D341ED" w:rsidRPr="00590772">
        <w:rPr>
          <w:rFonts w:ascii="Times New Roman" w:eastAsia="Times New Roman" w:hAnsi="Times New Roman"/>
          <w:sz w:val="24"/>
          <w:szCs w:val="24"/>
          <w:lang w:eastAsia="sq-AL"/>
        </w:rPr>
        <w:t xml:space="preserve">duhet të </w:t>
      </w:r>
      <w:r w:rsidRPr="00590772">
        <w:rPr>
          <w:rFonts w:ascii="Times New Roman" w:eastAsia="Times New Roman" w:hAnsi="Times New Roman"/>
          <w:sz w:val="24"/>
          <w:szCs w:val="24"/>
          <w:lang w:eastAsia="sq-AL"/>
        </w:rPr>
        <w:t xml:space="preserve">vihet në dispozicion në vend, në ekranin e një pajisjeje elektronike </w:t>
      </w:r>
      <w:r w:rsidR="003D118A" w:rsidRPr="00590772">
        <w:rPr>
          <w:rFonts w:ascii="Times New Roman" w:eastAsia="Times New Roman" w:hAnsi="Times New Roman"/>
          <w:sz w:val="24"/>
          <w:szCs w:val="24"/>
          <w:lang w:eastAsia="sq-AL"/>
        </w:rPr>
        <w:t>q</w:t>
      </w:r>
      <w:r w:rsidRPr="00590772">
        <w:rPr>
          <w:rFonts w:ascii="Times New Roman" w:eastAsia="Times New Roman" w:hAnsi="Times New Roman"/>
          <w:sz w:val="24"/>
          <w:szCs w:val="24"/>
          <w:lang w:eastAsia="sq-AL"/>
        </w:rPr>
        <w:t xml:space="preserve">ë </w:t>
      </w:r>
      <w:r w:rsidR="003D118A" w:rsidRPr="00590772">
        <w:rPr>
          <w:rFonts w:ascii="Times New Roman" w:eastAsia="Times New Roman" w:hAnsi="Times New Roman"/>
          <w:sz w:val="24"/>
          <w:szCs w:val="24"/>
          <w:lang w:eastAsia="sq-AL"/>
        </w:rPr>
        <w:t>disponohet nga</w:t>
      </w:r>
      <w:r w:rsidRPr="00590772">
        <w:rPr>
          <w:rFonts w:ascii="Times New Roman" w:eastAsia="Times New Roman" w:hAnsi="Times New Roman"/>
          <w:sz w:val="24"/>
          <w:szCs w:val="24"/>
          <w:lang w:eastAsia="sq-AL"/>
        </w:rPr>
        <w:t xml:space="preserve"> operatori ekonomik</w:t>
      </w:r>
      <w:r w:rsidR="00D341ED" w:rsidRPr="00590772">
        <w:rPr>
          <w:rFonts w:ascii="Times New Roman" w:eastAsia="Times New Roman" w:hAnsi="Times New Roman"/>
          <w:sz w:val="24"/>
          <w:szCs w:val="24"/>
          <w:lang w:eastAsia="sq-AL"/>
        </w:rPr>
        <w:t xml:space="preserve"> përkatës</w:t>
      </w:r>
      <w:r w:rsidRPr="00590772">
        <w:rPr>
          <w:rFonts w:ascii="Times New Roman" w:eastAsia="Times New Roman" w:hAnsi="Times New Roman"/>
          <w:sz w:val="24"/>
          <w:szCs w:val="24"/>
          <w:lang w:eastAsia="sq-AL"/>
        </w:rPr>
        <w:t>.</w:t>
      </w:r>
    </w:p>
    <w:p w14:paraId="2F5E7445" w14:textId="12B27442" w:rsidR="00A722B6" w:rsidRPr="00590772" w:rsidRDefault="00A722B6" w:rsidP="005F3463">
      <w:pPr>
        <w:pStyle w:val="NoSpacing"/>
        <w:spacing w:line="276" w:lineRule="auto"/>
        <w:jc w:val="center"/>
        <w:rPr>
          <w:rFonts w:ascii="Times New Roman" w:eastAsia="Times New Roman" w:hAnsi="Times New Roman"/>
          <w:i/>
          <w:iCs/>
          <w:sz w:val="24"/>
          <w:szCs w:val="24"/>
          <w:lang w:eastAsia="sq-AL"/>
        </w:rPr>
      </w:pPr>
      <w:r w:rsidRPr="00590772">
        <w:rPr>
          <w:rFonts w:ascii="Times New Roman" w:eastAsia="Times New Roman" w:hAnsi="Times New Roman"/>
          <w:i/>
          <w:iCs/>
          <w:sz w:val="24"/>
          <w:szCs w:val="24"/>
          <w:lang w:eastAsia="sq-AL"/>
        </w:rPr>
        <w:t>Neni 5</w:t>
      </w:r>
    </w:p>
    <w:p w14:paraId="559F4F5C" w14:textId="2E8DC71F" w:rsidR="00A722B6" w:rsidRPr="00590772" w:rsidRDefault="00A722B6" w:rsidP="005F3463">
      <w:pPr>
        <w:pStyle w:val="NoSpacing"/>
        <w:spacing w:line="276" w:lineRule="auto"/>
        <w:jc w:val="center"/>
        <w:rPr>
          <w:rFonts w:ascii="Times New Roman" w:eastAsia="Times New Roman" w:hAnsi="Times New Roman"/>
          <w:b/>
          <w:bCs/>
          <w:iCs/>
          <w:sz w:val="24"/>
          <w:szCs w:val="24"/>
          <w:lang w:eastAsia="sq-AL"/>
        </w:rPr>
      </w:pPr>
      <w:r w:rsidRPr="00590772">
        <w:rPr>
          <w:rFonts w:ascii="Times New Roman" w:eastAsia="Times New Roman" w:hAnsi="Times New Roman"/>
          <w:b/>
          <w:bCs/>
          <w:iCs/>
          <w:sz w:val="24"/>
          <w:szCs w:val="24"/>
          <w:lang w:eastAsia="sq-AL"/>
        </w:rPr>
        <w:t>Kërkesat për autoritet</w:t>
      </w:r>
      <w:r w:rsidR="009F7E04" w:rsidRPr="00590772">
        <w:rPr>
          <w:rFonts w:ascii="Times New Roman" w:eastAsia="Times New Roman" w:hAnsi="Times New Roman"/>
          <w:b/>
          <w:bCs/>
          <w:iCs/>
          <w:sz w:val="24"/>
          <w:szCs w:val="24"/>
          <w:lang w:eastAsia="sq-AL"/>
        </w:rPr>
        <w:t>in</w:t>
      </w:r>
      <w:r w:rsidRPr="00590772">
        <w:rPr>
          <w:rFonts w:ascii="Times New Roman" w:eastAsia="Times New Roman" w:hAnsi="Times New Roman"/>
          <w:b/>
          <w:bCs/>
          <w:iCs/>
          <w:sz w:val="24"/>
          <w:szCs w:val="24"/>
          <w:lang w:eastAsia="sq-AL"/>
        </w:rPr>
        <w:t xml:space="preserve"> kompetent</w:t>
      </w:r>
    </w:p>
    <w:p w14:paraId="2FA97321" w14:textId="77777777" w:rsidR="00537579" w:rsidRPr="00590772" w:rsidRDefault="00537579" w:rsidP="005F3463">
      <w:pPr>
        <w:pStyle w:val="NoSpacing"/>
        <w:spacing w:line="276" w:lineRule="auto"/>
        <w:jc w:val="both"/>
        <w:rPr>
          <w:rFonts w:ascii="Times New Roman" w:eastAsia="Times New Roman" w:hAnsi="Times New Roman"/>
          <w:iCs/>
          <w:sz w:val="24"/>
          <w:szCs w:val="24"/>
          <w:lang w:eastAsia="sq-AL"/>
        </w:rPr>
      </w:pPr>
    </w:p>
    <w:p w14:paraId="325AE31F" w14:textId="4B74BF1E" w:rsidR="00A722B6" w:rsidRPr="00590772" w:rsidRDefault="00FA240F" w:rsidP="005F3463">
      <w:pPr>
        <w:pStyle w:val="NoSpacing"/>
        <w:numPr>
          <w:ilvl w:val="0"/>
          <w:numId w:val="10"/>
        </w:numPr>
        <w:spacing w:line="276" w:lineRule="auto"/>
        <w:jc w:val="both"/>
        <w:rPr>
          <w:rFonts w:ascii="Times New Roman" w:eastAsia="Times New Roman" w:hAnsi="Times New Roman"/>
          <w:iCs/>
          <w:sz w:val="24"/>
          <w:szCs w:val="24"/>
          <w:lang w:eastAsia="sq-AL"/>
        </w:rPr>
      </w:pPr>
      <w:r w:rsidRPr="00590772">
        <w:rPr>
          <w:rFonts w:ascii="Times New Roman" w:eastAsia="Times New Roman" w:hAnsi="Times New Roman"/>
          <w:iCs/>
          <w:sz w:val="24"/>
          <w:szCs w:val="24"/>
          <w:lang w:eastAsia="sq-AL"/>
        </w:rPr>
        <w:t xml:space="preserve">Duke filluar nga </w:t>
      </w:r>
      <w:r w:rsidR="00A722B6" w:rsidRPr="00590772">
        <w:rPr>
          <w:rFonts w:ascii="Times New Roman" w:eastAsia="Times New Roman" w:hAnsi="Times New Roman"/>
          <w:iCs/>
          <w:sz w:val="24"/>
          <w:szCs w:val="24"/>
          <w:lang w:eastAsia="sq-AL"/>
        </w:rPr>
        <w:t xml:space="preserve">30 muaj </w:t>
      </w:r>
      <w:r w:rsidRPr="00590772">
        <w:rPr>
          <w:rFonts w:ascii="Times New Roman" w:eastAsia="Times New Roman" w:hAnsi="Times New Roman"/>
          <w:iCs/>
          <w:sz w:val="24"/>
          <w:szCs w:val="24"/>
          <w:lang w:eastAsia="sq-AL"/>
        </w:rPr>
        <w:t xml:space="preserve">pas datës së </w:t>
      </w:r>
      <w:r w:rsidR="00A722B6" w:rsidRPr="00590772">
        <w:rPr>
          <w:rFonts w:ascii="Times New Roman" w:eastAsia="Times New Roman" w:hAnsi="Times New Roman"/>
          <w:iCs/>
          <w:sz w:val="24"/>
          <w:szCs w:val="24"/>
          <w:lang w:eastAsia="sq-AL"/>
        </w:rPr>
        <w:t xml:space="preserve">hyrjes në fuqi </w:t>
      </w:r>
      <w:r w:rsidRPr="00590772">
        <w:rPr>
          <w:rFonts w:ascii="Times New Roman" w:eastAsia="Times New Roman" w:hAnsi="Times New Roman"/>
          <w:iCs/>
          <w:sz w:val="24"/>
          <w:szCs w:val="24"/>
          <w:lang w:eastAsia="sq-AL"/>
        </w:rPr>
        <w:t>të</w:t>
      </w:r>
      <w:r w:rsidR="002B3F2F" w:rsidRPr="00590772">
        <w:rPr>
          <w:rFonts w:ascii="Times New Roman" w:eastAsia="Times New Roman" w:hAnsi="Times New Roman"/>
          <w:iCs/>
          <w:sz w:val="24"/>
          <w:szCs w:val="24"/>
          <w:lang w:eastAsia="sq-AL"/>
        </w:rPr>
        <w:t xml:space="preserve"> </w:t>
      </w:r>
      <w:r w:rsidR="00A722B6" w:rsidRPr="00590772">
        <w:rPr>
          <w:rFonts w:ascii="Times New Roman" w:eastAsia="Times New Roman" w:hAnsi="Times New Roman"/>
          <w:iCs/>
          <w:sz w:val="24"/>
          <w:szCs w:val="24"/>
          <w:lang w:eastAsia="sq-AL"/>
        </w:rPr>
        <w:t>akt</w:t>
      </w:r>
      <w:r w:rsidRPr="00590772">
        <w:rPr>
          <w:rFonts w:ascii="Times New Roman" w:eastAsia="Times New Roman" w:hAnsi="Times New Roman"/>
          <w:iCs/>
          <w:sz w:val="24"/>
          <w:szCs w:val="24"/>
          <w:lang w:eastAsia="sq-AL"/>
        </w:rPr>
        <w:t>eve</w:t>
      </w:r>
      <w:r w:rsidR="00A722B6" w:rsidRPr="00590772">
        <w:rPr>
          <w:rFonts w:ascii="Times New Roman" w:eastAsia="Times New Roman" w:hAnsi="Times New Roman"/>
          <w:iCs/>
          <w:sz w:val="24"/>
          <w:szCs w:val="24"/>
          <w:lang w:eastAsia="sq-AL"/>
        </w:rPr>
        <w:t xml:space="preserve"> </w:t>
      </w:r>
      <w:r w:rsidR="00D328EF" w:rsidRPr="00590772">
        <w:rPr>
          <w:rFonts w:ascii="Times New Roman" w:eastAsia="Times New Roman" w:hAnsi="Times New Roman"/>
          <w:iCs/>
          <w:sz w:val="24"/>
          <w:szCs w:val="24"/>
          <w:lang w:eastAsia="sq-AL"/>
        </w:rPr>
        <w:t xml:space="preserve">nënligjore për zbatimin </w:t>
      </w:r>
      <w:r w:rsidR="00037BEB" w:rsidRPr="00590772">
        <w:rPr>
          <w:rFonts w:ascii="Times New Roman" w:eastAsia="Times New Roman" w:hAnsi="Times New Roman"/>
          <w:iCs/>
          <w:sz w:val="24"/>
          <w:szCs w:val="24"/>
          <w:lang w:eastAsia="sq-AL"/>
        </w:rPr>
        <w:t xml:space="preserve"> e këtij ligji</w:t>
      </w:r>
      <w:r w:rsidR="00A66FFB" w:rsidRPr="00590772">
        <w:rPr>
          <w:rFonts w:ascii="Times New Roman" w:eastAsia="Times New Roman" w:hAnsi="Times New Roman"/>
          <w:iCs/>
          <w:sz w:val="24"/>
          <w:szCs w:val="24"/>
          <w:lang w:eastAsia="sq-AL"/>
        </w:rPr>
        <w:t xml:space="preserve">, </w:t>
      </w:r>
      <w:r w:rsidRPr="00590772">
        <w:rPr>
          <w:rFonts w:ascii="Times New Roman" w:eastAsia="Times New Roman" w:hAnsi="Times New Roman"/>
          <w:iCs/>
          <w:sz w:val="24"/>
          <w:szCs w:val="24"/>
          <w:lang w:eastAsia="sq-AL"/>
        </w:rPr>
        <w:t xml:space="preserve">të përmendura </w:t>
      </w:r>
      <w:r w:rsidR="002D1B00" w:rsidRPr="00590772">
        <w:rPr>
          <w:rFonts w:ascii="Times New Roman" w:eastAsia="Times New Roman" w:hAnsi="Times New Roman"/>
          <w:iCs/>
          <w:sz w:val="24"/>
          <w:szCs w:val="24"/>
          <w:lang w:eastAsia="sq-AL"/>
        </w:rPr>
        <w:t xml:space="preserve">në nenet 7 dhe 8, </w:t>
      </w:r>
      <w:r w:rsidR="007E470D" w:rsidRPr="00590772">
        <w:rPr>
          <w:rFonts w:ascii="Times New Roman" w:eastAsia="Times New Roman" w:hAnsi="Times New Roman"/>
          <w:iCs/>
          <w:sz w:val="24"/>
          <w:szCs w:val="24"/>
          <w:lang w:eastAsia="sq-AL"/>
        </w:rPr>
        <w:t xml:space="preserve">autoritetet kompetente do të pranojnë informacionin rregullator të vënë në dispozicion në mënyrë elektronike nga operatorët ekonomikë përkatës në përputhje me nenin 4, </w:t>
      </w:r>
      <w:r w:rsidR="00FA62CC" w:rsidRPr="00590772">
        <w:rPr>
          <w:rFonts w:ascii="Times New Roman" w:eastAsia="Times New Roman" w:hAnsi="Times New Roman"/>
          <w:iCs/>
          <w:sz w:val="24"/>
          <w:szCs w:val="24"/>
          <w:lang w:eastAsia="sq-AL"/>
        </w:rPr>
        <w:t xml:space="preserve">përfshirë </w:t>
      </w:r>
      <w:r w:rsidR="002B3F2F" w:rsidRPr="00590772">
        <w:rPr>
          <w:rFonts w:ascii="Times New Roman" w:eastAsia="Times New Roman" w:hAnsi="Times New Roman"/>
          <w:iCs/>
          <w:sz w:val="24"/>
          <w:szCs w:val="24"/>
          <w:lang w:eastAsia="sq-AL"/>
        </w:rPr>
        <w:t xml:space="preserve">edhe </w:t>
      </w:r>
      <w:r w:rsidR="00FA62CC" w:rsidRPr="00590772">
        <w:rPr>
          <w:rFonts w:ascii="Times New Roman" w:eastAsia="Times New Roman" w:hAnsi="Times New Roman"/>
          <w:iCs/>
          <w:sz w:val="24"/>
          <w:szCs w:val="24"/>
          <w:lang w:eastAsia="sq-AL"/>
        </w:rPr>
        <w:t>rastet kur informacioni i tillë rregullator kërkohet nga autoritetet kompetente si informacion shtesë.</w:t>
      </w:r>
    </w:p>
    <w:p w14:paraId="29804A77" w14:textId="77777777" w:rsidR="00FA240F" w:rsidRPr="00590772" w:rsidRDefault="00FA240F" w:rsidP="005F3463">
      <w:pPr>
        <w:pStyle w:val="NoSpacing"/>
        <w:spacing w:line="276" w:lineRule="auto"/>
        <w:jc w:val="both"/>
        <w:rPr>
          <w:rFonts w:ascii="Times New Roman" w:eastAsia="Times New Roman" w:hAnsi="Times New Roman"/>
          <w:iCs/>
          <w:sz w:val="24"/>
          <w:szCs w:val="24"/>
          <w:lang w:eastAsia="sq-AL"/>
        </w:rPr>
      </w:pPr>
    </w:p>
    <w:p w14:paraId="6BDCF91E" w14:textId="41E9D4D0" w:rsidR="00FA62CC" w:rsidRPr="00590772" w:rsidRDefault="00FA62CC" w:rsidP="005F3463">
      <w:pPr>
        <w:pStyle w:val="NoSpacing"/>
        <w:numPr>
          <w:ilvl w:val="0"/>
          <w:numId w:val="8"/>
        </w:numPr>
        <w:spacing w:line="276" w:lineRule="auto"/>
        <w:jc w:val="both"/>
        <w:rPr>
          <w:rFonts w:ascii="Times New Roman" w:eastAsia="Times New Roman" w:hAnsi="Times New Roman"/>
          <w:sz w:val="24"/>
          <w:szCs w:val="24"/>
          <w:lang w:eastAsia="sq-AL"/>
        </w:rPr>
      </w:pPr>
      <w:r w:rsidRPr="00590772">
        <w:rPr>
          <w:rFonts w:ascii="Times New Roman" w:eastAsia="Times New Roman" w:hAnsi="Times New Roman"/>
          <w:iCs/>
          <w:sz w:val="24"/>
          <w:szCs w:val="24"/>
          <w:lang w:eastAsia="sq-AL"/>
        </w:rPr>
        <w:t>Duke përjashtuar paragrafin 1, autoritetet kompetente duhet të pranojnë informacion</w:t>
      </w:r>
      <w:r w:rsidR="007E470D" w:rsidRPr="00590772">
        <w:rPr>
          <w:rFonts w:ascii="Times New Roman" w:eastAsia="Times New Roman" w:hAnsi="Times New Roman"/>
          <w:iCs/>
          <w:sz w:val="24"/>
          <w:szCs w:val="24"/>
          <w:lang w:eastAsia="sq-AL"/>
        </w:rPr>
        <w:t>in</w:t>
      </w:r>
      <w:r w:rsidRPr="00590772">
        <w:rPr>
          <w:rFonts w:ascii="Times New Roman" w:eastAsia="Times New Roman" w:hAnsi="Times New Roman"/>
          <w:iCs/>
          <w:sz w:val="24"/>
          <w:szCs w:val="24"/>
          <w:lang w:eastAsia="sq-AL"/>
        </w:rPr>
        <w:t xml:space="preserve"> rregullator, duke përfshirë informacion</w:t>
      </w:r>
      <w:r w:rsidR="007E470D" w:rsidRPr="00590772">
        <w:rPr>
          <w:rFonts w:ascii="Times New Roman" w:eastAsia="Times New Roman" w:hAnsi="Times New Roman"/>
          <w:iCs/>
          <w:sz w:val="24"/>
          <w:szCs w:val="24"/>
          <w:lang w:eastAsia="sq-AL"/>
        </w:rPr>
        <w:t>in</w:t>
      </w:r>
      <w:r w:rsidRPr="00590772">
        <w:rPr>
          <w:rFonts w:ascii="Times New Roman" w:eastAsia="Times New Roman" w:hAnsi="Times New Roman"/>
          <w:iCs/>
          <w:sz w:val="24"/>
          <w:szCs w:val="24"/>
          <w:lang w:eastAsia="sq-AL"/>
        </w:rPr>
        <w:t xml:space="preserve"> shtesë, në përputhje me Rregulloren (BE) 2024/1157</w:t>
      </w:r>
      <w:r w:rsidR="00382DB5" w:rsidRPr="00590772">
        <w:rPr>
          <w:rFonts w:ascii="Times New Roman" w:eastAsia="Times New Roman" w:hAnsi="Times New Roman"/>
          <w:sz w:val="24"/>
          <w:szCs w:val="24"/>
          <w:lang w:eastAsia="sq-AL"/>
        </w:rPr>
        <w:t xml:space="preserve"> të datës 11 prill 2024, për transportin e mbetjeve, që ndryshon rregulloren 1257/2013 dhe 2020/1056 dhe zëvëndëson rregulloren 1013/2006</w:t>
      </w:r>
      <w:r w:rsidR="001B1B71" w:rsidRPr="00590772">
        <w:rPr>
          <w:rFonts w:ascii="Times New Roman" w:eastAsia="Times New Roman" w:hAnsi="Times New Roman"/>
          <w:iCs/>
          <w:sz w:val="24"/>
          <w:szCs w:val="24"/>
          <w:lang w:eastAsia="sq-AL"/>
        </w:rPr>
        <w:t>,</w:t>
      </w:r>
      <w:r w:rsidRPr="00590772">
        <w:rPr>
          <w:rFonts w:ascii="Times New Roman" w:eastAsia="Times New Roman" w:hAnsi="Times New Roman"/>
          <w:iCs/>
          <w:sz w:val="24"/>
          <w:szCs w:val="24"/>
          <w:lang w:eastAsia="sq-AL"/>
        </w:rPr>
        <w:t xml:space="preserve"> </w:t>
      </w:r>
      <w:r w:rsidR="00C35206" w:rsidRPr="00590772">
        <w:rPr>
          <w:rFonts w:ascii="Times New Roman" w:eastAsia="Times New Roman" w:hAnsi="Times New Roman"/>
          <w:iCs/>
          <w:sz w:val="24"/>
          <w:szCs w:val="24"/>
          <w:lang w:eastAsia="sq-AL"/>
        </w:rPr>
        <w:t>brenda 2 viteve nga transpozimi i kësaj rregulloreje</w:t>
      </w:r>
      <w:r w:rsidR="00382DB5" w:rsidRPr="00590772">
        <w:rPr>
          <w:rFonts w:ascii="Times New Roman" w:eastAsia="Times New Roman" w:hAnsi="Times New Roman"/>
          <w:iCs/>
          <w:sz w:val="24"/>
          <w:szCs w:val="24"/>
          <w:lang w:eastAsia="sq-AL"/>
        </w:rPr>
        <w:t>.</w:t>
      </w:r>
    </w:p>
    <w:p w14:paraId="748060B6" w14:textId="77777777" w:rsidR="00FA62CC" w:rsidRPr="00590772" w:rsidRDefault="00FA62CC" w:rsidP="005F3463">
      <w:pPr>
        <w:pStyle w:val="ListParagraph"/>
        <w:spacing w:after="160"/>
        <w:ind w:left="360" w:hanging="360"/>
        <w:jc w:val="both"/>
        <w:rPr>
          <w:rFonts w:ascii="Times New Roman" w:eastAsiaTheme="minorHAnsi" w:hAnsi="Times New Roman"/>
          <w:kern w:val="2"/>
          <w:sz w:val="24"/>
          <w:szCs w:val="24"/>
          <w14:ligatures w14:val="standardContextual"/>
        </w:rPr>
      </w:pPr>
    </w:p>
    <w:p w14:paraId="0D2F2A1C" w14:textId="48BE2289" w:rsidR="007C3715" w:rsidRPr="00590772" w:rsidRDefault="00762EB1" w:rsidP="005F3463">
      <w:pPr>
        <w:pStyle w:val="ListParagraph"/>
        <w:numPr>
          <w:ilvl w:val="0"/>
          <w:numId w:val="8"/>
        </w:numPr>
        <w:spacing w:after="160"/>
        <w:jc w:val="both"/>
        <w:rPr>
          <w:rFonts w:ascii="Times New Roman" w:eastAsiaTheme="minorHAnsi" w:hAnsi="Times New Roman"/>
          <w:kern w:val="2"/>
          <w:sz w:val="24"/>
          <w:szCs w:val="24"/>
          <w14:ligatures w14:val="standardContextual"/>
        </w:rPr>
      </w:pPr>
      <w:r w:rsidRPr="00590772">
        <w:rPr>
          <w:rFonts w:ascii="Times New Roman" w:eastAsiaTheme="minorHAnsi" w:hAnsi="Times New Roman"/>
          <w:kern w:val="2"/>
          <w:sz w:val="24"/>
          <w:szCs w:val="24"/>
          <w14:ligatures w14:val="standardContextual"/>
        </w:rPr>
        <w:t xml:space="preserve">Në rastet kur informacioni rregullator i kërkuar </w:t>
      </w:r>
      <w:r w:rsidR="005615B2" w:rsidRPr="00590772">
        <w:rPr>
          <w:rFonts w:ascii="Times New Roman" w:eastAsiaTheme="minorHAnsi" w:hAnsi="Times New Roman"/>
          <w:kern w:val="2"/>
          <w:sz w:val="24"/>
          <w:szCs w:val="24"/>
          <w14:ligatures w14:val="standardContextual"/>
        </w:rPr>
        <w:t xml:space="preserve">në përputhje </w:t>
      </w:r>
      <w:r w:rsidR="00CB4DBA" w:rsidRPr="00590772">
        <w:rPr>
          <w:rFonts w:ascii="Times New Roman" w:eastAsiaTheme="minorHAnsi" w:hAnsi="Times New Roman"/>
          <w:kern w:val="2"/>
          <w:sz w:val="24"/>
          <w:szCs w:val="24"/>
          <w14:ligatures w14:val="standardContextual"/>
        </w:rPr>
        <w:t>me l</w:t>
      </w:r>
      <w:r w:rsidR="000E1B34" w:rsidRPr="00590772">
        <w:rPr>
          <w:rFonts w:ascii="Times New Roman" w:eastAsiaTheme="minorHAnsi" w:hAnsi="Times New Roman"/>
          <w:kern w:val="2"/>
          <w:sz w:val="24"/>
          <w:szCs w:val="24"/>
          <w14:ligatures w14:val="standardContextual"/>
        </w:rPr>
        <w:t>egjislacionin</w:t>
      </w:r>
      <w:r w:rsidR="00CB4DBA" w:rsidRPr="00590772">
        <w:rPr>
          <w:rFonts w:ascii="Times New Roman" w:eastAsiaTheme="minorHAnsi" w:hAnsi="Times New Roman"/>
          <w:kern w:val="2"/>
          <w:sz w:val="24"/>
          <w:szCs w:val="24"/>
          <w14:ligatures w14:val="standardContextual"/>
        </w:rPr>
        <w:t xml:space="preserve"> kombëtar të përmendur në</w:t>
      </w:r>
      <w:r w:rsidRPr="00590772">
        <w:rPr>
          <w:rFonts w:ascii="Times New Roman" w:eastAsiaTheme="minorHAnsi" w:hAnsi="Times New Roman"/>
          <w:kern w:val="2"/>
          <w:sz w:val="24"/>
          <w:szCs w:val="24"/>
          <w14:ligatures w14:val="standardContextual"/>
        </w:rPr>
        <w:t xml:space="preserve"> neni</w:t>
      </w:r>
      <w:r w:rsidR="000E1B34" w:rsidRPr="00590772">
        <w:rPr>
          <w:rFonts w:ascii="Times New Roman" w:eastAsiaTheme="minorHAnsi" w:hAnsi="Times New Roman"/>
          <w:kern w:val="2"/>
          <w:sz w:val="24"/>
          <w:szCs w:val="24"/>
          <w14:ligatures w14:val="standardContextual"/>
        </w:rPr>
        <w:t>n</w:t>
      </w:r>
      <w:r w:rsidRPr="00590772">
        <w:rPr>
          <w:rFonts w:ascii="Times New Roman" w:eastAsiaTheme="minorHAnsi" w:hAnsi="Times New Roman"/>
          <w:kern w:val="2"/>
          <w:sz w:val="24"/>
          <w:szCs w:val="24"/>
          <w14:ligatures w14:val="standardContextual"/>
        </w:rPr>
        <w:t xml:space="preserve"> 2</w:t>
      </w:r>
      <w:r w:rsidR="00FA62CC" w:rsidRPr="00590772">
        <w:rPr>
          <w:rFonts w:ascii="Times New Roman" w:eastAsiaTheme="minorHAnsi" w:hAnsi="Times New Roman"/>
          <w:kern w:val="2"/>
          <w:sz w:val="24"/>
          <w:szCs w:val="24"/>
          <w14:ligatures w14:val="standardContextual"/>
        </w:rPr>
        <w:t>, pika</w:t>
      </w:r>
      <w:r w:rsidR="009B01F6" w:rsidRPr="00590772">
        <w:rPr>
          <w:rFonts w:ascii="Times New Roman" w:eastAsiaTheme="minorHAnsi" w:hAnsi="Times New Roman"/>
          <w:kern w:val="2"/>
          <w:sz w:val="24"/>
          <w:szCs w:val="24"/>
          <w14:ligatures w14:val="standardContextual"/>
        </w:rPr>
        <w:t xml:space="preserve"> </w:t>
      </w:r>
      <w:r w:rsidR="00FA62CC" w:rsidRPr="00590772">
        <w:rPr>
          <w:rFonts w:ascii="Times New Roman" w:eastAsiaTheme="minorHAnsi" w:hAnsi="Times New Roman"/>
          <w:kern w:val="2"/>
          <w:sz w:val="24"/>
          <w:szCs w:val="24"/>
          <w14:ligatures w14:val="standardContextual"/>
        </w:rPr>
        <w:t>1</w:t>
      </w:r>
      <w:r w:rsidRPr="00590772">
        <w:rPr>
          <w:rFonts w:ascii="Times New Roman" w:eastAsiaTheme="minorHAnsi" w:hAnsi="Times New Roman"/>
          <w:kern w:val="2"/>
          <w:sz w:val="24"/>
          <w:szCs w:val="24"/>
          <w14:ligatures w14:val="standardContextual"/>
        </w:rPr>
        <w:t xml:space="preserve"> </w:t>
      </w:r>
      <w:r w:rsidR="009B01F6" w:rsidRPr="00590772">
        <w:rPr>
          <w:rFonts w:ascii="Times New Roman" w:eastAsiaTheme="minorHAnsi" w:hAnsi="Times New Roman"/>
          <w:kern w:val="2"/>
          <w:sz w:val="24"/>
          <w:szCs w:val="24"/>
          <w14:ligatures w14:val="standardContextual"/>
        </w:rPr>
        <w:t>t</w:t>
      </w:r>
      <w:r w:rsidR="00E16249" w:rsidRPr="00590772">
        <w:rPr>
          <w:rFonts w:ascii="Times New Roman" w:eastAsiaTheme="minorHAnsi" w:hAnsi="Times New Roman"/>
          <w:kern w:val="2"/>
          <w:sz w:val="24"/>
          <w:szCs w:val="24"/>
          <w14:ligatures w14:val="standardContextual"/>
        </w:rPr>
        <w:t>ë</w:t>
      </w:r>
      <w:r w:rsidR="009B01F6" w:rsidRPr="00590772">
        <w:rPr>
          <w:rFonts w:ascii="Times New Roman" w:eastAsiaTheme="minorHAnsi" w:hAnsi="Times New Roman"/>
          <w:kern w:val="2"/>
          <w:sz w:val="24"/>
          <w:szCs w:val="24"/>
          <w14:ligatures w14:val="standardContextual"/>
        </w:rPr>
        <w:t xml:space="preserve"> </w:t>
      </w:r>
      <w:r w:rsidR="00CB4DBA" w:rsidRPr="00590772">
        <w:rPr>
          <w:rFonts w:ascii="Times New Roman" w:eastAsiaTheme="minorHAnsi" w:hAnsi="Times New Roman"/>
          <w:kern w:val="2"/>
          <w:sz w:val="24"/>
          <w:szCs w:val="24"/>
          <w14:ligatures w14:val="standardContextual"/>
        </w:rPr>
        <w:t>këtij ligji</w:t>
      </w:r>
      <w:r w:rsidRPr="00590772">
        <w:rPr>
          <w:rFonts w:ascii="Times New Roman" w:eastAsiaTheme="minorHAnsi" w:hAnsi="Times New Roman"/>
          <w:kern w:val="2"/>
          <w:sz w:val="24"/>
          <w:szCs w:val="24"/>
          <w14:ligatures w14:val="standardContextual"/>
        </w:rPr>
        <w:t xml:space="preserve">, përfshin vërtetime zyrtare si vula apo certifikata, </w:t>
      </w:r>
      <w:r w:rsidR="00E14D00" w:rsidRPr="00590772">
        <w:rPr>
          <w:rFonts w:ascii="Times New Roman" w:eastAsiaTheme="minorHAnsi" w:hAnsi="Times New Roman"/>
          <w:kern w:val="2"/>
          <w:sz w:val="24"/>
          <w:szCs w:val="24"/>
          <w14:ligatures w14:val="standardContextual"/>
        </w:rPr>
        <w:t>a</w:t>
      </w:r>
      <w:r w:rsidRPr="00590772">
        <w:rPr>
          <w:rFonts w:ascii="Times New Roman" w:eastAsiaTheme="minorHAnsi" w:hAnsi="Times New Roman"/>
          <w:kern w:val="2"/>
          <w:sz w:val="24"/>
          <w:szCs w:val="24"/>
          <w14:ligatures w14:val="standardContextual"/>
        </w:rPr>
        <w:t xml:space="preserve">utoriteti </w:t>
      </w:r>
      <w:r w:rsidR="00E14D00" w:rsidRPr="00590772">
        <w:rPr>
          <w:rFonts w:ascii="Times New Roman" w:eastAsiaTheme="minorHAnsi" w:hAnsi="Times New Roman"/>
          <w:kern w:val="2"/>
          <w:sz w:val="24"/>
          <w:szCs w:val="24"/>
          <w14:ligatures w14:val="standardContextual"/>
        </w:rPr>
        <w:t>k</w:t>
      </w:r>
      <w:r w:rsidRPr="00590772">
        <w:rPr>
          <w:rFonts w:ascii="Times New Roman" w:eastAsiaTheme="minorHAnsi" w:hAnsi="Times New Roman"/>
          <w:kern w:val="2"/>
          <w:sz w:val="24"/>
          <w:szCs w:val="24"/>
          <w14:ligatures w14:val="standardContextual"/>
        </w:rPr>
        <w:t>ompetent</w:t>
      </w:r>
      <w:r w:rsidR="00E14D00" w:rsidRPr="00590772">
        <w:rPr>
          <w:rFonts w:ascii="Times New Roman" w:eastAsiaTheme="minorHAnsi" w:hAnsi="Times New Roman"/>
          <w:kern w:val="2"/>
          <w:sz w:val="24"/>
          <w:szCs w:val="24"/>
          <w14:ligatures w14:val="standardContextual"/>
        </w:rPr>
        <w:t xml:space="preserve"> respektiv duhet të</w:t>
      </w:r>
      <w:r w:rsidRPr="00590772">
        <w:rPr>
          <w:rFonts w:ascii="Times New Roman" w:eastAsiaTheme="minorHAnsi" w:hAnsi="Times New Roman"/>
          <w:kern w:val="2"/>
          <w:sz w:val="24"/>
          <w:szCs w:val="24"/>
          <w14:ligatures w14:val="standardContextual"/>
        </w:rPr>
        <w:t xml:space="preserve"> siguro</w:t>
      </w:r>
      <w:r w:rsidR="00E14D00" w:rsidRPr="00590772">
        <w:rPr>
          <w:rFonts w:ascii="Times New Roman" w:eastAsiaTheme="minorHAnsi" w:hAnsi="Times New Roman"/>
          <w:kern w:val="2"/>
          <w:sz w:val="24"/>
          <w:szCs w:val="24"/>
          <w14:ligatures w14:val="standardContextual"/>
        </w:rPr>
        <w:t xml:space="preserve">jë </w:t>
      </w:r>
      <w:r w:rsidRPr="00590772">
        <w:rPr>
          <w:rFonts w:ascii="Times New Roman" w:eastAsiaTheme="minorHAnsi" w:hAnsi="Times New Roman"/>
          <w:kern w:val="2"/>
          <w:sz w:val="24"/>
          <w:szCs w:val="24"/>
          <w14:ligatures w14:val="standardContextual"/>
        </w:rPr>
        <w:t xml:space="preserve">këto </w:t>
      </w:r>
      <w:r w:rsidR="005174BB" w:rsidRPr="00590772">
        <w:rPr>
          <w:rFonts w:ascii="Times New Roman" w:eastAsiaTheme="minorHAnsi" w:hAnsi="Times New Roman"/>
          <w:kern w:val="2"/>
          <w:sz w:val="24"/>
          <w:szCs w:val="24"/>
          <w14:ligatures w14:val="standardContextual"/>
        </w:rPr>
        <w:t>vërtetime</w:t>
      </w:r>
      <w:r w:rsidRPr="00590772">
        <w:rPr>
          <w:rFonts w:ascii="Times New Roman" w:eastAsiaTheme="minorHAnsi" w:hAnsi="Times New Roman"/>
          <w:kern w:val="2"/>
          <w:sz w:val="24"/>
          <w:szCs w:val="24"/>
          <w14:ligatures w14:val="standardContextual"/>
        </w:rPr>
        <w:t xml:space="preserve"> në formë elektronike, </w:t>
      </w:r>
      <w:r w:rsidR="00FA62CC" w:rsidRPr="00590772">
        <w:rPr>
          <w:rFonts w:ascii="Times New Roman" w:eastAsiaTheme="minorHAnsi" w:hAnsi="Times New Roman"/>
          <w:kern w:val="2"/>
          <w:sz w:val="24"/>
          <w:szCs w:val="24"/>
          <w14:ligatures w14:val="standardContextual"/>
        </w:rPr>
        <w:t xml:space="preserve">në përputhje me kërkesat e përcaktuara </w:t>
      </w:r>
      <w:r w:rsidR="005174BB" w:rsidRPr="00590772">
        <w:rPr>
          <w:rFonts w:ascii="Times New Roman" w:eastAsiaTheme="minorHAnsi" w:hAnsi="Times New Roman"/>
          <w:kern w:val="2"/>
          <w:sz w:val="24"/>
          <w:szCs w:val="24"/>
          <w14:ligatures w14:val="standardContextual"/>
        </w:rPr>
        <w:t xml:space="preserve">nga aktet </w:t>
      </w:r>
      <w:r w:rsidR="00037BEB" w:rsidRPr="00590772">
        <w:rPr>
          <w:rFonts w:ascii="Times New Roman" w:eastAsiaTheme="minorHAnsi" w:hAnsi="Times New Roman"/>
          <w:kern w:val="2"/>
          <w:sz w:val="24"/>
          <w:szCs w:val="24"/>
          <w14:ligatures w14:val="standardContextual"/>
        </w:rPr>
        <w:t>nënligjore</w:t>
      </w:r>
      <w:r w:rsidR="005174BB" w:rsidRPr="00590772">
        <w:rPr>
          <w:rFonts w:ascii="Times New Roman" w:eastAsiaTheme="minorHAnsi" w:hAnsi="Times New Roman"/>
          <w:kern w:val="2"/>
          <w:sz w:val="24"/>
          <w:szCs w:val="24"/>
          <w14:ligatures w14:val="standardContextual"/>
        </w:rPr>
        <w:t xml:space="preserve"> të përmendura </w:t>
      </w:r>
      <w:r w:rsidR="00FA62CC" w:rsidRPr="00590772">
        <w:rPr>
          <w:rFonts w:ascii="Times New Roman" w:eastAsiaTheme="minorHAnsi" w:hAnsi="Times New Roman"/>
          <w:kern w:val="2"/>
          <w:sz w:val="24"/>
          <w:szCs w:val="24"/>
          <w14:ligatures w14:val="standardContextual"/>
        </w:rPr>
        <w:t>në nenin 7 dhe 8</w:t>
      </w:r>
      <w:r w:rsidR="00E64F4F" w:rsidRPr="00590772">
        <w:rPr>
          <w:rFonts w:ascii="Times New Roman" w:eastAsiaTheme="minorHAnsi" w:hAnsi="Times New Roman"/>
          <w:kern w:val="2"/>
          <w:sz w:val="24"/>
          <w:szCs w:val="24"/>
          <w14:ligatures w14:val="standardContextual"/>
        </w:rPr>
        <w:t>.</w:t>
      </w:r>
    </w:p>
    <w:p w14:paraId="42E3ADA6" w14:textId="77777777" w:rsidR="001D1D5B" w:rsidRPr="00590772" w:rsidRDefault="001D1D5B" w:rsidP="005F3463">
      <w:pPr>
        <w:pStyle w:val="ListParagraph"/>
        <w:spacing w:after="160"/>
        <w:jc w:val="both"/>
        <w:rPr>
          <w:rFonts w:ascii="Times New Roman" w:eastAsiaTheme="minorHAnsi" w:hAnsi="Times New Roman"/>
          <w:kern w:val="2"/>
          <w:sz w:val="24"/>
          <w:szCs w:val="24"/>
          <w14:ligatures w14:val="standardContextual"/>
        </w:rPr>
      </w:pPr>
    </w:p>
    <w:p w14:paraId="525BC4C7" w14:textId="773DB002" w:rsidR="00E743D0" w:rsidRPr="00590772" w:rsidRDefault="00930582" w:rsidP="005F3463">
      <w:pPr>
        <w:pStyle w:val="ListParagraph"/>
        <w:numPr>
          <w:ilvl w:val="0"/>
          <w:numId w:val="8"/>
        </w:numPr>
        <w:spacing w:after="160"/>
        <w:jc w:val="both"/>
        <w:rPr>
          <w:rFonts w:ascii="Times New Roman" w:eastAsiaTheme="minorHAnsi" w:hAnsi="Times New Roman"/>
          <w:kern w:val="2"/>
          <w:sz w:val="24"/>
          <w:szCs w:val="24"/>
          <w14:ligatures w14:val="standardContextual"/>
        </w:rPr>
      </w:pPr>
      <w:r w:rsidRPr="00590772">
        <w:rPr>
          <w:rFonts w:ascii="Times New Roman" w:eastAsiaTheme="minorHAnsi" w:hAnsi="Times New Roman"/>
          <w:kern w:val="2"/>
          <w:sz w:val="24"/>
          <w:szCs w:val="24"/>
          <w14:ligatures w14:val="standardContextual"/>
        </w:rPr>
        <w:t xml:space="preserve">Për të përmbushur kërkesat e përcaktuara në paragrafët </w:t>
      </w:r>
      <w:r w:rsidR="00344900" w:rsidRPr="00590772">
        <w:rPr>
          <w:rFonts w:ascii="Times New Roman" w:eastAsiaTheme="minorHAnsi" w:hAnsi="Times New Roman"/>
          <w:kern w:val="2"/>
          <w:sz w:val="24"/>
          <w:szCs w:val="24"/>
          <w14:ligatures w14:val="standardContextual"/>
        </w:rPr>
        <w:t>e</w:t>
      </w:r>
      <w:r w:rsidRPr="00590772">
        <w:rPr>
          <w:rFonts w:ascii="Times New Roman" w:eastAsiaTheme="minorHAnsi" w:hAnsi="Times New Roman"/>
          <w:kern w:val="2"/>
          <w:sz w:val="24"/>
          <w:szCs w:val="24"/>
          <w14:ligatures w14:val="standardContextual"/>
        </w:rPr>
        <w:t xml:space="preserve"> këtij neni, </w:t>
      </w:r>
      <w:r w:rsidR="007914FB" w:rsidRPr="00590772">
        <w:rPr>
          <w:rFonts w:ascii="Times New Roman" w:eastAsiaTheme="minorHAnsi" w:hAnsi="Times New Roman"/>
          <w:kern w:val="2"/>
          <w:sz w:val="24"/>
          <w:szCs w:val="24"/>
          <w14:ligatures w14:val="standardContextual"/>
        </w:rPr>
        <w:t>Shqipëria</w:t>
      </w:r>
      <w:r w:rsidRPr="00590772">
        <w:rPr>
          <w:rFonts w:ascii="Times New Roman" w:eastAsiaTheme="minorHAnsi" w:hAnsi="Times New Roman"/>
          <w:kern w:val="2"/>
          <w:sz w:val="24"/>
          <w:szCs w:val="24"/>
          <w14:ligatures w14:val="standardContextual"/>
        </w:rPr>
        <w:t xml:space="preserve"> do të marr</w:t>
      </w:r>
      <w:r w:rsidR="007914FB" w:rsidRPr="00590772">
        <w:rPr>
          <w:rFonts w:ascii="Times New Roman" w:eastAsiaTheme="minorHAnsi" w:hAnsi="Times New Roman"/>
          <w:kern w:val="2"/>
          <w:sz w:val="24"/>
          <w:szCs w:val="24"/>
          <w14:ligatures w14:val="standardContextual"/>
        </w:rPr>
        <w:t>ë</w:t>
      </w:r>
      <w:r w:rsidRPr="00590772">
        <w:rPr>
          <w:rFonts w:ascii="Times New Roman" w:eastAsiaTheme="minorHAnsi" w:hAnsi="Times New Roman"/>
          <w:kern w:val="2"/>
          <w:sz w:val="24"/>
          <w:szCs w:val="24"/>
          <w14:ligatures w14:val="standardContextual"/>
        </w:rPr>
        <w:t xml:space="preserve"> masa për t’u mundësuar të gjitha autoriteteve të </w:t>
      </w:r>
      <w:r w:rsidR="007914FB" w:rsidRPr="00590772">
        <w:rPr>
          <w:rFonts w:ascii="Times New Roman" w:eastAsiaTheme="minorHAnsi" w:hAnsi="Times New Roman"/>
          <w:kern w:val="2"/>
          <w:sz w:val="24"/>
          <w:szCs w:val="24"/>
          <w14:ligatures w14:val="standardContextual"/>
        </w:rPr>
        <w:t xml:space="preserve">saj </w:t>
      </w:r>
      <w:r w:rsidRPr="00590772">
        <w:rPr>
          <w:rFonts w:ascii="Times New Roman" w:eastAsiaTheme="minorHAnsi" w:hAnsi="Times New Roman"/>
          <w:kern w:val="2"/>
          <w:sz w:val="24"/>
          <w:szCs w:val="24"/>
          <w14:ligatures w14:val="standardContextual"/>
        </w:rPr>
        <w:t xml:space="preserve">kompetente të kenë akses dhe të përpunojnë informacionin rregullator të vënë në dispozicion nga operatorët ekonomikë përkatës në përputhje me nenin 4. Këto masa do të jenë në përputhje me aktet </w:t>
      </w:r>
      <w:r w:rsidR="00D526A7" w:rsidRPr="00590772">
        <w:rPr>
          <w:rFonts w:ascii="Times New Roman" w:eastAsiaTheme="minorHAnsi" w:hAnsi="Times New Roman"/>
          <w:kern w:val="2"/>
          <w:sz w:val="24"/>
          <w:szCs w:val="24"/>
          <w14:ligatures w14:val="standardContextual"/>
        </w:rPr>
        <w:t>nënligjore</w:t>
      </w:r>
      <w:r w:rsidRPr="00590772">
        <w:rPr>
          <w:rFonts w:ascii="Times New Roman" w:eastAsiaTheme="minorHAnsi" w:hAnsi="Times New Roman"/>
          <w:kern w:val="2"/>
          <w:sz w:val="24"/>
          <w:szCs w:val="24"/>
          <w14:ligatures w14:val="standardContextual"/>
        </w:rPr>
        <w:t xml:space="preserve"> të përmendura në nenet 7 dhe 8</w:t>
      </w:r>
      <w:r w:rsidR="00E51950" w:rsidRPr="00590772">
        <w:rPr>
          <w:rFonts w:ascii="Times New Roman" w:eastAsiaTheme="minorHAnsi" w:hAnsi="Times New Roman"/>
          <w:kern w:val="2"/>
          <w:sz w:val="24"/>
          <w:szCs w:val="24"/>
          <w14:ligatures w14:val="standardContextual"/>
        </w:rPr>
        <w:t xml:space="preserve"> të këtij ligji</w:t>
      </w:r>
      <w:r w:rsidR="00E64F4F" w:rsidRPr="00590772">
        <w:rPr>
          <w:rFonts w:ascii="Times New Roman" w:eastAsiaTheme="minorHAnsi" w:hAnsi="Times New Roman"/>
          <w:kern w:val="2"/>
          <w:sz w:val="24"/>
          <w:szCs w:val="24"/>
          <w14:ligatures w14:val="standardContextual"/>
        </w:rPr>
        <w:t>.</w:t>
      </w:r>
      <w:r w:rsidR="008D38DB" w:rsidRPr="00590772">
        <w:rPr>
          <w:rFonts w:ascii="Times New Roman" w:eastAsiaTheme="minorHAnsi" w:hAnsi="Times New Roman"/>
          <w:kern w:val="2"/>
          <w:sz w:val="24"/>
          <w:szCs w:val="24"/>
          <w14:ligatures w14:val="standardContextual"/>
        </w:rPr>
        <w:t xml:space="preserve"> </w:t>
      </w:r>
    </w:p>
    <w:p w14:paraId="25A15FEF" w14:textId="77777777" w:rsidR="00537579" w:rsidRPr="00590772" w:rsidRDefault="00537579" w:rsidP="005F3463">
      <w:pPr>
        <w:pStyle w:val="NoSpacing"/>
        <w:spacing w:line="276" w:lineRule="auto"/>
        <w:jc w:val="center"/>
        <w:rPr>
          <w:rFonts w:ascii="Times New Roman" w:eastAsia="Times New Roman" w:hAnsi="Times New Roman"/>
          <w:sz w:val="24"/>
          <w:szCs w:val="24"/>
          <w:lang w:eastAsia="sq-AL"/>
        </w:rPr>
      </w:pPr>
    </w:p>
    <w:p w14:paraId="1E87A28D" w14:textId="0D9EF172" w:rsidR="001F7318" w:rsidRPr="00590772" w:rsidRDefault="001F7318" w:rsidP="005F3463">
      <w:pPr>
        <w:pStyle w:val="NoSpacing"/>
        <w:spacing w:line="276" w:lineRule="auto"/>
        <w:jc w:val="center"/>
        <w:rPr>
          <w:rFonts w:ascii="Times New Roman" w:eastAsia="Times New Roman" w:hAnsi="Times New Roman"/>
          <w:i/>
          <w:iCs/>
          <w:sz w:val="24"/>
          <w:szCs w:val="24"/>
          <w:lang w:eastAsia="sq-AL"/>
        </w:rPr>
      </w:pPr>
      <w:r w:rsidRPr="00590772">
        <w:rPr>
          <w:rFonts w:ascii="Times New Roman" w:eastAsia="Times New Roman" w:hAnsi="Times New Roman"/>
          <w:i/>
          <w:iCs/>
          <w:sz w:val="24"/>
          <w:szCs w:val="24"/>
          <w:lang w:eastAsia="sq-AL"/>
        </w:rPr>
        <w:t>Neni 6</w:t>
      </w:r>
    </w:p>
    <w:p w14:paraId="5473CDF1" w14:textId="21C430D4" w:rsidR="001F7318" w:rsidRPr="00590772" w:rsidRDefault="001F7318" w:rsidP="005F3463">
      <w:pPr>
        <w:pStyle w:val="NoSpacing"/>
        <w:spacing w:line="276" w:lineRule="auto"/>
        <w:jc w:val="center"/>
        <w:rPr>
          <w:rFonts w:ascii="Times New Roman" w:eastAsia="Times New Roman" w:hAnsi="Times New Roman"/>
          <w:b/>
          <w:sz w:val="24"/>
          <w:szCs w:val="24"/>
          <w:lang w:eastAsia="sq-AL"/>
        </w:rPr>
      </w:pPr>
      <w:r w:rsidRPr="00590772">
        <w:rPr>
          <w:rFonts w:ascii="Times New Roman" w:eastAsia="Times New Roman" w:hAnsi="Times New Roman"/>
          <w:b/>
          <w:sz w:val="24"/>
          <w:szCs w:val="24"/>
          <w:lang w:eastAsia="sq-AL"/>
        </w:rPr>
        <w:t xml:space="preserve">Informacion </w:t>
      </w:r>
      <w:r w:rsidR="00263E4F" w:rsidRPr="00590772">
        <w:rPr>
          <w:rFonts w:ascii="Times New Roman" w:eastAsia="Times New Roman" w:hAnsi="Times New Roman"/>
          <w:b/>
          <w:sz w:val="24"/>
          <w:szCs w:val="24"/>
          <w:lang w:eastAsia="sq-AL"/>
        </w:rPr>
        <w:t xml:space="preserve">tregtar </w:t>
      </w:r>
      <w:r w:rsidRPr="00590772">
        <w:rPr>
          <w:rFonts w:ascii="Times New Roman" w:eastAsia="Times New Roman" w:hAnsi="Times New Roman"/>
          <w:b/>
          <w:sz w:val="24"/>
          <w:szCs w:val="24"/>
          <w:lang w:eastAsia="sq-AL"/>
        </w:rPr>
        <w:t xml:space="preserve">konfidencial </w:t>
      </w:r>
    </w:p>
    <w:p w14:paraId="3FE1BE3D" w14:textId="77777777" w:rsidR="00537579" w:rsidRPr="00590772" w:rsidRDefault="00537579" w:rsidP="005F3463">
      <w:pPr>
        <w:pStyle w:val="NoSpacing"/>
        <w:spacing w:line="276" w:lineRule="auto"/>
        <w:jc w:val="center"/>
        <w:rPr>
          <w:rFonts w:ascii="Times New Roman" w:eastAsia="Times New Roman" w:hAnsi="Times New Roman"/>
          <w:b/>
          <w:sz w:val="24"/>
          <w:szCs w:val="24"/>
          <w:lang w:eastAsia="sq-AL"/>
        </w:rPr>
      </w:pPr>
    </w:p>
    <w:p w14:paraId="79B084C4" w14:textId="2CE26F84" w:rsidR="001F7318" w:rsidRPr="00590772" w:rsidRDefault="00263E4F" w:rsidP="005F3463">
      <w:pPr>
        <w:pStyle w:val="NoSpacing"/>
        <w:spacing w:line="276" w:lineRule="auto"/>
        <w:jc w:val="both"/>
        <w:rPr>
          <w:rFonts w:ascii="Times New Roman" w:eastAsia="Times New Roman" w:hAnsi="Times New Roman"/>
          <w:sz w:val="24"/>
          <w:szCs w:val="24"/>
          <w:lang w:eastAsia="sq-AL"/>
        </w:rPr>
      </w:pPr>
      <w:r w:rsidRPr="00590772">
        <w:rPr>
          <w:rFonts w:ascii="Times New Roman" w:eastAsia="Times New Roman" w:hAnsi="Times New Roman"/>
          <w:sz w:val="24"/>
          <w:szCs w:val="24"/>
          <w:lang w:eastAsia="sq-AL"/>
        </w:rPr>
        <w:t xml:space="preserve">Autoritetet kompetente, ofruesit e shërbimit eFTI dhe operatorët ekonomikë përkatës do të marrin masa për të garantuar konfidencialitetin e informacionit tregtar që përpunohet dhe </w:t>
      </w:r>
      <w:r w:rsidRPr="00590772">
        <w:rPr>
          <w:rFonts w:ascii="Times New Roman" w:eastAsia="Times New Roman" w:hAnsi="Times New Roman"/>
          <w:sz w:val="24"/>
          <w:szCs w:val="24"/>
          <w:lang w:eastAsia="sq-AL"/>
        </w:rPr>
        <w:lastRenderedPageBreak/>
        <w:t xml:space="preserve">shkëmbehet në përputhje me </w:t>
      </w:r>
      <w:r w:rsidR="00225237" w:rsidRPr="00590772">
        <w:rPr>
          <w:rFonts w:ascii="Times New Roman" w:eastAsia="Times New Roman" w:hAnsi="Times New Roman"/>
          <w:sz w:val="24"/>
          <w:szCs w:val="24"/>
          <w:lang w:eastAsia="sq-AL"/>
        </w:rPr>
        <w:t>dispozitat e k</w:t>
      </w:r>
      <w:r w:rsidR="0031206D" w:rsidRPr="00590772">
        <w:rPr>
          <w:rFonts w:ascii="Times New Roman" w:eastAsia="Times New Roman" w:hAnsi="Times New Roman"/>
          <w:sz w:val="24"/>
          <w:szCs w:val="24"/>
          <w:lang w:eastAsia="sq-AL"/>
        </w:rPr>
        <w:t>ë</w:t>
      </w:r>
      <w:r w:rsidR="00225237" w:rsidRPr="00590772">
        <w:rPr>
          <w:rFonts w:ascii="Times New Roman" w:eastAsia="Times New Roman" w:hAnsi="Times New Roman"/>
          <w:sz w:val="24"/>
          <w:szCs w:val="24"/>
          <w:lang w:eastAsia="sq-AL"/>
        </w:rPr>
        <w:t>tij ligji</w:t>
      </w:r>
      <w:r w:rsidRPr="00590772">
        <w:rPr>
          <w:rFonts w:ascii="Times New Roman" w:eastAsia="Times New Roman" w:hAnsi="Times New Roman"/>
          <w:sz w:val="24"/>
          <w:szCs w:val="24"/>
          <w:lang w:eastAsia="sq-AL"/>
        </w:rPr>
        <w:t xml:space="preserve"> dhe do të sigurojnë që ky informacion të mund të aksesohet dhe përpunohet vetëm kur autorizohet.</w:t>
      </w:r>
    </w:p>
    <w:p w14:paraId="62607A00" w14:textId="48549D03" w:rsidR="001F7318" w:rsidRPr="00590772" w:rsidRDefault="001F7318" w:rsidP="005F3463">
      <w:pPr>
        <w:pStyle w:val="NoSpacing"/>
        <w:spacing w:line="276" w:lineRule="auto"/>
        <w:jc w:val="both"/>
        <w:rPr>
          <w:rFonts w:ascii="Times New Roman" w:eastAsia="Times New Roman" w:hAnsi="Times New Roman"/>
          <w:sz w:val="24"/>
          <w:szCs w:val="24"/>
          <w:lang w:eastAsia="sq-AL"/>
        </w:rPr>
      </w:pPr>
    </w:p>
    <w:p w14:paraId="4E86C49B" w14:textId="66D35155" w:rsidR="00EE5BFA" w:rsidRPr="00590772" w:rsidRDefault="00EE5BFA" w:rsidP="005F3463">
      <w:pPr>
        <w:pStyle w:val="NoSpacing"/>
        <w:spacing w:line="276" w:lineRule="auto"/>
        <w:jc w:val="center"/>
        <w:rPr>
          <w:rFonts w:ascii="Times New Roman" w:eastAsia="Times New Roman" w:hAnsi="Times New Roman"/>
          <w:i/>
          <w:sz w:val="24"/>
          <w:szCs w:val="24"/>
          <w:lang w:eastAsia="sq-AL"/>
        </w:rPr>
      </w:pPr>
      <w:r w:rsidRPr="00590772">
        <w:rPr>
          <w:rFonts w:ascii="Times New Roman" w:eastAsia="Times New Roman" w:hAnsi="Times New Roman"/>
          <w:i/>
          <w:sz w:val="24"/>
          <w:szCs w:val="24"/>
          <w:lang w:eastAsia="sq-AL"/>
        </w:rPr>
        <w:t>Neni 7</w:t>
      </w:r>
    </w:p>
    <w:p w14:paraId="23313D83" w14:textId="3AEC0BEE" w:rsidR="00EE5BFA" w:rsidRPr="00590772" w:rsidRDefault="008D38DB" w:rsidP="005F3463">
      <w:pPr>
        <w:pStyle w:val="NoSpacing"/>
        <w:spacing w:line="276" w:lineRule="auto"/>
        <w:jc w:val="center"/>
        <w:rPr>
          <w:rFonts w:ascii="Times New Roman" w:eastAsia="Times New Roman" w:hAnsi="Times New Roman"/>
          <w:b/>
          <w:sz w:val="24"/>
          <w:szCs w:val="24"/>
          <w:lang w:eastAsia="sq-AL"/>
        </w:rPr>
      </w:pPr>
      <w:r w:rsidRPr="00590772">
        <w:rPr>
          <w:rFonts w:ascii="Times New Roman" w:eastAsia="Times New Roman" w:hAnsi="Times New Roman"/>
          <w:b/>
          <w:sz w:val="24"/>
          <w:szCs w:val="24"/>
          <w:lang w:eastAsia="sq-AL"/>
        </w:rPr>
        <w:t>G</w:t>
      </w:r>
      <w:r w:rsidR="00EE5BFA" w:rsidRPr="00590772">
        <w:rPr>
          <w:rFonts w:ascii="Times New Roman" w:eastAsia="Times New Roman" w:hAnsi="Times New Roman"/>
          <w:b/>
          <w:sz w:val="24"/>
          <w:szCs w:val="24"/>
          <w:lang w:eastAsia="sq-AL"/>
        </w:rPr>
        <w:t xml:space="preserve">rupi </w:t>
      </w:r>
      <w:r w:rsidRPr="00590772">
        <w:rPr>
          <w:rFonts w:ascii="Times New Roman" w:eastAsia="Times New Roman" w:hAnsi="Times New Roman"/>
          <w:b/>
          <w:sz w:val="24"/>
          <w:szCs w:val="24"/>
          <w:lang w:eastAsia="sq-AL"/>
        </w:rPr>
        <w:t>i</w:t>
      </w:r>
      <w:r w:rsidR="00EE5BFA" w:rsidRPr="00590772">
        <w:rPr>
          <w:rFonts w:ascii="Times New Roman" w:eastAsia="Times New Roman" w:hAnsi="Times New Roman"/>
          <w:b/>
          <w:sz w:val="24"/>
          <w:szCs w:val="24"/>
          <w:lang w:eastAsia="sq-AL"/>
        </w:rPr>
        <w:t xml:space="preserve"> përbashkët </w:t>
      </w:r>
      <w:r w:rsidRPr="00590772">
        <w:rPr>
          <w:rFonts w:ascii="Times New Roman" w:eastAsia="Times New Roman" w:hAnsi="Times New Roman"/>
          <w:b/>
          <w:sz w:val="24"/>
          <w:szCs w:val="24"/>
          <w:lang w:eastAsia="sq-AL"/>
        </w:rPr>
        <w:t>i</w:t>
      </w:r>
      <w:r w:rsidR="00EE5BFA" w:rsidRPr="00590772">
        <w:rPr>
          <w:rFonts w:ascii="Times New Roman" w:eastAsia="Times New Roman" w:hAnsi="Times New Roman"/>
          <w:b/>
          <w:sz w:val="24"/>
          <w:szCs w:val="24"/>
          <w:lang w:eastAsia="sq-AL"/>
        </w:rPr>
        <w:t xml:space="preserve"> të dhënave (eFTI)</w:t>
      </w:r>
      <w:r w:rsidRPr="00590772">
        <w:rPr>
          <w:rFonts w:ascii="Times New Roman" w:eastAsia="Times New Roman" w:hAnsi="Times New Roman"/>
          <w:b/>
          <w:sz w:val="24"/>
          <w:szCs w:val="24"/>
          <w:lang w:eastAsia="sq-AL"/>
        </w:rPr>
        <w:t xml:space="preserve"> dhe Nënbashkësia e </w:t>
      </w:r>
      <w:r w:rsidR="00212B69" w:rsidRPr="00590772">
        <w:rPr>
          <w:rFonts w:ascii="Times New Roman" w:eastAsia="Times New Roman" w:hAnsi="Times New Roman"/>
          <w:b/>
          <w:sz w:val="24"/>
          <w:szCs w:val="24"/>
          <w:lang w:eastAsia="sq-AL"/>
        </w:rPr>
        <w:t xml:space="preserve">të </w:t>
      </w:r>
      <w:r w:rsidRPr="00590772">
        <w:rPr>
          <w:rFonts w:ascii="Times New Roman" w:eastAsia="Times New Roman" w:hAnsi="Times New Roman"/>
          <w:b/>
          <w:sz w:val="24"/>
          <w:szCs w:val="24"/>
          <w:lang w:eastAsia="sq-AL"/>
        </w:rPr>
        <w:t>dhënave eFTI</w:t>
      </w:r>
    </w:p>
    <w:p w14:paraId="494AE549" w14:textId="77777777" w:rsidR="00537579" w:rsidRPr="00590772" w:rsidRDefault="00537579" w:rsidP="005F3463">
      <w:pPr>
        <w:pStyle w:val="NoSpacing"/>
        <w:spacing w:line="276" w:lineRule="auto"/>
        <w:jc w:val="center"/>
        <w:rPr>
          <w:rFonts w:ascii="Times New Roman" w:eastAsia="Times New Roman" w:hAnsi="Times New Roman"/>
          <w:b/>
          <w:sz w:val="24"/>
          <w:szCs w:val="24"/>
          <w:lang w:eastAsia="sq-AL"/>
        </w:rPr>
      </w:pPr>
    </w:p>
    <w:p w14:paraId="26BA249F" w14:textId="259E28FB" w:rsidR="00925D12" w:rsidRPr="00590772" w:rsidRDefault="00310B2D" w:rsidP="005F3463">
      <w:pPr>
        <w:pStyle w:val="NoSpacing"/>
        <w:numPr>
          <w:ilvl w:val="0"/>
          <w:numId w:val="3"/>
        </w:numPr>
        <w:spacing w:line="276" w:lineRule="auto"/>
        <w:jc w:val="both"/>
        <w:rPr>
          <w:rFonts w:ascii="Times New Roman" w:hAnsi="Times New Roman"/>
          <w:sz w:val="24"/>
          <w:szCs w:val="24"/>
        </w:rPr>
      </w:pPr>
      <w:r w:rsidRPr="00590772">
        <w:rPr>
          <w:rFonts w:ascii="Times New Roman" w:hAnsi="Times New Roman"/>
          <w:sz w:val="24"/>
          <w:szCs w:val="24"/>
        </w:rPr>
        <w:t>Ndryshimi i grupit t</w:t>
      </w:r>
      <w:r w:rsidR="0031206D" w:rsidRPr="00590772">
        <w:rPr>
          <w:rFonts w:ascii="Times New Roman" w:hAnsi="Times New Roman"/>
          <w:sz w:val="24"/>
          <w:szCs w:val="24"/>
        </w:rPr>
        <w:t>ë</w:t>
      </w:r>
      <w:r w:rsidRPr="00590772">
        <w:rPr>
          <w:rFonts w:ascii="Times New Roman" w:hAnsi="Times New Roman"/>
          <w:sz w:val="24"/>
          <w:szCs w:val="24"/>
        </w:rPr>
        <w:t xml:space="preserve"> përbashkët të të dhënave eFTI dhe nënbashkësia e të dhënave eFTI në lidhje me kërkesat respektive të informacionit rregullator të përmendura në nenin 2, pika 1, duke përfshirë specifikimet përkatëse mbi përkufizimin dhe karakteristikat teknike të çdo elementi të të dhënave që përfshihen në grupin e përbashkët të të dhënave eFTI dhe në nënbashkësitë e të dhënave eFTI do t</w:t>
      </w:r>
      <w:r w:rsidR="0031206D" w:rsidRPr="00590772">
        <w:rPr>
          <w:rFonts w:ascii="Times New Roman" w:hAnsi="Times New Roman"/>
          <w:sz w:val="24"/>
          <w:szCs w:val="24"/>
        </w:rPr>
        <w:t>ë</w:t>
      </w:r>
      <w:r w:rsidRPr="00590772">
        <w:rPr>
          <w:rFonts w:ascii="Times New Roman" w:hAnsi="Times New Roman"/>
          <w:sz w:val="24"/>
          <w:szCs w:val="24"/>
        </w:rPr>
        <w:t xml:space="preserve"> miratohen </w:t>
      </w:r>
      <w:r w:rsidR="0031206D" w:rsidRPr="00590772">
        <w:rPr>
          <w:rFonts w:ascii="Times New Roman" w:hAnsi="Times New Roman"/>
          <w:sz w:val="24"/>
          <w:szCs w:val="24"/>
        </w:rPr>
        <w:t>ë</w:t>
      </w:r>
      <w:r w:rsidRPr="00590772">
        <w:rPr>
          <w:rFonts w:ascii="Times New Roman" w:hAnsi="Times New Roman"/>
          <w:sz w:val="24"/>
          <w:szCs w:val="24"/>
        </w:rPr>
        <w:t>nga K</w:t>
      </w:r>
      <w:r w:rsidR="0031206D" w:rsidRPr="00590772">
        <w:rPr>
          <w:rFonts w:ascii="Times New Roman" w:hAnsi="Times New Roman"/>
          <w:sz w:val="24"/>
          <w:szCs w:val="24"/>
        </w:rPr>
        <w:t>ë</w:t>
      </w:r>
      <w:r w:rsidRPr="00590772">
        <w:rPr>
          <w:rFonts w:ascii="Times New Roman" w:hAnsi="Times New Roman"/>
          <w:sz w:val="24"/>
          <w:szCs w:val="24"/>
        </w:rPr>
        <w:t>shilli i</w:t>
      </w:r>
      <w:r w:rsidR="0031206D" w:rsidRPr="00590772">
        <w:rPr>
          <w:rFonts w:ascii="Times New Roman" w:hAnsi="Times New Roman"/>
          <w:sz w:val="24"/>
          <w:szCs w:val="24"/>
        </w:rPr>
        <w:t>ë</w:t>
      </w:r>
      <w:r w:rsidRPr="00590772">
        <w:rPr>
          <w:rFonts w:ascii="Times New Roman" w:hAnsi="Times New Roman"/>
          <w:sz w:val="24"/>
          <w:szCs w:val="24"/>
        </w:rPr>
        <w:t xml:space="preserve"> Ministrave me propozim t</w:t>
      </w:r>
      <w:r w:rsidR="0031206D" w:rsidRPr="00590772">
        <w:rPr>
          <w:rFonts w:ascii="Times New Roman" w:hAnsi="Times New Roman"/>
          <w:sz w:val="24"/>
          <w:szCs w:val="24"/>
        </w:rPr>
        <w:t>ë</w:t>
      </w:r>
      <w:r w:rsidRPr="00590772">
        <w:rPr>
          <w:rFonts w:ascii="Times New Roman" w:hAnsi="Times New Roman"/>
          <w:sz w:val="24"/>
          <w:szCs w:val="24"/>
        </w:rPr>
        <w:t xml:space="preserve"> ministrit p</w:t>
      </w:r>
      <w:r w:rsidR="0031206D" w:rsidRPr="00590772">
        <w:rPr>
          <w:rFonts w:ascii="Times New Roman" w:hAnsi="Times New Roman"/>
          <w:sz w:val="24"/>
          <w:szCs w:val="24"/>
        </w:rPr>
        <w:t>ë</w:t>
      </w:r>
      <w:r w:rsidRPr="00590772">
        <w:rPr>
          <w:rFonts w:ascii="Times New Roman" w:hAnsi="Times New Roman"/>
          <w:sz w:val="24"/>
          <w:szCs w:val="24"/>
        </w:rPr>
        <w:t>rgjegj</w:t>
      </w:r>
      <w:r w:rsidR="0031206D" w:rsidRPr="00590772">
        <w:rPr>
          <w:rFonts w:ascii="Times New Roman" w:hAnsi="Times New Roman"/>
          <w:sz w:val="24"/>
          <w:szCs w:val="24"/>
        </w:rPr>
        <w:t>ë</w:t>
      </w:r>
      <w:r w:rsidRPr="00590772">
        <w:rPr>
          <w:rFonts w:ascii="Times New Roman" w:hAnsi="Times New Roman"/>
          <w:sz w:val="24"/>
          <w:szCs w:val="24"/>
        </w:rPr>
        <w:t>s p</w:t>
      </w:r>
      <w:r w:rsidR="0031206D" w:rsidRPr="00590772">
        <w:rPr>
          <w:rFonts w:ascii="Times New Roman" w:hAnsi="Times New Roman"/>
          <w:sz w:val="24"/>
          <w:szCs w:val="24"/>
        </w:rPr>
        <w:t>ë</w:t>
      </w:r>
      <w:r w:rsidRPr="00590772">
        <w:rPr>
          <w:rFonts w:ascii="Times New Roman" w:hAnsi="Times New Roman"/>
          <w:sz w:val="24"/>
          <w:szCs w:val="24"/>
        </w:rPr>
        <w:t xml:space="preserve">r transportin.  </w:t>
      </w:r>
    </w:p>
    <w:p w14:paraId="5A2448A6" w14:textId="77777777" w:rsidR="007445B4" w:rsidRPr="00590772" w:rsidRDefault="007445B4" w:rsidP="005F3463">
      <w:pPr>
        <w:pStyle w:val="NoSpacing"/>
        <w:spacing w:line="276" w:lineRule="auto"/>
        <w:jc w:val="both"/>
        <w:rPr>
          <w:rFonts w:ascii="Times New Roman" w:hAnsi="Times New Roman"/>
          <w:sz w:val="24"/>
          <w:szCs w:val="24"/>
        </w:rPr>
      </w:pPr>
    </w:p>
    <w:p w14:paraId="2F9295AF" w14:textId="0D33977D" w:rsidR="00012FF7" w:rsidRPr="00590772" w:rsidRDefault="00903782" w:rsidP="005F3463">
      <w:pPr>
        <w:pStyle w:val="ListParagraph"/>
        <w:numPr>
          <w:ilvl w:val="0"/>
          <w:numId w:val="3"/>
        </w:numPr>
        <w:jc w:val="both"/>
        <w:rPr>
          <w:rFonts w:ascii="Times New Roman" w:eastAsia="Times New Roman" w:hAnsi="Times New Roman"/>
          <w:sz w:val="24"/>
          <w:szCs w:val="24"/>
          <w:lang w:eastAsia="sq-AL"/>
        </w:rPr>
      </w:pPr>
      <w:r w:rsidRPr="00590772">
        <w:rPr>
          <w:rFonts w:ascii="Times New Roman" w:eastAsia="Times New Roman" w:hAnsi="Times New Roman"/>
          <w:sz w:val="24"/>
          <w:szCs w:val="24"/>
          <w:lang w:eastAsia="sq-AL"/>
        </w:rPr>
        <w:t>E</w:t>
      </w:r>
      <w:r w:rsidR="007445B4" w:rsidRPr="00590772">
        <w:rPr>
          <w:rFonts w:ascii="Times New Roman" w:eastAsia="Times New Roman" w:hAnsi="Times New Roman"/>
          <w:sz w:val="24"/>
          <w:szCs w:val="24"/>
          <w:lang w:eastAsia="sq-AL"/>
        </w:rPr>
        <w:t xml:space="preserve">lementet e përmendura në paragrafin 1 që lidhen me kërkesat për informacion të përcaktuara në dispozitat e përmendura në pikën (iv) të nenit 2, pika 1, </w:t>
      </w:r>
      <w:r w:rsidR="00B01DBE" w:rsidRPr="00590772">
        <w:rPr>
          <w:rFonts w:ascii="Times New Roman" w:eastAsia="Times New Roman" w:hAnsi="Times New Roman"/>
          <w:sz w:val="24"/>
          <w:szCs w:val="24"/>
          <w:lang w:eastAsia="sq-AL"/>
        </w:rPr>
        <w:t>shkronja</w:t>
      </w:r>
      <w:r w:rsidR="007445B4" w:rsidRPr="00590772">
        <w:rPr>
          <w:rFonts w:ascii="Times New Roman" w:eastAsia="Times New Roman" w:hAnsi="Times New Roman"/>
          <w:sz w:val="24"/>
          <w:szCs w:val="24"/>
          <w:lang w:eastAsia="sq-AL"/>
        </w:rPr>
        <w:t xml:space="preserve"> a, do të miratohen jo më vonë </w:t>
      </w:r>
      <w:r w:rsidR="00C25DB3" w:rsidRPr="00590772">
        <w:rPr>
          <w:rFonts w:ascii="Times New Roman" w:eastAsia="Times New Roman" w:hAnsi="Times New Roman"/>
          <w:sz w:val="24"/>
          <w:szCs w:val="24"/>
          <w:lang w:eastAsia="sq-AL"/>
        </w:rPr>
        <w:t xml:space="preserve">se dy vite nga transpozimi i </w:t>
      </w:r>
      <w:r w:rsidR="007445B4" w:rsidRPr="00590772">
        <w:rPr>
          <w:rFonts w:ascii="Times New Roman" w:eastAsia="Times New Roman" w:hAnsi="Times New Roman"/>
          <w:sz w:val="24"/>
          <w:szCs w:val="24"/>
          <w:lang w:eastAsia="sq-AL"/>
        </w:rPr>
        <w:t xml:space="preserve"> Rregullores (BE) 2024/1157</w:t>
      </w:r>
      <w:r w:rsidR="00382DB5" w:rsidRPr="00590772">
        <w:t xml:space="preserve"> </w:t>
      </w:r>
      <w:r w:rsidR="00382DB5" w:rsidRPr="00590772">
        <w:rPr>
          <w:rFonts w:ascii="Times New Roman" w:eastAsia="Times New Roman" w:hAnsi="Times New Roman"/>
          <w:sz w:val="24"/>
          <w:szCs w:val="24"/>
          <w:lang w:eastAsia="sq-AL"/>
        </w:rPr>
        <w:t>të datës 11 prill 2024, për transportin e mbetjeve, që ndryshon rregulloren 1257/2013 dhe 2020/1056 dhe zëvëndëson rregulloren 1013/2006.</w:t>
      </w:r>
    </w:p>
    <w:p w14:paraId="04FC377F" w14:textId="3F23C645" w:rsidR="00D17A69" w:rsidRPr="00590772" w:rsidRDefault="00D17A69" w:rsidP="005F3463">
      <w:pPr>
        <w:pStyle w:val="NoSpacing"/>
        <w:spacing w:line="276" w:lineRule="auto"/>
        <w:jc w:val="center"/>
        <w:rPr>
          <w:rFonts w:ascii="Times New Roman" w:eastAsia="Times New Roman" w:hAnsi="Times New Roman"/>
          <w:sz w:val="24"/>
          <w:szCs w:val="24"/>
          <w:lang w:eastAsia="sq-AL"/>
        </w:rPr>
      </w:pPr>
      <w:r w:rsidRPr="00590772">
        <w:rPr>
          <w:rFonts w:ascii="Times New Roman" w:eastAsia="Times New Roman" w:hAnsi="Times New Roman"/>
          <w:sz w:val="24"/>
          <w:szCs w:val="24"/>
          <w:lang w:eastAsia="sq-AL"/>
        </w:rPr>
        <w:t>Neni 8</w:t>
      </w:r>
    </w:p>
    <w:p w14:paraId="54654DE5" w14:textId="2271F1D4" w:rsidR="00A148B2" w:rsidRPr="00590772" w:rsidRDefault="00A148B2" w:rsidP="005F3463">
      <w:pPr>
        <w:pStyle w:val="NormalWeb"/>
        <w:spacing w:line="276" w:lineRule="auto"/>
        <w:jc w:val="center"/>
        <w:rPr>
          <w:rStyle w:val="Strong"/>
          <w:lang w:val="sq-AL"/>
        </w:rPr>
      </w:pPr>
      <w:r w:rsidRPr="00590772">
        <w:rPr>
          <w:rStyle w:val="Strong"/>
          <w:lang w:val="sq-AL"/>
        </w:rPr>
        <w:t>Procedura dhe rregulla të përbashkëta për akses</w:t>
      </w:r>
      <w:r w:rsidR="00FD5420" w:rsidRPr="00590772">
        <w:rPr>
          <w:rStyle w:val="Strong"/>
          <w:lang w:val="sq-AL"/>
        </w:rPr>
        <w:t>in</w:t>
      </w:r>
    </w:p>
    <w:p w14:paraId="72EF4CE1" w14:textId="5BF72BA1" w:rsidR="007C3715" w:rsidRPr="00590772" w:rsidRDefault="00310B2D" w:rsidP="005F3463">
      <w:pPr>
        <w:pStyle w:val="ListParagraph"/>
        <w:numPr>
          <w:ilvl w:val="0"/>
          <w:numId w:val="4"/>
        </w:numPr>
        <w:jc w:val="both"/>
        <w:rPr>
          <w:rStyle w:val="Strong"/>
          <w:rFonts w:ascii="Times New Roman" w:eastAsia="Times New Roman" w:hAnsi="Times New Roman"/>
          <w:b w:val="0"/>
          <w:bCs w:val="0"/>
          <w:sz w:val="24"/>
          <w:szCs w:val="24"/>
        </w:rPr>
      </w:pPr>
      <w:r w:rsidRPr="00590772">
        <w:rPr>
          <w:rStyle w:val="Strong"/>
          <w:rFonts w:ascii="Times New Roman" w:eastAsia="Times New Roman" w:hAnsi="Times New Roman"/>
          <w:b w:val="0"/>
          <w:bCs w:val="0"/>
          <w:sz w:val="24"/>
          <w:szCs w:val="24"/>
        </w:rPr>
        <w:t xml:space="preserve">Procedurat e </w:t>
      </w:r>
      <w:r w:rsidR="00FD5420" w:rsidRPr="00590772">
        <w:rPr>
          <w:rStyle w:val="Strong"/>
          <w:rFonts w:ascii="Times New Roman" w:eastAsia="Times New Roman" w:hAnsi="Times New Roman"/>
          <w:b w:val="0"/>
          <w:bCs w:val="0"/>
          <w:sz w:val="24"/>
          <w:szCs w:val="24"/>
        </w:rPr>
        <w:t xml:space="preserve"> përbashkëta dhe rregulla</w:t>
      </w:r>
      <w:r w:rsidRPr="00590772">
        <w:rPr>
          <w:rStyle w:val="Strong"/>
          <w:rFonts w:ascii="Times New Roman" w:eastAsia="Times New Roman" w:hAnsi="Times New Roman"/>
          <w:b w:val="0"/>
          <w:bCs w:val="0"/>
          <w:sz w:val="24"/>
          <w:szCs w:val="24"/>
        </w:rPr>
        <w:t>t e</w:t>
      </w:r>
      <w:r w:rsidR="00FD5420" w:rsidRPr="00590772">
        <w:rPr>
          <w:rStyle w:val="Strong"/>
          <w:rFonts w:ascii="Times New Roman" w:eastAsia="Times New Roman" w:hAnsi="Times New Roman"/>
          <w:b w:val="0"/>
          <w:bCs w:val="0"/>
          <w:sz w:val="24"/>
          <w:szCs w:val="24"/>
        </w:rPr>
        <w:t xml:space="preserve"> hollësishme, duke përfshirë specifikimet teknike të përbashkëta, për aksesin e autoriteteve kompetente në platformat e eFTI-së, procedurat për përpunimin e informacionit rregullator dhe për komunikimin ndërmjet autoriteteve kompetente dhe operatorëve ekonomikë përkatës në lidhje me këtë informacion</w:t>
      </w:r>
      <w:r w:rsidRPr="00590772">
        <w:rPr>
          <w:rStyle w:val="Strong"/>
          <w:rFonts w:ascii="Times New Roman" w:eastAsia="Times New Roman" w:hAnsi="Times New Roman"/>
          <w:b w:val="0"/>
          <w:bCs w:val="0"/>
          <w:sz w:val="24"/>
          <w:szCs w:val="24"/>
        </w:rPr>
        <w:t xml:space="preserve"> do miratohen nga K</w:t>
      </w:r>
      <w:r w:rsidR="0031206D" w:rsidRPr="00590772">
        <w:rPr>
          <w:rStyle w:val="Strong"/>
          <w:rFonts w:ascii="Times New Roman" w:eastAsia="Times New Roman" w:hAnsi="Times New Roman"/>
          <w:b w:val="0"/>
          <w:bCs w:val="0"/>
          <w:sz w:val="24"/>
          <w:szCs w:val="24"/>
        </w:rPr>
        <w:t>ë</w:t>
      </w:r>
      <w:r w:rsidRPr="00590772">
        <w:rPr>
          <w:rStyle w:val="Strong"/>
          <w:rFonts w:ascii="Times New Roman" w:eastAsia="Times New Roman" w:hAnsi="Times New Roman"/>
          <w:b w:val="0"/>
          <w:bCs w:val="0"/>
          <w:sz w:val="24"/>
          <w:szCs w:val="24"/>
        </w:rPr>
        <w:t>shilli i Ministrave me propozim t</w:t>
      </w:r>
      <w:r w:rsidR="0031206D" w:rsidRPr="00590772">
        <w:rPr>
          <w:rStyle w:val="Strong"/>
          <w:rFonts w:ascii="Times New Roman" w:eastAsia="Times New Roman" w:hAnsi="Times New Roman"/>
          <w:b w:val="0"/>
          <w:bCs w:val="0"/>
          <w:sz w:val="24"/>
          <w:szCs w:val="24"/>
        </w:rPr>
        <w:t>ë</w:t>
      </w:r>
      <w:r w:rsidRPr="00590772">
        <w:rPr>
          <w:rStyle w:val="Strong"/>
          <w:rFonts w:ascii="Times New Roman" w:eastAsia="Times New Roman" w:hAnsi="Times New Roman"/>
          <w:b w:val="0"/>
          <w:bCs w:val="0"/>
          <w:sz w:val="24"/>
          <w:szCs w:val="24"/>
        </w:rPr>
        <w:t xml:space="preserve"> ministrit p</w:t>
      </w:r>
      <w:r w:rsidR="0031206D" w:rsidRPr="00590772">
        <w:rPr>
          <w:rStyle w:val="Strong"/>
          <w:rFonts w:ascii="Times New Roman" w:eastAsia="Times New Roman" w:hAnsi="Times New Roman"/>
          <w:b w:val="0"/>
          <w:bCs w:val="0"/>
          <w:sz w:val="24"/>
          <w:szCs w:val="24"/>
        </w:rPr>
        <w:t>ë</w:t>
      </w:r>
      <w:r w:rsidRPr="00590772">
        <w:rPr>
          <w:rStyle w:val="Strong"/>
          <w:rFonts w:ascii="Times New Roman" w:eastAsia="Times New Roman" w:hAnsi="Times New Roman"/>
          <w:b w:val="0"/>
          <w:bCs w:val="0"/>
          <w:sz w:val="24"/>
          <w:szCs w:val="24"/>
        </w:rPr>
        <w:t>rgjegj</w:t>
      </w:r>
      <w:r w:rsidR="0031206D" w:rsidRPr="00590772">
        <w:rPr>
          <w:rStyle w:val="Strong"/>
          <w:rFonts w:ascii="Times New Roman" w:eastAsia="Times New Roman" w:hAnsi="Times New Roman"/>
          <w:b w:val="0"/>
          <w:bCs w:val="0"/>
          <w:sz w:val="24"/>
          <w:szCs w:val="24"/>
        </w:rPr>
        <w:t>ë</w:t>
      </w:r>
      <w:r w:rsidRPr="00590772">
        <w:rPr>
          <w:rStyle w:val="Strong"/>
          <w:rFonts w:ascii="Times New Roman" w:eastAsia="Times New Roman" w:hAnsi="Times New Roman"/>
          <w:b w:val="0"/>
          <w:bCs w:val="0"/>
          <w:sz w:val="24"/>
          <w:szCs w:val="24"/>
        </w:rPr>
        <w:t>s p</w:t>
      </w:r>
      <w:r w:rsidR="0031206D" w:rsidRPr="00590772">
        <w:rPr>
          <w:rStyle w:val="Strong"/>
          <w:rFonts w:ascii="Times New Roman" w:eastAsia="Times New Roman" w:hAnsi="Times New Roman"/>
          <w:b w:val="0"/>
          <w:bCs w:val="0"/>
          <w:sz w:val="24"/>
          <w:szCs w:val="24"/>
        </w:rPr>
        <w:t>ë</w:t>
      </w:r>
      <w:r w:rsidRPr="00590772">
        <w:rPr>
          <w:rStyle w:val="Strong"/>
          <w:rFonts w:ascii="Times New Roman" w:eastAsia="Times New Roman" w:hAnsi="Times New Roman"/>
          <w:b w:val="0"/>
          <w:bCs w:val="0"/>
          <w:sz w:val="24"/>
          <w:szCs w:val="24"/>
        </w:rPr>
        <w:t>r transportin</w:t>
      </w:r>
      <w:r w:rsidR="00A148B2" w:rsidRPr="00590772">
        <w:rPr>
          <w:rStyle w:val="Strong"/>
          <w:b w:val="0"/>
          <w:bCs w:val="0"/>
        </w:rPr>
        <w:t>.</w:t>
      </w:r>
    </w:p>
    <w:p w14:paraId="07EDFF5F" w14:textId="77777777" w:rsidR="00FD5420" w:rsidRPr="00590772" w:rsidRDefault="00FD5420" w:rsidP="005F3463">
      <w:pPr>
        <w:pStyle w:val="ListParagraph"/>
        <w:ind w:left="360"/>
        <w:rPr>
          <w:rStyle w:val="Strong"/>
          <w:rFonts w:ascii="Times New Roman" w:eastAsia="Times New Roman" w:hAnsi="Times New Roman"/>
          <w:b w:val="0"/>
          <w:bCs w:val="0"/>
          <w:sz w:val="24"/>
          <w:szCs w:val="24"/>
        </w:rPr>
      </w:pPr>
    </w:p>
    <w:p w14:paraId="64B4205C" w14:textId="540F0365" w:rsidR="00FD5420" w:rsidRPr="00590772" w:rsidRDefault="00FD5420" w:rsidP="005F3463">
      <w:pPr>
        <w:pStyle w:val="ListParagraph"/>
        <w:ind w:left="360"/>
        <w:rPr>
          <w:rStyle w:val="Strong"/>
          <w:rFonts w:ascii="Times New Roman" w:eastAsia="Times New Roman" w:hAnsi="Times New Roman"/>
          <w:b w:val="0"/>
          <w:bCs w:val="0"/>
          <w:sz w:val="24"/>
          <w:szCs w:val="24"/>
        </w:rPr>
      </w:pPr>
    </w:p>
    <w:p w14:paraId="283424C2" w14:textId="7E5DC79F" w:rsidR="00CB1375" w:rsidRPr="00590772" w:rsidRDefault="00CB1375" w:rsidP="005F3463">
      <w:pPr>
        <w:pStyle w:val="NoSpacing"/>
        <w:spacing w:line="276" w:lineRule="auto"/>
        <w:jc w:val="center"/>
        <w:rPr>
          <w:rFonts w:ascii="Times New Roman" w:eastAsia="Times New Roman" w:hAnsi="Times New Roman"/>
          <w:i/>
          <w:sz w:val="24"/>
          <w:szCs w:val="24"/>
          <w:lang w:eastAsia="sq-AL"/>
        </w:rPr>
      </w:pPr>
      <w:bookmarkStart w:id="3" w:name="_Hlk215147810"/>
      <w:r w:rsidRPr="00590772">
        <w:rPr>
          <w:rFonts w:ascii="Times New Roman" w:eastAsia="Times New Roman" w:hAnsi="Times New Roman"/>
          <w:i/>
          <w:sz w:val="24"/>
          <w:szCs w:val="24"/>
          <w:lang w:eastAsia="sq-AL"/>
        </w:rPr>
        <w:t>KREU III</w:t>
      </w:r>
    </w:p>
    <w:p w14:paraId="7372DFA5" w14:textId="21AAA5B2" w:rsidR="00CB1375" w:rsidRPr="00590772" w:rsidRDefault="00CB1375" w:rsidP="005F3463">
      <w:pPr>
        <w:pStyle w:val="NoSpacing"/>
        <w:spacing w:line="276" w:lineRule="auto"/>
        <w:jc w:val="center"/>
        <w:rPr>
          <w:rFonts w:ascii="Times New Roman" w:eastAsia="Times New Roman" w:hAnsi="Times New Roman"/>
          <w:b/>
          <w:sz w:val="24"/>
          <w:szCs w:val="24"/>
          <w:lang w:eastAsia="sq-AL"/>
        </w:rPr>
      </w:pPr>
      <w:r w:rsidRPr="00590772">
        <w:rPr>
          <w:rFonts w:ascii="Times New Roman" w:eastAsia="Times New Roman" w:hAnsi="Times New Roman"/>
          <w:b/>
          <w:sz w:val="24"/>
          <w:szCs w:val="24"/>
          <w:lang w:eastAsia="sq-AL"/>
        </w:rPr>
        <w:t xml:space="preserve">PLATFORMAT </w:t>
      </w:r>
      <w:r w:rsidR="00854F3C" w:rsidRPr="00590772">
        <w:rPr>
          <w:rFonts w:ascii="Times New Roman" w:eastAsia="Times New Roman" w:hAnsi="Times New Roman"/>
          <w:b/>
          <w:sz w:val="24"/>
          <w:szCs w:val="24"/>
          <w:lang w:eastAsia="sq-AL"/>
        </w:rPr>
        <w:t>e</w:t>
      </w:r>
      <w:r w:rsidRPr="00590772">
        <w:rPr>
          <w:rFonts w:ascii="Times New Roman" w:eastAsia="Times New Roman" w:hAnsi="Times New Roman"/>
          <w:b/>
          <w:sz w:val="24"/>
          <w:szCs w:val="24"/>
          <w:lang w:eastAsia="sq-AL"/>
        </w:rPr>
        <w:t xml:space="preserve">FTI DHE OFRUESIT E SHËRBIMIT </w:t>
      </w:r>
      <w:r w:rsidR="00854F3C" w:rsidRPr="00590772">
        <w:rPr>
          <w:rFonts w:ascii="Times New Roman" w:eastAsia="Times New Roman" w:hAnsi="Times New Roman"/>
          <w:b/>
          <w:sz w:val="24"/>
          <w:szCs w:val="24"/>
          <w:lang w:eastAsia="sq-AL"/>
        </w:rPr>
        <w:t>e</w:t>
      </w:r>
      <w:r w:rsidRPr="00590772">
        <w:rPr>
          <w:rFonts w:ascii="Times New Roman" w:eastAsia="Times New Roman" w:hAnsi="Times New Roman"/>
          <w:b/>
          <w:sz w:val="24"/>
          <w:szCs w:val="24"/>
          <w:lang w:eastAsia="sq-AL"/>
        </w:rPr>
        <w:t>FTI</w:t>
      </w:r>
    </w:p>
    <w:bookmarkEnd w:id="3"/>
    <w:p w14:paraId="4A6395F0" w14:textId="77777777" w:rsidR="00537579" w:rsidRPr="00590772" w:rsidRDefault="00537579" w:rsidP="005F3463">
      <w:pPr>
        <w:pStyle w:val="NoSpacing"/>
        <w:spacing w:line="276" w:lineRule="auto"/>
        <w:jc w:val="center"/>
        <w:rPr>
          <w:rFonts w:ascii="Times New Roman" w:eastAsia="Times New Roman" w:hAnsi="Times New Roman"/>
          <w:i/>
          <w:iCs/>
          <w:sz w:val="24"/>
          <w:szCs w:val="24"/>
          <w:lang w:eastAsia="sq-AL"/>
        </w:rPr>
      </w:pPr>
    </w:p>
    <w:p w14:paraId="18FAAD7D" w14:textId="6322D573" w:rsidR="00CB1375" w:rsidRPr="00590772" w:rsidRDefault="00CB1375" w:rsidP="005F3463">
      <w:pPr>
        <w:pStyle w:val="NoSpacing"/>
        <w:spacing w:line="276" w:lineRule="auto"/>
        <w:jc w:val="center"/>
        <w:rPr>
          <w:rFonts w:ascii="Times New Roman" w:eastAsia="Times New Roman" w:hAnsi="Times New Roman"/>
          <w:sz w:val="24"/>
          <w:szCs w:val="24"/>
          <w:lang w:eastAsia="sq-AL"/>
        </w:rPr>
      </w:pPr>
      <w:r w:rsidRPr="00590772">
        <w:rPr>
          <w:rFonts w:ascii="Times New Roman" w:eastAsia="Times New Roman" w:hAnsi="Times New Roman"/>
          <w:i/>
          <w:iCs/>
          <w:sz w:val="24"/>
          <w:szCs w:val="24"/>
          <w:lang w:eastAsia="sq-AL"/>
        </w:rPr>
        <w:t>PJESA</w:t>
      </w:r>
      <w:r w:rsidR="006230E6" w:rsidRPr="00590772">
        <w:rPr>
          <w:rFonts w:ascii="Times New Roman" w:eastAsia="Times New Roman" w:hAnsi="Times New Roman"/>
          <w:i/>
          <w:iCs/>
          <w:sz w:val="24"/>
          <w:szCs w:val="24"/>
          <w:lang w:eastAsia="sq-AL"/>
        </w:rPr>
        <w:t xml:space="preserve"> I</w:t>
      </w:r>
    </w:p>
    <w:p w14:paraId="63DE414A" w14:textId="301D1EA9" w:rsidR="00CB1375" w:rsidRPr="00590772" w:rsidRDefault="00CB1375" w:rsidP="005F3463">
      <w:pPr>
        <w:pStyle w:val="NoSpacing"/>
        <w:spacing w:line="276" w:lineRule="auto"/>
        <w:jc w:val="center"/>
        <w:rPr>
          <w:rFonts w:ascii="Times New Roman" w:eastAsia="Times New Roman" w:hAnsi="Times New Roman"/>
          <w:b/>
          <w:sz w:val="24"/>
          <w:szCs w:val="24"/>
          <w:lang w:eastAsia="sq-AL"/>
        </w:rPr>
      </w:pPr>
      <w:r w:rsidRPr="00590772">
        <w:rPr>
          <w:rFonts w:ascii="Times New Roman" w:eastAsia="Times New Roman" w:hAnsi="Times New Roman"/>
          <w:b/>
          <w:sz w:val="24"/>
          <w:szCs w:val="24"/>
          <w:lang w:eastAsia="sq-AL"/>
        </w:rPr>
        <w:t>Kërkesat për platformat eFTI dhe ofruesit e shërbim</w:t>
      </w:r>
      <w:r w:rsidR="0083438E" w:rsidRPr="00590772">
        <w:rPr>
          <w:rFonts w:ascii="Times New Roman" w:eastAsia="Times New Roman" w:hAnsi="Times New Roman"/>
          <w:b/>
          <w:sz w:val="24"/>
          <w:szCs w:val="24"/>
          <w:lang w:eastAsia="sq-AL"/>
        </w:rPr>
        <w:t>it</w:t>
      </w:r>
      <w:r w:rsidRPr="00590772">
        <w:rPr>
          <w:rFonts w:ascii="Times New Roman" w:eastAsia="Times New Roman" w:hAnsi="Times New Roman"/>
          <w:b/>
          <w:sz w:val="24"/>
          <w:szCs w:val="24"/>
          <w:lang w:eastAsia="sq-AL"/>
        </w:rPr>
        <w:t xml:space="preserve"> eFTI</w:t>
      </w:r>
    </w:p>
    <w:p w14:paraId="515A3B3A" w14:textId="77777777" w:rsidR="00537579" w:rsidRPr="00590772" w:rsidRDefault="00537579" w:rsidP="005F3463">
      <w:pPr>
        <w:pStyle w:val="NoSpacing"/>
        <w:spacing w:line="276" w:lineRule="auto"/>
        <w:jc w:val="center"/>
        <w:rPr>
          <w:rFonts w:ascii="Times New Roman" w:eastAsia="Times New Roman" w:hAnsi="Times New Roman"/>
          <w:i/>
          <w:iCs/>
          <w:sz w:val="24"/>
          <w:szCs w:val="24"/>
          <w:lang w:eastAsia="sq-AL"/>
        </w:rPr>
      </w:pPr>
    </w:p>
    <w:p w14:paraId="607BAC84" w14:textId="4FC41257" w:rsidR="00CB1375" w:rsidRPr="00590772" w:rsidRDefault="00CB1375" w:rsidP="005F3463">
      <w:pPr>
        <w:pStyle w:val="NoSpacing"/>
        <w:spacing w:line="276" w:lineRule="auto"/>
        <w:jc w:val="center"/>
        <w:rPr>
          <w:rFonts w:ascii="Times New Roman" w:eastAsia="Times New Roman" w:hAnsi="Times New Roman"/>
          <w:i/>
          <w:iCs/>
          <w:sz w:val="24"/>
          <w:szCs w:val="24"/>
          <w:lang w:eastAsia="sq-AL"/>
        </w:rPr>
      </w:pPr>
      <w:r w:rsidRPr="00590772">
        <w:rPr>
          <w:rFonts w:ascii="Times New Roman" w:eastAsia="Times New Roman" w:hAnsi="Times New Roman"/>
          <w:i/>
          <w:iCs/>
          <w:sz w:val="24"/>
          <w:szCs w:val="24"/>
          <w:lang w:eastAsia="sq-AL"/>
        </w:rPr>
        <w:t xml:space="preserve">Neni </w:t>
      </w:r>
      <w:r w:rsidR="00B01DBE" w:rsidRPr="00590772">
        <w:rPr>
          <w:rFonts w:ascii="Times New Roman" w:eastAsia="Times New Roman" w:hAnsi="Times New Roman"/>
          <w:i/>
          <w:iCs/>
          <w:sz w:val="24"/>
          <w:szCs w:val="24"/>
          <w:lang w:eastAsia="sq-AL"/>
        </w:rPr>
        <w:t>9</w:t>
      </w:r>
    </w:p>
    <w:p w14:paraId="03962EBB" w14:textId="77777777" w:rsidR="00CB1375" w:rsidRPr="00590772" w:rsidRDefault="00CB1375" w:rsidP="005F3463">
      <w:pPr>
        <w:pStyle w:val="NoSpacing"/>
        <w:spacing w:line="276" w:lineRule="auto"/>
        <w:jc w:val="center"/>
        <w:rPr>
          <w:rFonts w:ascii="Times New Roman" w:eastAsia="Times New Roman" w:hAnsi="Times New Roman"/>
          <w:b/>
          <w:sz w:val="24"/>
          <w:szCs w:val="24"/>
          <w:lang w:eastAsia="sq-AL"/>
        </w:rPr>
      </w:pPr>
      <w:r w:rsidRPr="00590772">
        <w:rPr>
          <w:rFonts w:ascii="Times New Roman" w:eastAsia="Times New Roman" w:hAnsi="Times New Roman"/>
          <w:b/>
          <w:sz w:val="24"/>
          <w:szCs w:val="24"/>
          <w:lang w:eastAsia="sq-AL"/>
        </w:rPr>
        <w:t>Kërkesat funksionale për platformat eFTI</w:t>
      </w:r>
    </w:p>
    <w:p w14:paraId="46B301F3" w14:textId="77777777" w:rsidR="00537579" w:rsidRPr="00590772" w:rsidRDefault="00537579" w:rsidP="005F3463">
      <w:pPr>
        <w:pStyle w:val="NoSpacing"/>
        <w:spacing w:line="276" w:lineRule="auto"/>
        <w:jc w:val="center"/>
        <w:rPr>
          <w:rFonts w:ascii="Times New Roman" w:eastAsia="Times New Roman" w:hAnsi="Times New Roman"/>
          <w:b/>
          <w:sz w:val="24"/>
          <w:szCs w:val="24"/>
          <w:lang w:eastAsia="sq-AL"/>
        </w:rPr>
      </w:pPr>
    </w:p>
    <w:p w14:paraId="5F7FA7BD" w14:textId="34F25011" w:rsidR="008037A2" w:rsidRPr="00590772" w:rsidRDefault="0083438E" w:rsidP="005F3463">
      <w:pPr>
        <w:pStyle w:val="NoSpacing"/>
        <w:numPr>
          <w:ilvl w:val="0"/>
          <w:numId w:val="11"/>
        </w:numPr>
        <w:spacing w:line="276" w:lineRule="auto"/>
        <w:jc w:val="both"/>
        <w:rPr>
          <w:rFonts w:ascii="Times New Roman" w:eastAsia="Times New Roman" w:hAnsi="Times New Roman"/>
          <w:sz w:val="24"/>
          <w:szCs w:val="24"/>
        </w:rPr>
      </w:pPr>
      <w:bookmarkStart w:id="4" w:name="_Hlk215148451"/>
      <w:r w:rsidRPr="00590772">
        <w:rPr>
          <w:rFonts w:ascii="Times New Roman" w:eastAsia="Times New Roman" w:hAnsi="Times New Roman"/>
          <w:sz w:val="24"/>
          <w:szCs w:val="24"/>
        </w:rPr>
        <w:t>Platformat eFTI të përdorura për përpunimin e informacionit rregullator duhet të përmbushin kërkesat funksionale që sigurojnë se:</w:t>
      </w:r>
    </w:p>
    <w:p w14:paraId="6A2C2C48" w14:textId="6323AA1E" w:rsidR="0083438E" w:rsidRPr="00590772" w:rsidRDefault="0083438E" w:rsidP="005F3463">
      <w:pPr>
        <w:pStyle w:val="NoSpacing"/>
        <w:numPr>
          <w:ilvl w:val="1"/>
          <w:numId w:val="27"/>
        </w:numPr>
        <w:spacing w:line="276" w:lineRule="auto"/>
        <w:jc w:val="both"/>
        <w:rPr>
          <w:rFonts w:ascii="Times New Roman" w:eastAsia="Times New Roman" w:hAnsi="Times New Roman"/>
          <w:sz w:val="24"/>
          <w:szCs w:val="24"/>
          <w:lang w:eastAsia="sq-AL"/>
        </w:rPr>
      </w:pPr>
      <w:r w:rsidRPr="00590772">
        <w:rPr>
          <w:rFonts w:ascii="Times New Roman" w:eastAsia="Times New Roman" w:hAnsi="Times New Roman"/>
          <w:sz w:val="24"/>
          <w:szCs w:val="24"/>
          <w:lang w:eastAsia="sq-AL"/>
        </w:rPr>
        <w:t xml:space="preserve">të dhënat personale </w:t>
      </w:r>
      <w:r w:rsidR="00310B2D" w:rsidRPr="00590772">
        <w:rPr>
          <w:rFonts w:ascii="Times New Roman" w:eastAsia="Times New Roman" w:hAnsi="Times New Roman"/>
          <w:sz w:val="24"/>
          <w:szCs w:val="24"/>
          <w:lang w:eastAsia="sq-AL"/>
        </w:rPr>
        <w:t>n</w:t>
      </w:r>
      <w:r w:rsidR="0031206D" w:rsidRPr="00590772">
        <w:rPr>
          <w:rFonts w:ascii="Times New Roman" w:eastAsia="Times New Roman" w:hAnsi="Times New Roman"/>
          <w:sz w:val="24"/>
          <w:szCs w:val="24"/>
          <w:lang w:eastAsia="sq-AL"/>
        </w:rPr>
        <w:t>ë</w:t>
      </w:r>
      <w:r w:rsidR="00310B2D" w:rsidRPr="00590772">
        <w:rPr>
          <w:rFonts w:ascii="Times New Roman" w:eastAsia="Times New Roman" w:hAnsi="Times New Roman"/>
          <w:sz w:val="24"/>
          <w:szCs w:val="24"/>
          <w:lang w:eastAsia="sq-AL"/>
        </w:rPr>
        <w:t xml:space="preserve"> p</w:t>
      </w:r>
      <w:r w:rsidR="0031206D" w:rsidRPr="00590772">
        <w:rPr>
          <w:rFonts w:ascii="Times New Roman" w:eastAsia="Times New Roman" w:hAnsi="Times New Roman"/>
          <w:sz w:val="24"/>
          <w:szCs w:val="24"/>
          <w:lang w:eastAsia="sq-AL"/>
        </w:rPr>
        <w:t>ë</w:t>
      </w:r>
      <w:r w:rsidR="00310B2D" w:rsidRPr="00590772">
        <w:rPr>
          <w:rFonts w:ascii="Times New Roman" w:eastAsia="Times New Roman" w:hAnsi="Times New Roman"/>
          <w:sz w:val="24"/>
          <w:szCs w:val="24"/>
          <w:lang w:eastAsia="sq-AL"/>
        </w:rPr>
        <w:t>rputhje t</w:t>
      </w:r>
      <w:r w:rsidR="0031206D" w:rsidRPr="00590772">
        <w:rPr>
          <w:rFonts w:ascii="Times New Roman" w:eastAsia="Times New Roman" w:hAnsi="Times New Roman"/>
          <w:sz w:val="24"/>
          <w:szCs w:val="24"/>
          <w:lang w:eastAsia="sq-AL"/>
        </w:rPr>
        <w:t>ë</w:t>
      </w:r>
      <w:r w:rsidR="00310B2D" w:rsidRPr="00590772">
        <w:rPr>
          <w:rFonts w:ascii="Times New Roman" w:eastAsia="Times New Roman" w:hAnsi="Times New Roman"/>
          <w:sz w:val="24"/>
          <w:szCs w:val="24"/>
          <w:lang w:eastAsia="sq-AL"/>
        </w:rPr>
        <w:t xml:space="preserve"> dispozitave ligjore “P</w:t>
      </w:r>
      <w:r w:rsidR="0031206D" w:rsidRPr="00590772">
        <w:rPr>
          <w:rFonts w:ascii="Times New Roman" w:eastAsia="Times New Roman" w:hAnsi="Times New Roman"/>
          <w:sz w:val="24"/>
          <w:szCs w:val="24"/>
          <w:lang w:eastAsia="sq-AL"/>
        </w:rPr>
        <w:t>ë</w:t>
      </w:r>
      <w:r w:rsidR="00310B2D" w:rsidRPr="00590772">
        <w:rPr>
          <w:rFonts w:ascii="Times New Roman" w:eastAsia="Times New Roman" w:hAnsi="Times New Roman"/>
          <w:sz w:val="24"/>
          <w:szCs w:val="24"/>
          <w:lang w:eastAsia="sq-AL"/>
        </w:rPr>
        <w:t>r mbrojtjen e t</w:t>
      </w:r>
      <w:r w:rsidR="0031206D" w:rsidRPr="00590772">
        <w:rPr>
          <w:rFonts w:ascii="Times New Roman" w:eastAsia="Times New Roman" w:hAnsi="Times New Roman"/>
          <w:sz w:val="24"/>
          <w:szCs w:val="24"/>
          <w:lang w:eastAsia="sq-AL"/>
        </w:rPr>
        <w:t>ë</w:t>
      </w:r>
      <w:r w:rsidR="00310B2D" w:rsidRPr="00590772">
        <w:rPr>
          <w:rFonts w:ascii="Times New Roman" w:eastAsia="Times New Roman" w:hAnsi="Times New Roman"/>
          <w:sz w:val="24"/>
          <w:szCs w:val="24"/>
          <w:lang w:eastAsia="sq-AL"/>
        </w:rPr>
        <w:t xml:space="preserve"> dh</w:t>
      </w:r>
      <w:r w:rsidR="0031206D" w:rsidRPr="00590772">
        <w:rPr>
          <w:rFonts w:ascii="Times New Roman" w:eastAsia="Times New Roman" w:hAnsi="Times New Roman"/>
          <w:sz w:val="24"/>
          <w:szCs w:val="24"/>
          <w:lang w:eastAsia="sq-AL"/>
        </w:rPr>
        <w:t>ë</w:t>
      </w:r>
      <w:r w:rsidR="00310B2D" w:rsidRPr="00590772">
        <w:rPr>
          <w:rFonts w:ascii="Times New Roman" w:eastAsia="Times New Roman" w:hAnsi="Times New Roman"/>
          <w:sz w:val="24"/>
          <w:szCs w:val="24"/>
          <w:lang w:eastAsia="sq-AL"/>
        </w:rPr>
        <w:t>nave personale” n</w:t>
      </w:r>
      <w:r w:rsidR="0031206D" w:rsidRPr="00590772">
        <w:rPr>
          <w:rFonts w:ascii="Times New Roman" w:eastAsia="Times New Roman" w:hAnsi="Times New Roman"/>
          <w:sz w:val="24"/>
          <w:szCs w:val="24"/>
          <w:lang w:eastAsia="sq-AL"/>
        </w:rPr>
        <w:t>ë</w:t>
      </w:r>
      <w:r w:rsidR="00310B2D" w:rsidRPr="00590772">
        <w:rPr>
          <w:rFonts w:ascii="Times New Roman" w:eastAsia="Times New Roman" w:hAnsi="Times New Roman"/>
          <w:sz w:val="24"/>
          <w:szCs w:val="24"/>
          <w:lang w:eastAsia="sq-AL"/>
        </w:rPr>
        <w:t xml:space="preserve"> Republik</w:t>
      </w:r>
      <w:r w:rsidR="0031206D" w:rsidRPr="00590772">
        <w:rPr>
          <w:rFonts w:ascii="Times New Roman" w:eastAsia="Times New Roman" w:hAnsi="Times New Roman"/>
          <w:sz w:val="24"/>
          <w:szCs w:val="24"/>
          <w:lang w:eastAsia="sq-AL"/>
        </w:rPr>
        <w:t>ë</w:t>
      </w:r>
      <w:r w:rsidR="00310B2D" w:rsidRPr="00590772">
        <w:rPr>
          <w:rFonts w:ascii="Times New Roman" w:eastAsia="Times New Roman" w:hAnsi="Times New Roman"/>
          <w:sz w:val="24"/>
          <w:szCs w:val="24"/>
          <w:lang w:eastAsia="sq-AL"/>
        </w:rPr>
        <w:t>n e Shqip</w:t>
      </w:r>
      <w:r w:rsidR="0031206D" w:rsidRPr="00590772">
        <w:rPr>
          <w:rFonts w:ascii="Times New Roman" w:eastAsia="Times New Roman" w:hAnsi="Times New Roman"/>
          <w:sz w:val="24"/>
          <w:szCs w:val="24"/>
          <w:lang w:eastAsia="sq-AL"/>
        </w:rPr>
        <w:t>ë</w:t>
      </w:r>
      <w:r w:rsidR="00310B2D" w:rsidRPr="00590772">
        <w:rPr>
          <w:rFonts w:ascii="Times New Roman" w:eastAsia="Times New Roman" w:hAnsi="Times New Roman"/>
          <w:sz w:val="24"/>
          <w:szCs w:val="24"/>
          <w:lang w:eastAsia="sq-AL"/>
        </w:rPr>
        <w:t>ris</w:t>
      </w:r>
      <w:r w:rsidR="0031206D" w:rsidRPr="00590772">
        <w:rPr>
          <w:rFonts w:ascii="Times New Roman" w:eastAsia="Times New Roman" w:hAnsi="Times New Roman"/>
          <w:sz w:val="24"/>
          <w:szCs w:val="24"/>
          <w:lang w:eastAsia="sq-AL"/>
        </w:rPr>
        <w:t>ë</w:t>
      </w:r>
      <w:r w:rsidRPr="00590772">
        <w:rPr>
          <w:rFonts w:ascii="Times New Roman" w:eastAsia="Times New Roman" w:hAnsi="Times New Roman"/>
          <w:sz w:val="24"/>
          <w:szCs w:val="24"/>
          <w:lang w:eastAsia="sq-AL"/>
        </w:rPr>
        <w:t>;</w:t>
      </w:r>
    </w:p>
    <w:p w14:paraId="6AA5B04C" w14:textId="5A2984B6" w:rsidR="0083438E" w:rsidRPr="00590772" w:rsidRDefault="0083438E" w:rsidP="005F3463">
      <w:pPr>
        <w:pStyle w:val="NoSpacing"/>
        <w:numPr>
          <w:ilvl w:val="1"/>
          <w:numId w:val="27"/>
        </w:numPr>
        <w:spacing w:line="276" w:lineRule="auto"/>
        <w:jc w:val="both"/>
        <w:rPr>
          <w:rFonts w:ascii="Times New Roman" w:eastAsia="Times New Roman" w:hAnsi="Times New Roman"/>
          <w:sz w:val="24"/>
          <w:szCs w:val="24"/>
          <w:lang w:eastAsia="sq-AL"/>
        </w:rPr>
      </w:pPr>
      <w:r w:rsidRPr="00590772">
        <w:rPr>
          <w:rFonts w:ascii="Times New Roman" w:eastAsia="Times New Roman" w:hAnsi="Times New Roman"/>
          <w:sz w:val="24"/>
          <w:szCs w:val="24"/>
          <w:lang w:eastAsia="sq-AL"/>
        </w:rPr>
        <w:t>të dhënat tregtare mund të përpunohen në përputhje me nenin 6</w:t>
      </w:r>
      <w:r w:rsidR="00BD17F0" w:rsidRPr="00590772">
        <w:rPr>
          <w:rFonts w:ascii="Times New Roman" w:eastAsia="Times New Roman" w:hAnsi="Times New Roman"/>
          <w:sz w:val="24"/>
          <w:szCs w:val="24"/>
          <w:lang w:eastAsia="sq-AL"/>
        </w:rPr>
        <w:t xml:space="preserve"> të këtij ligji</w:t>
      </w:r>
      <w:r w:rsidRPr="00590772">
        <w:rPr>
          <w:rFonts w:ascii="Times New Roman" w:eastAsia="Times New Roman" w:hAnsi="Times New Roman"/>
          <w:sz w:val="24"/>
          <w:szCs w:val="24"/>
          <w:lang w:eastAsia="sq-AL"/>
        </w:rPr>
        <w:t>;</w:t>
      </w:r>
    </w:p>
    <w:p w14:paraId="18349C50" w14:textId="39FBD9DE" w:rsidR="008037A2" w:rsidRPr="00590772" w:rsidRDefault="0083438E" w:rsidP="005F3463">
      <w:pPr>
        <w:pStyle w:val="NoSpacing"/>
        <w:numPr>
          <w:ilvl w:val="1"/>
          <w:numId w:val="27"/>
        </w:numPr>
        <w:spacing w:line="276" w:lineRule="auto"/>
        <w:jc w:val="both"/>
        <w:rPr>
          <w:rFonts w:ascii="Times New Roman" w:eastAsia="Times New Roman" w:hAnsi="Times New Roman"/>
          <w:sz w:val="24"/>
          <w:szCs w:val="24"/>
          <w:lang w:eastAsia="sq-AL"/>
        </w:rPr>
      </w:pPr>
      <w:r w:rsidRPr="00590772">
        <w:rPr>
          <w:rFonts w:ascii="Times New Roman" w:eastAsia="Times New Roman" w:hAnsi="Times New Roman"/>
          <w:sz w:val="24"/>
          <w:szCs w:val="24"/>
          <w:lang w:eastAsia="sq-AL"/>
        </w:rPr>
        <w:lastRenderedPageBreak/>
        <w:t>autoritetet kompetente mund të aksesojnë dhe përpunojnë të dhëna</w:t>
      </w:r>
      <w:r w:rsidR="009A5C82" w:rsidRPr="00590772">
        <w:rPr>
          <w:rFonts w:ascii="Times New Roman" w:eastAsia="Times New Roman" w:hAnsi="Times New Roman"/>
          <w:sz w:val="24"/>
          <w:szCs w:val="24"/>
          <w:lang w:eastAsia="sq-AL"/>
        </w:rPr>
        <w:t>t</w:t>
      </w:r>
      <w:r w:rsidRPr="00590772">
        <w:rPr>
          <w:rFonts w:ascii="Times New Roman" w:eastAsia="Times New Roman" w:hAnsi="Times New Roman"/>
          <w:sz w:val="24"/>
          <w:szCs w:val="24"/>
          <w:lang w:eastAsia="sq-AL"/>
        </w:rPr>
        <w:t xml:space="preserve"> </w:t>
      </w:r>
      <w:r w:rsidR="009A5C82" w:rsidRPr="00590772">
        <w:rPr>
          <w:rFonts w:ascii="Times New Roman" w:eastAsia="Times New Roman" w:hAnsi="Times New Roman"/>
          <w:sz w:val="24"/>
          <w:szCs w:val="24"/>
          <w:lang w:eastAsia="sq-AL"/>
        </w:rPr>
        <w:t xml:space="preserve">bazuar në </w:t>
      </w:r>
      <w:r w:rsidRPr="00590772">
        <w:rPr>
          <w:rFonts w:ascii="Times New Roman" w:eastAsia="Times New Roman" w:hAnsi="Times New Roman"/>
          <w:sz w:val="24"/>
          <w:szCs w:val="24"/>
          <w:lang w:eastAsia="sq-AL"/>
        </w:rPr>
        <w:t>specifikimet e miratuara me anë të akteve të deleguara dhe zbatuese të përmendura në nenet 7 dhe 8</w:t>
      </w:r>
      <w:r w:rsidR="00BD17F0" w:rsidRPr="00590772">
        <w:rPr>
          <w:rFonts w:ascii="Times New Roman" w:eastAsia="Times New Roman" w:hAnsi="Times New Roman"/>
          <w:sz w:val="24"/>
          <w:szCs w:val="24"/>
          <w:lang w:eastAsia="sq-AL"/>
        </w:rPr>
        <w:t xml:space="preserve"> të këtij ligji</w:t>
      </w:r>
      <w:r w:rsidR="009A5C82" w:rsidRPr="00590772">
        <w:rPr>
          <w:rFonts w:ascii="Times New Roman" w:eastAsia="Times New Roman" w:hAnsi="Times New Roman"/>
          <w:sz w:val="24"/>
          <w:szCs w:val="24"/>
          <w:lang w:eastAsia="sq-AL"/>
        </w:rPr>
        <w:t>;</w:t>
      </w:r>
    </w:p>
    <w:p w14:paraId="1F769FB9" w14:textId="29E41DA7" w:rsidR="009A5C82" w:rsidRPr="00590772" w:rsidRDefault="0083438E" w:rsidP="005F3463">
      <w:pPr>
        <w:pStyle w:val="NoSpacing"/>
        <w:spacing w:line="276" w:lineRule="auto"/>
        <w:ind w:left="1134" w:hanging="425"/>
        <w:jc w:val="both"/>
        <w:rPr>
          <w:rFonts w:ascii="Times New Roman" w:eastAsia="Times New Roman" w:hAnsi="Times New Roman"/>
          <w:sz w:val="24"/>
          <w:szCs w:val="24"/>
          <w:lang w:eastAsia="sq-AL"/>
        </w:rPr>
      </w:pPr>
      <w:r w:rsidRPr="00590772">
        <w:rPr>
          <w:rFonts w:ascii="Times New Roman" w:eastAsia="Times New Roman" w:hAnsi="Times New Roman"/>
          <w:sz w:val="24"/>
          <w:szCs w:val="24"/>
          <w:lang w:eastAsia="sq-AL"/>
        </w:rPr>
        <w:t xml:space="preserve">ç. </w:t>
      </w:r>
      <w:r w:rsidR="009A5C82" w:rsidRPr="00590772">
        <w:rPr>
          <w:rFonts w:ascii="Times New Roman" w:eastAsia="Times New Roman" w:hAnsi="Times New Roman"/>
          <w:sz w:val="24"/>
          <w:szCs w:val="24"/>
          <w:lang w:eastAsia="sq-AL"/>
        </w:rPr>
        <w:t xml:space="preserve">  </w:t>
      </w:r>
      <w:r w:rsidRPr="00590772">
        <w:rPr>
          <w:rFonts w:ascii="Times New Roman" w:eastAsia="Times New Roman" w:hAnsi="Times New Roman"/>
          <w:sz w:val="24"/>
          <w:szCs w:val="24"/>
          <w:lang w:eastAsia="sq-AL"/>
        </w:rPr>
        <w:t xml:space="preserve">operatorët ekonomikë përkatës mund të vënë në dispozicion informacionin për </w:t>
      </w:r>
    </w:p>
    <w:p w14:paraId="5743BE65" w14:textId="1B7DAFCD" w:rsidR="009A5C82" w:rsidRPr="00590772" w:rsidRDefault="009A5C82" w:rsidP="005F3463">
      <w:pPr>
        <w:pStyle w:val="NoSpacing"/>
        <w:spacing w:line="276" w:lineRule="auto"/>
        <w:ind w:left="1134" w:hanging="425"/>
        <w:jc w:val="both"/>
        <w:rPr>
          <w:rFonts w:ascii="Times New Roman" w:eastAsia="Times New Roman" w:hAnsi="Times New Roman"/>
          <w:sz w:val="24"/>
          <w:szCs w:val="24"/>
          <w:lang w:eastAsia="sq-AL"/>
        </w:rPr>
      </w:pPr>
      <w:r w:rsidRPr="00590772">
        <w:rPr>
          <w:rFonts w:ascii="Times New Roman" w:eastAsia="Times New Roman" w:hAnsi="Times New Roman"/>
          <w:sz w:val="24"/>
          <w:szCs w:val="24"/>
          <w:lang w:eastAsia="sq-AL"/>
        </w:rPr>
        <w:t xml:space="preserve">      </w:t>
      </w:r>
      <w:r w:rsidR="0083438E" w:rsidRPr="00590772">
        <w:rPr>
          <w:rFonts w:ascii="Times New Roman" w:eastAsia="Times New Roman" w:hAnsi="Times New Roman"/>
          <w:sz w:val="24"/>
          <w:szCs w:val="24"/>
          <w:lang w:eastAsia="sq-AL"/>
        </w:rPr>
        <w:t>autoritetet kompetente</w:t>
      </w:r>
      <w:r w:rsidRPr="00590772">
        <w:rPr>
          <w:rFonts w:ascii="Times New Roman" w:eastAsia="Times New Roman" w:hAnsi="Times New Roman"/>
          <w:sz w:val="24"/>
          <w:szCs w:val="24"/>
          <w:lang w:eastAsia="sq-AL"/>
        </w:rPr>
        <w:t>,</w:t>
      </w:r>
      <w:r w:rsidR="0083438E" w:rsidRPr="00590772">
        <w:rPr>
          <w:rFonts w:ascii="Times New Roman" w:eastAsia="Times New Roman" w:hAnsi="Times New Roman"/>
          <w:sz w:val="24"/>
          <w:szCs w:val="24"/>
          <w:lang w:eastAsia="sq-AL"/>
        </w:rPr>
        <w:t xml:space="preserve"> në përputhje me nenin 4</w:t>
      </w:r>
      <w:r w:rsidR="00BD17F0" w:rsidRPr="00590772">
        <w:rPr>
          <w:rFonts w:ascii="Times New Roman" w:eastAsia="Times New Roman" w:hAnsi="Times New Roman"/>
          <w:sz w:val="24"/>
          <w:szCs w:val="24"/>
          <w:lang w:eastAsia="sq-AL"/>
        </w:rPr>
        <w:t xml:space="preserve"> të këtij ligji</w:t>
      </w:r>
      <w:r w:rsidRPr="00590772">
        <w:rPr>
          <w:rFonts w:ascii="Times New Roman" w:eastAsia="Times New Roman" w:hAnsi="Times New Roman"/>
          <w:sz w:val="24"/>
          <w:szCs w:val="24"/>
          <w:lang w:eastAsia="sq-AL"/>
        </w:rPr>
        <w:t>;</w:t>
      </w:r>
    </w:p>
    <w:p w14:paraId="27076108" w14:textId="2CA7C3B9" w:rsidR="008037A2" w:rsidRPr="00590772" w:rsidRDefault="00AB5A8B" w:rsidP="005F3463">
      <w:pPr>
        <w:pStyle w:val="NoSpacing"/>
        <w:spacing w:line="276" w:lineRule="auto"/>
        <w:ind w:left="720"/>
        <w:jc w:val="both"/>
        <w:rPr>
          <w:rFonts w:ascii="Times New Roman" w:eastAsia="Times New Roman" w:hAnsi="Times New Roman"/>
          <w:sz w:val="24"/>
          <w:szCs w:val="24"/>
          <w:lang w:eastAsia="sq-AL"/>
        </w:rPr>
      </w:pPr>
      <w:r w:rsidRPr="00590772">
        <w:rPr>
          <w:rFonts w:ascii="Times New Roman" w:eastAsia="Times New Roman" w:hAnsi="Times New Roman"/>
          <w:sz w:val="24"/>
          <w:szCs w:val="24"/>
          <w:lang w:eastAsia="sq-AL"/>
        </w:rPr>
        <w:t>d.</w:t>
      </w:r>
      <w:r w:rsidR="0083438E" w:rsidRPr="00590772">
        <w:rPr>
          <w:rFonts w:ascii="Times New Roman" w:eastAsia="Times New Roman" w:hAnsi="Times New Roman"/>
          <w:sz w:val="24"/>
          <w:szCs w:val="24"/>
          <w:lang w:eastAsia="sq-AL"/>
        </w:rPr>
        <w:t xml:space="preserve">mund të </w:t>
      </w:r>
      <w:r w:rsidR="005675D0" w:rsidRPr="00590772">
        <w:rPr>
          <w:rFonts w:ascii="Times New Roman" w:eastAsia="Times New Roman" w:hAnsi="Times New Roman"/>
          <w:sz w:val="24"/>
          <w:szCs w:val="24"/>
          <w:lang w:eastAsia="sq-AL"/>
        </w:rPr>
        <w:t>krijohet</w:t>
      </w:r>
      <w:r w:rsidR="0083438E" w:rsidRPr="00590772">
        <w:rPr>
          <w:rFonts w:ascii="Times New Roman" w:eastAsia="Times New Roman" w:hAnsi="Times New Roman"/>
          <w:sz w:val="24"/>
          <w:szCs w:val="24"/>
          <w:lang w:eastAsia="sq-AL"/>
        </w:rPr>
        <w:t xml:space="preserve"> një lidhje unike elektronike identifikuese midis një </w:t>
      </w:r>
      <w:r w:rsidR="005675D0" w:rsidRPr="00590772">
        <w:rPr>
          <w:rFonts w:ascii="Times New Roman" w:eastAsia="Times New Roman" w:hAnsi="Times New Roman"/>
          <w:sz w:val="24"/>
          <w:szCs w:val="24"/>
          <w:lang w:eastAsia="sq-AL"/>
        </w:rPr>
        <w:t xml:space="preserve">ngarkese transporti </w:t>
      </w:r>
      <w:r w:rsidR="0083438E" w:rsidRPr="00590772">
        <w:rPr>
          <w:rFonts w:ascii="Times New Roman" w:eastAsia="Times New Roman" w:hAnsi="Times New Roman"/>
          <w:sz w:val="24"/>
          <w:szCs w:val="24"/>
          <w:lang w:eastAsia="sq-AL"/>
        </w:rPr>
        <w:t>dhe elementeve të të dhënave përkatëse, përfshirë referencë</w:t>
      </w:r>
      <w:r w:rsidR="005675D0" w:rsidRPr="00590772">
        <w:rPr>
          <w:rFonts w:ascii="Times New Roman" w:eastAsia="Times New Roman" w:hAnsi="Times New Roman"/>
          <w:sz w:val="24"/>
          <w:szCs w:val="24"/>
          <w:lang w:eastAsia="sq-AL"/>
        </w:rPr>
        <w:t>n</w:t>
      </w:r>
      <w:r w:rsidR="0083438E" w:rsidRPr="00590772">
        <w:rPr>
          <w:rFonts w:ascii="Times New Roman" w:eastAsia="Times New Roman" w:hAnsi="Times New Roman"/>
          <w:sz w:val="24"/>
          <w:szCs w:val="24"/>
          <w:lang w:eastAsia="sq-AL"/>
        </w:rPr>
        <w:t xml:space="preserve"> </w:t>
      </w:r>
      <w:r w:rsidR="005675D0" w:rsidRPr="00590772">
        <w:rPr>
          <w:rFonts w:ascii="Times New Roman" w:eastAsia="Times New Roman" w:hAnsi="Times New Roman"/>
          <w:sz w:val="24"/>
          <w:szCs w:val="24"/>
          <w:lang w:eastAsia="sq-AL"/>
        </w:rPr>
        <w:t>e</w:t>
      </w:r>
      <w:r w:rsidR="0083438E" w:rsidRPr="00590772">
        <w:rPr>
          <w:rFonts w:ascii="Times New Roman" w:eastAsia="Times New Roman" w:hAnsi="Times New Roman"/>
          <w:sz w:val="24"/>
          <w:szCs w:val="24"/>
          <w:lang w:eastAsia="sq-AL"/>
        </w:rPr>
        <w:t xml:space="preserve"> strukturuar </w:t>
      </w:r>
      <w:r w:rsidR="005675D0" w:rsidRPr="00590772">
        <w:rPr>
          <w:rFonts w:ascii="Times New Roman" w:eastAsia="Times New Roman" w:hAnsi="Times New Roman"/>
          <w:sz w:val="24"/>
          <w:szCs w:val="24"/>
          <w:lang w:eastAsia="sq-AL"/>
        </w:rPr>
        <w:t>në</w:t>
      </w:r>
      <w:r w:rsidR="0083438E" w:rsidRPr="00590772">
        <w:rPr>
          <w:rFonts w:ascii="Times New Roman" w:eastAsia="Times New Roman" w:hAnsi="Times New Roman"/>
          <w:sz w:val="24"/>
          <w:szCs w:val="24"/>
          <w:lang w:eastAsia="sq-AL"/>
        </w:rPr>
        <w:t xml:space="preserve"> platform</w:t>
      </w:r>
      <w:r w:rsidR="005675D0" w:rsidRPr="00590772">
        <w:rPr>
          <w:rFonts w:ascii="Times New Roman" w:eastAsia="Times New Roman" w:hAnsi="Times New Roman"/>
          <w:sz w:val="24"/>
          <w:szCs w:val="24"/>
          <w:lang w:eastAsia="sq-AL"/>
        </w:rPr>
        <w:t>ën</w:t>
      </w:r>
      <w:r w:rsidR="0083438E" w:rsidRPr="00590772">
        <w:rPr>
          <w:rFonts w:ascii="Times New Roman" w:eastAsia="Times New Roman" w:hAnsi="Times New Roman"/>
          <w:sz w:val="24"/>
          <w:szCs w:val="24"/>
          <w:lang w:eastAsia="sq-AL"/>
        </w:rPr>
        <w:t xml:space="preserve"> eFTI</w:t>
      </w:r>
      <w:r w:rsidR="005675D0" w:rsidRPr="00590772">
        <w:rPr>
          <w:rFonts w:ascii="Times New Roman" w:eastAsia="Times New Roman" w:hAnsi="Times New Roman"/>
          <w:sz w:val="24"/>
          <w:szCs w:val="24"/>
          <w:lang w:eastAsia="sq-AL"/>
        </w:rPr>
        <w:t>,</w:t>
      </w:r>
      <w:r w:rsidR="0083438E" w:rsidRPr="00590772">
        <w:rPr>
          <w:rFonts w:ascii="Times New Roman" w:eastAsia="Times New Roman" w:hAnsi="Times New Roman"/>
          <w:sz w:val="24"/>
          <w:szCs w:val="24"/>
          <w:lang w:eastAsia="sq-AL"/>
        </w:rPr>
        <w:t xml:space="preserve"> </w:t>
      </w:r>
      <w:r w:rsidR="005675D0" w:rsidRPr="00590772">
        <w:rPr>
          <w:rFonts w:ascii="Times New Roman" w:eastAsia="Times New Roman" w:hAnsi="Times New Roman"/>
          <w:sz w:val="24"/>
          <w:szCs w:val="24"/>
          <w:lang w:eastAsia="sq-AL"/>
        </w:rPr>
        <w:t>ku këto të dhëna janë të disponueshme (si p.sh. një identifikues unik referimi);</w:t>
      </w:r>
    </w:p>
    <w:p w14:paraId="04FB87F1" w14:textId="77777777" w:rsidR="00F72807" w:rsidRPr="00590772" w:rsidRDefault="00455639" w:rsidP="005F3463">
      <w:pPr>
        <w:pStyle w:val="NoSpacing"/>
        <w:spacing w:line="276" w:lineRule="auto"/>
        <w:ind w:left="709"/>
        <w:rPr>
          <w:rFonts w:ascii="Times New Roman" w:eastAsia="Times New Roman" w:hAnsi="Times New Roman"/>
          <w:sz w:val="24"/>
          <w:szCs w:val="24"/>
          <w:lang w:eastAsia="sq-AL"/>
        </w:rPr>
      </w:pPr>
      <w:r w:rsidRPr="00590772">
        <w:rPr>
          <w:rFonts w:ascii="Times New Roman" w:eastAsia="Times New Roman" w:hAnsi="Times New Roman"/>
          <w:sz w:val="24"/>
          <w:szCs w:val="24"/>
          <w:lang w:eastAsia="sq-AL"/>
        </w:rPr>
        <w:t>dh</w:t>
      </w:r>
      <w:r w:rsidR="005675D0" w:rsidRPr="00590772">
        <w:rPr>
          <w:rFonts w:ascii="Times New Roman" w:eastAsia="Times New Roman" w:hAnsi="Times New Roman"/>
          <w:sz w:val="24"/>
          <w:szCs w:val="24"/>
          <w:lang w:eastAsia="sq-AL"/>
        </w:rPr>
        <w:t>.</w:t>
      </w:r>
      <w:r w:rsidR="006230E6" w:rsidRPr="00590772">
        <w:rPr>
          <w:rFonts w:ascii="Times New Roman" w:eastAsia="Times New Roman" w:hAnsi="Times New Roman"/>
          <w:sz w:val="24"/>
          <w:szCs w:val="24"/>
          <w:lang w:eastAsia="sq-AL"/>
        </w:rPr>
        <w:t xml:space="preserve"> </w:t>
      </w:r>
      <w:r w:rsidR="003550E8" w:rsidRPr="00590772">
        <w:rPr>
          <w:rFonts w:ascii="Times New Roman" w:eastAsia="Times New Roman" w:hAnsi="Times New Roman"/>
          <w:sz w:val="24"/>
          <w:szCs w:val="24"/>
          <w:lang w:eastAsia="sq-AL"/>
        </w:rPr>
        <w:t xml:space="preserve">të dhënat </w:t>
      </w:r>
      <w:r w:rsidR="00F72807" w:rsidRPr="00590772">
        <w:rPr>
          <w:rFonts w:ascii="Times New Roman" w:eastAsia="Times New Roman" w:hAnsi="Times New Roman"/>
          <w:sz w:val="24"/>
          <w:szCs w:val="24"/>
          <w:lang w:eastAsia="sq-AL"/>
        </w:rPr>
        <w:t xml:space="preserve">mund të </w:t>
      </w:r>
      <w:r w:rsidR="003550E8" w:rsidRPr="00590772">
        <w:rPr>
          <w:rFonts w:ascii="Times New Roman" w:eastAsia="Times New Roman" w:hAnsi="Times New Roman"/>
          <w:sz w:val="24"/>
          <w:szCs w:val="24"/>
          <w:lang w:eastAsia="sq-AL"/>
        </w:rPr>
        <w:t xml:space="preserve">përpunohen vetëm mbi bazën e aksesit të autorizuar dhe të </w:t>
      </w:r>
      <w:r w:rsidR="00F72807" w:rsidRPr="00590772">
        <w:rPr>
          <w:rFonts w:ascii="Times New Roman" w:eastAsia="Times New Roman" w:hAnsi="Times New Roman"/>
          <w:sz w:val="24"/>
          <w:szCs w:val="24"/>
          <w:lang w:eastAsia="sq-AL"/>
        </w:rPr>
        <w:t xml:space="preserve">   </w:t>
      </w:r>
    </w:p>
    <w:p w14:paraId="4493DB70" w14:textId="77777777" w:rsidR="0056112D" w:rsidRPr="00590772" w:rsidRDefault="00F72807" w:rsidP="005F3463">
      <w:pPr>
        <w:pStyle w:val="NoSpacing"/>
        <w:spacing w:line="276" w:lineRule="auto"/>
        <w:ind w:left="709"/>
        <w:rPr>
          <w:rFonts w:ascii="Times New Roman" w:eastAsia="Times New Roman" w:hAnsi="Times New Roman"/>
          <w:sz w:val="24"/>
          <w:szCs w:val="24"/>
          <w:lang w:eastAsia="sq-AL"/>
        </w:rPr>
      </w:pPr>
      <w:r w:rsidRPr="00590772">
        <w:rPr>
          <w:rFonts w:ascii="Times New Roman" w:eastAsia="Times New Roman" w:hAnsi="Times New Roman"/>
          <w:sz w:val="24"/>
          <w:szCs w:val="24"/>
          <w:lang w:eastAsia="sq-AL"/>
        </w:rPr>
        <w:t xml:space="preserve">      autentifikuar</w:t>
      </w:r>
      <w:r w:rsidR="003550E8" w:rsidRPr="00590772">
        <w:rPr>
          <w:rFonts w:ascii="Times New Roman" w:eastAsia="Times New Roman" w:hAnsi="Times New Roman"/>
          <w:sz w:val="24"/>
          <w:szCs w:val="24"/>
          <w:lang w:eastAsia="sq-AL"/>
        </w:rPr>
        <w:t>;</w:t>
      </w:r>
    </w:p>
    <w:p w14:paraId="630DAA18" w14:textId="34CC3775" w:rsidR="008037A2" w:rsidRPr="00590772" w:rsidRDefault="00AB5A8B" w:rsidP="005F3463">
      <w:pPr>
        <w:pStyle w:val="NoSpacing"/>
        <w:spacing w:line="276" w:lineRule="auto"/>
        <w:ind w:left="709"/>
        <w:jc w:val="both"/>
        <w:rPr>
          <w:rFonts w:ascii="Times New Roman" w:eastAsia="Times New Roman" w:hAnsi="Times New Roman"/>
          <w:sz w:val="24"/>
          <w:szCs w:val="24"/>
          <w:lang w:eastAsia="sq-AL"/>
        </w:rPr>
      </w:pPr>
      <w:r w:rsidRPr="00590772">
        <w:rPr>
          <w:rFonts w:ascii="Times New Roman" w:eastAsia="Times New Roman" w:hAnsi="Times New Roman"/>
          <w:sz w:val="24"/>
          <w:szCs w:val="24"/>
          <w:lang w:eastAsia="sq-AL"/>
        </w:rPr>
        <w:t xml:space="preserve">e. </w:t>
      </w:r>
      <w:r w:rsidR="00310B2D" w:rsidRPr="00590772">
        <w:rPr>
          <w:rFonts w:ascii="Times New Roman" w:eastAsia="Times New Roman" w:hAnsi="Times New Roman"/>
          <w:sz w:val="24"/>
          <w:szCs w:val="24"/>
          <w:lang w:eastAsia="sq-AL"/>
        </w:rPr>
        <w:t>t</w:t>
      </w:r>
      <w:r w:rsidR="0031206D" w:rsidRPr="00590772">
        <w:rPr>
          <w:rFonts w:ascii="Times New Roman" w:eastAsia="Times New Roman" w:hAnsi="Times New Roman"/>
          <w:sz w:val="24"/>
          <w:szCs w:val="24"/>
          <w:lang w:eastAsia="sq-AL"/>
        </w:rPr>
        <w:t>ë</w:t>
      </w:r>
      <w:r w:rsidR="00310B2D" w:rsidRPr="00590772">
        <w:rPr>
          <w:rFonts w:ascii="Times New Roman" w:eastAsia="Times New Roman" w:hAnsi="Times New Roman"/>
          <w:sz w:val="24"/>
          <w:szCs w:val="24"/>
          <w:lang w:eastAsia="sq-AL"/>
        </w:rPr>
        <w:t xml:space="preserve"> dh</w:t>
      </w:r>
      <w:r w:rsidR="0031206D" w:rsidRPr="00590772">
        <w:rPr>
          <w:rFonts w:ascii="Times New Roman" w:eastAsia="Times New Roman" w:hAnsi="Times New Roman"/>
          <w:sz w:val="24"/>
          <w:szCs w:val="24"/>
          <w:lang w:eastAsia="sq-AL"/>
        </w:rPr>
        <w:t>ë</w:t>
      </w:r>
      <w:r w:rsidR="00310B2D" w:rsidRPr="00590772">
        <w:rPr>
          <w:rFonts w:ascii="Times New Roman" w:eastAsia="Times New Roman" w:hAnsi="Times New Roman"/>
          <w:sz w:val="24"/>
          <w:szCs w:val="24"/>
          <w:lang w:eastAsia="sq-AL"/>
        </w:rPr>
        <w:t>nat e p</w:t>
      </w:r>
      <w:r w:rsidR="0031206D" w:rsidRPr="00590772">
        <w:rPr>
          <w:rFonts w:ascii="Times New Roman" w:eastAsia="Times New Roman" w:hAnsi="Times New Roman"/>
          <w:sz w:val="24"/>
          <w:szCs w:val="24"/>
          <w:lang w:eastAsia="sq-AL"/>
        </w:rPr>
        <w:t>ë</w:t>
      </w:r>
      <w:r w:rsidR="00310B2D" w:rsidRPr="00590772">
        <w:rPr>
          <w:rFonts w:ascii="Times New Roman" w:eastAsia="Times New Roman" w:hAnsi="Times New Roman"/>
          <w:sz w:val="24"/>
          <w:szCs w:val="24"/>
          <w:lang w:eastAsia="sq-AL"/>
        </w:rPr>
        <w:t>rpunuara</w:t>
      </w:r>
      <w:r w:rsidR="00FF691A" w:rsidRPr="00590772">
        <w:rPr>
          <w:rFonts w:ascii="Times New Roman" w:eastAsia="Times New Roman" w:hAnsi="Times New Roman"/>
          <w:sz w:val="24"/>
          <w:szCs w:val="24"/>
          <w:lang w:eastAsia="sq-AL"/>
        </w:rPr>
        <w:t xml:space="preserve"> regjistrohe</w:t>
      </w:r>
      <w:r w:rsidR="00310B2D" w:rsidRPr="00590772">
        <w:rPr>
          <w:rFonts w:ascii="Times New Roman" w:eastAsia="Times New Roman" w:hAnsi="Times New Roman"/>
          <w:sz w:val="24"/>
          <w:szCs w:val="24"/>
          <w:lang w:eastAsia="sq-AL"/>
        </w:rPr>
        <w:t>n</w:t>
      </w:r>
      <w:r w:rsidR="00FF691A" w:rsidRPr="00590772">
        <w:rPr>
          <w:rFonts w:ascii="Times New Roman" w:eastAsia="Times New Roman" w:hAnsi="Times New Roman"/>
          <w:sz w:val="24"/>
          <w:szCs w:val="24"/>
          <w:lang w:eastAsia="sq-AL"/>
        </w:rPr>
        <w:t xml:space="preserve"> në loget </w:t>
      </w:r>
      <w:r w:rsidR="00310B2D" w:rsidRPr="00590772">
        <w:rPr>
          <w:rFonts w:ascii="Times New Roman" w:eastAsia="Times New Roman" w:hAnsi="Times New Roman"/>
          <w:sz w:val="24"/>
          <w:szCs w:val="24"/>
          <w:lang w:eastAsia="sq-AL"/>
        </w:rPr>
        <w:t>operacionale</w:t>
      </w:r>
      <w:r w:rsidR="00151373" w:rsidRPr="00590772">
        <w:rPr>
          <w:rFonts w:ascii="Times New Roman" w:eastAsia="Times New Roman" w:hAnsi="Times New Roman"/>
          <w:sz w:val="24"/>
          <w:szCs w:val="24"/>
          <w:lang w:eastAsia="sq-AL"/>
        </w:rPr>
        <w:t xml:space="preserve"> </w:t>
      </w:r>
      <w:r w:rsidR="00080486" w:rsidRPr="00590772">
        <w:rPr>
          <w:rFonts w:ascii="Times New Roman" w:eastAsia="Times New Roman" w:hAnsi="Times New Roman"/>
          <w:sz w:val="24"/>
          <w:szCs w:val="24"/>
          <w:lang w:eastAsia="sq-AL"/>
        </w:rPr>
        <w:t xml:space="preserve"> </w:t>
      </w:r>
      <w:r w:rsidR="00FF691A" w:rsidRPr="00590772">
        <w:rPr>
          <w:rFonts w:ascii="Times New Roman" w:eastAsia="Times New Roman" w:hAnsi="Times New Roman"/>
          <w:sz w:val="24"/>
          <w:szCs w:val="24"/>
          <w:lang w:eastAsia="sq-AL"/>
        </w:rPr>
        <w:t>(operation logs), në mënyrë që të lejohet, të paktën, identifikimi i çdo veprimi të veçantë përpunimi, i personit fizik ose juridik që ka kryer veprimin dhe i renditjes kronologjike të veprimeve për çdo element të veçantë të të dhënave; nëse një veprim përfshin ndryshimin ose fshirjen e një elementi ekzistues të të dhënave, elementi origjinal i të dhënave duhet të ruhet;</w:t>
      </w:r>
    </w:p>
    <w:p w14:paraId="2B6C6DDA" w14:textId="109430F6" w:rsidR="007D5DF2" w:rsidRPr="00590772" w:rsidRDefault="00455639" w:rsidP="005F3463">
      <w:pPr>
        <w:pStyle w:val="NoSpacing"/>
        <w:spacing w:line="276" w:lineRule="auto"/>
        <w:ind w:left="709"/>
        <w:jc w:val="both"/>
        <w:rPr>
          <w:rFonts w:ascii="Times New Roman" w:eastAsia="Times New Roman" w:hAnsi="Times New Roman"/>
          <w:sz w:val="24"/>
          <w:szCs w:val="24"/>
          <w:lang w:eastAsia="sq-AL"/>
        </w:rPr>
      </w:pPr>
      <w:r w:rsidRPr="00590772">
        <w:rPr>
          <w:rFonts w:ascii="Times New Roman" w:eastAsia="Times New Roman" w:hAnsi="Times New Roman"/>
          <w:sz w:val="24"/>
          <w:szCs w:val="24"/>
          <w:lang w:eastAsia="sq-AL"/>
        </w:rPr>
        <w:t>ë</w:t>
      </w:r>
      <w:r w:rsidR="000624FE" w:rsidRPr="00590772">
        <w:rPr>
          <w:rFonts w:ascii="Times New Roman" w:eastAsia="Times New Roman" w:hAnsi="Times New Roman"/>
          <w:sz w:val="24"/>
          <w:szCs w:val="24"/>
          <w:lang w:eastAsia="sq-AL"/>
        </w:rPr>
        <w:t xml:space="preserve">.   </w:t>
      </w:r>
      <w:r w:rsidR="00FF691A" w:rsidRPr="00590772">
        <w:rPr>
          <w:rFonts w:ascii="Times New Roman" w:eastAsia="Times New Roman" w:hAnsi="Times New Roman"/>
          <w:sz w:val="24"/>
          <w:szCs w:val="24"/>
          <w:lang w:eastAsia="sq-AL"/>
        </w:rPr>
        <w:t xml:space="preserve">të dhënat mund të arkivohen dhe të </w:t>
      </w:r>
      <w:r w:rsidR="003F4DBC" w:rsidRPr="00590772">
        <w:rPr>
          <w:rFonts w:ascii="Times New Roman" w:eastAsia="Times New Roman" w:hAnsi="Times New Roman"/>
          <w:sz w:val="24"/>
          <w:szCs w:val="24"/>
          <w:lang w:eastAsia="sq-AL"/>
        </w:rPr>
        <w:t xml:space="preserve">jenë </w:t>
      </w:r>
      <w:r w:rsidR="00FF691A" w:rsidRPr="00590772">
        <w:rPr>
          <w:rFonts w:ascii="Times New Roman" w:eastAsia="Times New Roman" w:hAnsi="Times New Roman"/>
          <w:sz w:val="24"/>
          <w:szCs w:val="24"/>
          <w:lang w:eastAsia="sq-AL"/>
        </w:rPr>
        <w:t>të aksesueshme për autoritetet kompetente</w:t>
      </w:r>
      <w:r w:rsidR="003F4DBC" w:rsidRPr="00590772">
        <w:rPr>
          <w:rFonts w:ascii="Times New Roman" w:eastAsia="Times New Roman" w:hAnsi="Times New Roman"/>
          <w:sz w:val="24"/>
          <w:szCs w:val="24"/>
          <w:lang w:eastAsia="sq-AL"/>
        </w:rPr>
        <w:t xml:space="preserve"> </w:t>
      </w:r>
      <w:r w:rsidR="00FF691A" w:rsidRPr="00590772">
        <w:rPr>
          <w:rFonts w:ascii="Times New Roman" w:eastAsia="Times New Roman" w:hAnsi="Times New Roman"/>
          <w:sz w:val="24"/>
          <w:szCs w:val="24"/>
          <w:lang w:eastAsia="sq-AL"/>
        </w:rPr>
        <w:t>në përputhje me legjislacionin kombëtar që përcakton</w:t>
      </w:r>
      <w:r w:rsidR="000624FE" w:rsidRPr="00590772">
        <w:rPr>
          <w:rFonts w:ascii="Times New Roman" w:eastAsia="Times New Roman" w:hAnsi="Times New Roman"/>
          <w:sz w:val="24"/>
          <w:szCs w:val="24"/>
          <w:lang w:eastAsia="sq-AL"/>
        </w:rPr>
        <w:t xml:space="preserve"> </w:t>
      </w:r>
      <w:r w:rsidR="00FF691A" w:rsidRPr="00590772">
        <w:rPr>
          <w:rFonts w:ascii="Times New Roman" w:eastAsia="Times New Roman" w:hAnsi="Times New Roman"/>
          <w:sz w:val="24"/>
          <w:szCs w:val="24"/>
          <w:lang w:eastAsia="sq-AL"/>
        </w:rPr>
        <w:t xml:space="preserve">kërkesat përkatëse </w:t>
      </w:r>
      <w:r w:rsidR="003F4DBC" w:rsidRPr="00590772">
        <w:rPr>
          <w:rFonts w:ascii="Times New Roman" w:eastAsia="Times New Roman" w:hAnsi="Times New Roman"/>
          <w:sz w:val="24"/>
          <w:szCs w:val="24"/>
          <w:lang w:eastAsia="sq-AL"/>
        </w:rPr>
        <w:t>për informacionin rregullator;</w:t>
      </w:r>
    </w:p>
    <w:p w14:paraId="6149FC7F" w14:textId="4BEE5BC4" w:rsidR="00A94A99" w:rsidRPr="00590772" w:rsidRDefault="00AB5A8B" w:rsidP="005F3463">
      <w:pPr>
        <w:pStyle w:val="NoSpacing"/>
        <w:spacing w:line="276" w:lineRule="auto"/>
        <w:ind w:left="720"/>
        <w:jc w:val="both"/>
        <w:rPr>
          <w:rFonts w:ascii="Times New Roman" w:eastAsia="Times New Roman" w:hAnsi="Times New Roman"/>
          <w:sz w:val="24"/>
          <w:szCs w:val="24"/>
          <w:lang w:eastAsia="sq-AL"/>
        </w:rPr>
      </w:pPr>
      <w:r w:rsidRPr="00590772">
        <w:rPr>
          <w:rFonts w:ascii="Times New Roman" w:eastAsia="Times New Roman" w:hAnsi="Times New Roman"/>
          <w:sz w:val="24"/>
          <w:szCs w:val="24"/>
          <w:lang w:eastAsia="sq-AL"/>
        </w:rPr>
        <w:t xml:space="preserve">f. </w:t>
      </w:r>
      <w:r w:rsidR="000624FE" w:rsidRPr="00590772">
        <w:rPr>
          <w:rFonts w:ascii="Times New Roman" w:eastAsia="Times New Roman" w:hAnsi="Times New Roman"/>
          <w:sz w:val="24"/>
          <w:szCs w:val="24"/>
          <w:lang w:eastAsia="sq-AL"/>
        </w:rPr>
        <w:t xml:space="preserve">loget </w:t>
      </w:r>
      <w:r w:rsidR="00310B2D" w:rsidRPr="00590772">
        <w:rPr>
          <w:rFonts w:ascii="Times New Roman" w:eastAsia="Times New Roman" w:hAnsi="Times New Roman"/>
          <w:sz w:val="24"/>
          <w:szCs w:val="24"/>
          <w:lang w:eastAsia="sq-AL"/>
        </w:rPr>
        <w:t>operacionale</w:t>
      </w:r>
      <w:r w:rsidR="00FF691A" w:rsidRPr="00590772">
        <w:rPr>
          <w:rFonts w:ascii="Times New Roman" w:eastAsia="Times New Roman" w:hAnsi="Times New Roman"/>
          <w:sz w:val="24"/>
          <w:szCs w:val="24"/>
          <w:lang w:eastAsia="sq-AL"/>
        </w:rPr>
        <w:t xml:space="preserve"> të përmendura në </w:t>
      </w:r>
      <w:r w:rsidR="00B01DBE" w:rsidRPr="00590772">
        <w:rPr>
          <w:rFonts w:ascii="Times New Roman" w:eastAsia="Times New Roman" w:hAnsi="Times New Roman"/>
          <w:sz w:val="24"/>
          <w:szCs w:val="24"/>
          <w:lang w:eastAsia="sq-AL"/>
        </w:rPr>
        <w:t>shkronj</w:t>
      </w:r>
      <w:r w:rsidR="000624FE" w:rsidRPr="00590772">
        <w:rPr>
          <w:rFonts w:ascii="Times New Roman" w:eastAsia="Times New Roman" w:hAnsi="Times New Roman"/>
          <w:sz w:val="24"/>
          <w:szCs w:val="24"/>
          <w:lang w:eastAsia="sq-AL"/>
        </w:rPr>
        <w:t>ën</w:t>
      </w:r>
      <w:r w:rsidR="00FF691A" w:rsidRPr="00590772">
        <w:rPr>
          <w:rFonts w:ascii="Times New Roman" w:eastAsia="Times New Roman" w:hAnsi="Times New Roman"/>
          <w:sz w:val="24"/>
          <w:szCs w:val="24"/>
          <w:lang w:eastAsia="sq-AL"/>
        </w:rPr>
        <w:t xml:space="preserve"> (</w:t>
      </w:r>
      <w:r w:rsidR="00A41D4D" w:rsidRPr="00590772">
        <w:rPr>
          <w:rFonts w:ascii="Times New Roman" w:eastAsia="Times New Roman" w:hAnsi="Times New Roman"/>
          <w:sz w:val="24"/>
          <w:szCs w:val="24"/>
          <w:lang w:eastAsia="sq-AL"/>
        </w:rPr>
        <w:t>e</w:t>
      </w:r>
      <w:r w:rsidR="00FF691A" w:rsidRPr="00590772">
        <w:rPr>
          <w:rFonts w:ascii="Times New Roman" w:eastAsia="Times New Roman" w:hAnsi="Times New Roman"/>
          <w:sz w:val="24"/>
          <w:szCs w:val="24"/>
          <w:lang w:eastAsia="sq-AL"/>
        </w:rPr>
        <w:t xml:space="preserve">) të këtij paragrafi arkivohen dhe </w:t>
      </w:r>
      <w:r w:rsidR="000624FE" w:rsidRPr="00590772">
        <w:rPr>
          <w:rFonts w:ascii="Times New Roman" w:eastAsia="Times New Roman" w:hAnsi="Times New Roman"/>
          <w:sz w:val="24"/>
          <w:szCs w:val="24"/>
          <w:lang w:eastAsia="sq-AL"/>
        </w:rPr>
        <w:t xml:space="preserve">janë </w:t>
      </w:r>
      <w:r w:rsidR="00FF691A" w:rsidRPr="00590772">
        <w:rPr>
          <w:rFonts w:ascii="Times New Roman" w:eastAsia="Times New Roman" w:hAnsi="Times New Roman"/>
          <w:sz w:val="24"/>
          <w:szCs w:val="24"/>
          <w:lang w:eastAsia="sq-AL"/>
        </w:rPr>
        <w:t>të aksesueshme për autoritetet kompetente</w:t>
      </w:r>
      <w:r w:rsidR="000624FE" w:rsidRPr="00590772">
        <w:rPr>
          <w:rFonts w:ascii="Times New Roman" w:eastAsia="Times New Roman" w:hAnsi="Times New Roman"/>
          <w:sz w:val="24"/>
          <w:szCs w:val="24"/>
          <w:lang w:eastAsia="sq-AL"/>
        </w:rPr>
        <w:t>,</w:t>
      </w:r>
      <w:r w:rsidR="00FF691A" w:rsidRPr="00590772">
        <w:rPr>
          <w:rFonts w:ascii="Times New Roman" w:eastAsia="Times New Roman" w:hAnsi="Times New Roman"/>
          <w:sz w:val="24"/>
          <w:szCs w:val="24"/>
          <w:lang w:eastAsia="sq-AL"/>
        </w:rPr>
        <w:t xml:space="preserve"> për qëllime auditimi për periudhën </w:t>
      </w:r>
      <w:r w:rsidR="000624FE" w:rsidRPr="00590772">
        <w:rPr>
          <w:rFonts w:ascii="Times New Roman" w:eastAsia="Times New Roman" w:hAnsi="Times New Roman"/>
          <w:sz w:val="24"/>
          <w:szCs w:val="24"/>
          <w:lang w:eastAsia="sq-AL"/>
        </w:rPr>
        <w:t>kohore t</w:t>
      </w:r>
      <w:r w:rsidR="00FF691A" w:rsidRPr="00590772">
        <w:rPr>
          <w:rFonts w:ascii="Times New Roman" w:eastAsia="Times New Roman" w:hAnsi="Times New Roman"/>
          <w:sz w:val="24"/>
          <w:szCs w:val="24"/>
          <w:lang w:eastAsia="sq-AL"/>
        </w:rPr>
        <w:t xml:space="preserve">ë përcaktuar në aktet përkatëse </w:t>
      </w:r>
      <w:r w:rsidR="000624FE" w:rsidRPr="00590772">
        <w:rPr>
          <w:rFonts w:ascii="Times New Roman" w:eastAsia="Times New Roman" w:hAnsi="Times New Roman"/>
          <w:sz w:val="24"/>
          <w:szCs w:val="24"/>
          <w:lang w:eastAsia="sq-AL"/>
        </w:rPr>
        <w:t xml:space="preserve">në </w:t>
      </w:r>
      <w:r w:rsidR="00FF691A" w:rsidRPr="00590772">
        <w:rPr>
          <w:rFonts w:ascii="Times New Roman" w:eastAsia="Times New Roman" w:hAnsi="Times New Roman"/>
          <w:sz w:val="24"/>
          <w:szCs w:val="24"/>
          <w:lang w:eastAsia="sq-AL"/>
        </w:rPr>
        <w:t>legjislacionin kombëtar</w:t>
      </w:r>
      <w:r w:rsidR="000624FE" w:rsidRPr="00590772">
        <w:rPr>
          <w:rFonts w:ascii="Times New Roman" w:eastAsia="Times New Roman" w:hAnsi="Times New Roman"/>
          <w:sz w:val="24"/>
          <w:szCs w:val="24"/>
          <w:lang w:eastAsia="sq-AL"/>
        </w:rPr>
        <w:t>,</w:t>
      </w:r>
      <w:r w:rsidR="00FF691A" w:rsidRPr="00590772">
        <w:rPr>
          <w:rFonts w:ascii="Times New Roman" w:eastAsia="Times New Roman" w:hAnsi="Times New Roman"/>
          <w:sz w:val="24"/>
          <w:szCs w:val="24"/>
          <w:lang w:eastAsia="sq-AL"/>
        </w:rPr>
        <w:t xml:space="preserve"> që </w:t>
      </w:r>
      <w:r w:rsidR="000624FE" w:rsidRPr="00590772">
        <w:rPr>
          <w:rFonts w:ascii="Times New Roman" w:eastAsia="Times New Roman" w:hAnsi="Times New Roman"/>
          <w:sz w:val="24"/>
          <w:szCs w:val="24"/>
          <w:lang w:eastAsia="sq-AL"/>
        </w:rPr>
        <w:t xml:space="preserve">rregullojnë </w:t>
      </w:r>
      <w:r w:rsidR="00FF691A" w:rsidRPr="00590772">
        <w:rPr>
          <w:rFonts w:ascii="Times New Roman" w:eastAsia="Times New Roman" w:hAnsi="Times New Roman"/>
          <w:sz w:val="24"/>
          <w:szCs w:val="24"/>
          <w:lang w:eastAsia="sq-AL"/>
        </w:rPr>
        <w:t xml:space="preserve">kërkesat përkatëse </w:t>
      </w:r>
      <w:r w:rsidR="000624FE" w:rsidRPr="00590772">
        <w:rPr>
          <w:rFonts w:ascii="Times New Roman" w:eastAsia="Times New Roman" w:hAnsi="Times New Roman"/>
          <w:sz w:val="24"/>
          <w:szCs w:val="24"/>
          <w:lang w:eastAsia="sq-AL"/>
        </w:rPr>
        <w:t>për informacionin rregullator dhe</w:t>
      </w:r>
      <w:r w:rsidR="00FF691A" w:rsidRPr="00590772">
        <w:rPr>
          <w:rFonts w:ascii="Times New Roman" w:eastAsia="Times New Roman" w:hAnsi="Times New Roman"/>
          <w:sz w:val="24"/>
          <w:szCs w:val="24"/>
          <w:lang w:eastAsia="sq-AL"/>
        </w:rPr>
        <w:t>, për qëllime monitorimi, për periudhat kohore të përmendura në nenin 1</w:t>
      </w:r>
      <w:r w:rsidR="005E743D" w:rsidRPr="00590772">
        <w:rPr>
          <w:rFonts w:ascii="Times New Roman" w:eastAsia="Times New Roman" w:hAnsi="Times New Roman"/>
          <w:sz w:val="24"/>
          <w:szCs w:val="24"/>
          <w:lang w:eastAsia="sq-AL"/>
        </w:rPr>
        <w:t>5</w:t>
      </w:r>
      <w:r w:rsidR="000624FE" w:rsidRPr="00590772">
        <w:rPr>
          <w:rFonts w:ascii="Times New Roman" w:eastAsia="Times New Roman" w:hAnsi="Times New Roman"/>
          <w:sz w:val="24"/>
          <w:szCs w:val="24"/>
          <w:lang w:eastAsia="sq-AL"/>
        </w:rPr>
        <w:t>;</w:t>
      </w:r>
    </w:p>
    <w:p w14:paraId="49AF0FB5" w14:textId="1243408D" w:rsidR="00A94A99" w:rsidRPr="00590772" w:rsidRDefault="00AB5A8B" w:rsidP="005F3463">
      <w:pPr>
        <w:pStyle w:val="NoSpacing"/>
        <w:spacing w:line="276" w:lineRule="auto"/>
        <w:ind w:left="720"/>
        <w:jc w:val="both"/>
        <w:rPr>
          <w:rFonts w:ascii="Times New Roman" w:eastAsia="Times New Roman" w:hAnsi="Times New Roman"/>
          <w:sz w:val="24"/>
          <w:szCs w:val="24"/>
          <w:lang w:eastAsia="sq-AL"/>
        </w:rPr>
      </w:pPr>
      <w:r w:rsidRPr="00590772">
        <w:rPr>
          <w:rFonts w:ascii="Times New Roman" w:eastAsia="Times New Roman" w:hAnsi="Times New Roman"/>
          <w:sz w:val="24"/>
          <w:szCs w:val="24"/>
          <w:lang w:eastAsia="sq-AL"/>
        </w:rPr>
        <w:t xml:space="preserve">g. </w:t>
      </w:r>
      <w:r w:rsidR="00FF691A" w:rsidRPr="00590772">
        <w:rPr>
          <w:rFonts w:ascii="Times New Roman" w:eastAsia="Times New Roman" w:hAnsi="Times New Roman"/>
          <w:sz w:val="24"/>
          <w:szCs w:val="24"/>
          <w:lang w:eastAsia="sq-AL"/>
        </w:rPr>
        <w:t xml:space="preserve">të dhënat janë të mbrojtura nga </w:t>
      </w:r>
      <w:r w:rsidR="00310B2D" w:rsidRPr="00590772">
        <w:rPr>
          <w:rFonts w:ascii="Times New Roman" w:eastAsia="Times New Roman" w:hAnsi="Times New Roman"/>
          <w:sz w:val="24"/>
          <w:szCs w:val="24"/>
          <w:lang w:eastAsia="sq-AL"/>
        </w:rPr>
        <w:t>d</w:t>
      </w:r>
      <w:r w:rsidR="0031206D" w:rsidRPr="00590772">
        <w:rPr>
          <w:rFonts w:ascii="Times New Roman" w:eastAsia="Times New Roman" w:hAnsi="Times New Roman"/>
          <w:sz w:val="24"/>
          <w:szCs w:val="24"/>
          <w:lang w:eastAsia="sq-AL"/>
        </w:rPr>
        <w:t>ë</w:t>
      </w:r>
      <w:r w:rsidR="00310B2D" w:rsidRPr="00590772">
        <w:rPr>
          <w:rFonts w:ascii="Times New Roman" w:eastAsia="Times New Roman" w:hAnsi="Times New Roman"/>
          <w:sz w:val="24"/>
          <w:szCs w:val="24"/>
          <w:lang w:eastAsia="sq-AL"/>
        </w:rPr>
        <w:t xml:space="preserve">mtimi </w:t>
      </w:r>
      <w:r w:rsidR="00FF691A" w:rsidRPr="00590772">
        <w:rPr>
          <w:rFonts w:ascii="Times New Roman" w:eastAsia="Times New Roman" w:hAnsi="Times New Roman"/>
          <w:sz w:val="24"/>
          <w:szCs w:val="24"/>
          <w:lang w:eastAsia="sq-AL"/>
        </w:rPr>
        <w:t>dhe vjedhja</w:t>
      </w:r>
      <w:r w:rsidR="00A07B60" w:rsidRPr="00590772">
        <w:rPr>
          <w:rFonts w:ascii="Times New Roman" w:eastAsia="Times New Roman" w:hAnsi="Times New Roman"/>
          <w:sz w:val="24"/>
          <w:szCs w:val="24"/>
          <w:lang w:eastAsia="sq-AL"/>
        </w:rPr>
        <w:t>;</w:t>
      </w:r>
    </w:p>
    <w:p w14:paraId="7B22CD94" w14:textId="526C8E09" w:rsidR="007A676A" w:rsidRPr="00590772" w:rsidRDefault="007A676A" w:rsidP="005F3463">
      <w:pPr>
        <w:pStyle w:val="NoSpacing"/>
        <w:spacing w:line="276" w:lineRule="auto"/>
        <w:ind w:left="993" w:hanging="425"/>
        <w:jc w:val="both"/>
        <w:rPr>
          <w:rFonts w:ascii="Times New Roman" w:eastAsia="Times New Roman" w:hAnsi="Times New Roman"/>
          <w:sz w:val="24"/>
          <w:szCs w:val="24"/>
          <w:lang w:eastAsia="sq-AL"/>
        </w:rPr>
      </w:pPr>
      <w:r w:rsidRPr="00590772">
        <w:rPr>
          <w:rFonts w:ascii="Times New Roman" w:eastAsia="Times New Roman" w:hAnsi="Times New Roman"/>
          <w:sz w:val="24"/>
          <w:szCs w:val="24"/>
          <w:lang w:eastAsia="sq-AL"/>
        </w:rPr>
        <w:t xml:space="preserve"> </w:t>
      </w:r>
      <w:r w:rsidR="003760BD" w:rsidRPr="00590772">
        <w:rPr>
          <w:rFonts w:ascii="Times New Roman" w:eastAsia="Times New Roman" w:hAnsi="Times New Roman"/>
          <w:sz w:val="24"/>
          <w:szCs w:val="24"/>
          <w:lang w:eastAsia="sq-AL"/>
        </w:rPr>
        <w:t xml:space="preserve"> </w:t>
      </w:r>
      <w:r w:rsidR="00455639" w:rsidRPr="00590772">
        <w:rPr>
          <w:rFonts w:ascii="Times New Roman" w:eastAsia="Times New Roman" w:hAnsi="Times New Roman"/>
          <w:sz w:val="24"/>
          <w:szCs w:val="24"/>
          <w:lang w:eastAsia="sq-AL"/>
        </w:rPr>
        <w:t>gj</w:t>
      </w:r>
      <w:r w:rsidR="000624FE" w:rsidRPr="00590772">
        <w:rPr>
          <w:rFonts w:ascii="Times New Roman" w:eastAsia="Times New Roman" w:hAnsi="Times New Roman"/>
          <w:sz w:val="24"/>
          <w:szCs w:val="24"/>
          <w:lang w:eastAsia="sq-AL"/>
        </w:rPr>
        <w:t>.</w:t>
      </w:r>
      <w:r w:rsidR="006230E6" w:rsidRPr="00590772">
        <w:rPr>
          <w:rFonts w:ascii="Times New Roman" w:eastAsia="Times New Roman" w:hAnsi="Times New Roman"/>
          <w:sz w:val="24"/>
          <w:szCs w:val="24"/>
          <w:lang w:eastAsia="sq-AL"/>
        </w:rPr>
        <w:t xml:space="preserve"> </w:t>
      </w:r>
      <w:r w:rsidRPr="00590772">
        <w:rPr>
          <w:rFonts w:ascii="Times New Roman" w:eastAsia="Times New Roman" w:hAnsi="Times New Roman"/>
          <w:sz w:val="24"/>
          <w:szCs w:val="24"/>
          <w:lang w:eastAsia="sq-AL"/>
        </w:rPr>
        <w:t xml:space="preserve"> </w:t>
      </w:r>
      <w:r w:rsidR="00FF691A" w:rsidRPr="00590772">
        <w:rPr>
          <w:rFonts w:ascii="Times New Roman" w:eastAsia="Times New Roman" w:hAnsi="Times New Roman"/>
          <w:sz w:val="24"/>
          <w:szCs w:val="24"/>
          <w:lang w:eastAsia="sq-AL"/>
        </w:rPr>
        <w:t>elementet e të dhënave të përpunuara korrespondojnë me grupin e përbashkët të të</w:t>
      </w:r>
    </w:p>
    <w:p w14:paraId="3C2B707A" w14:textId="350EA3E2" w:rsidR="00A94A99" w:rsidRPr="00590772" w:rsidRDefault="007A676A" w:rsidP="005F3463">
      <w:pPr>
        <w:pStyle w:val="NoSpacing"/>
        <w:spacing w:line="276" w:lineRule="auto"/>
        <w:ind w:left="993" w:hanging="425"/>
        <w:jc w:val="both"/>
        <w:rPr>
          <w:rFonts w:ascii="Times New Roman" w:eastAsia="Times New Roman" w:hAnsi="Times New Roman"/>
          <w:sz w:val="24"/>
          <w:szCs w:val="24"/>
          <w:lang w:eastAsia="sq-AL"/>
        </w:rPr>
      </w:pPr>
      <w:r w:rsidRPr="00590772">
        <w:rPr>
          <w:rFonts w:ascii="Times New Roman" w:eastAsia="Times New Roman" w:hAnsi="Times New Roman"/>
          <w:sz w:val="24"/>
          <w:szCs w:val="24"/>
          <w:lang w:eastAsia="sq-AL"/>
        </w:rPr>
        <w:t xml:space="preserve">        </w:t>
      </w:r>
      <w:r w:rsidR="00FF691A" w:rsidRPr="00590772">
        <w:rPr>
          <w:rFonts w:ascii="Times New Roman" w:eastAsia="Times New Roman" w:hAnsi="Times New Roman"/>
          <w:sz w:val="24"/>
          <w:szCs w:val="24"/>
          <w:lang w:eastAsia="sq-AL"/>
        </w:rPr>
        <w:t xml:space="preserve">dhënave eFTI dhe me </w:t>
      </w:r>
      <w:r w:rsidR="00561045" w:rsidRPr="00590772">
        <w:rPr>
          <w:rFonts w:ascii="Times New Roman" w:eastAsia="Times New Roman" w:hAnsi="Times New Roman"/>
          <w:sz w:val="24"/>
          <w:szCs w:val="24"/>
          <w:lang w:eastAsia="sq-AL"/>
        </w:rPr>
        <w:t>nënbashkësinë</w:t>
      </w:r>
      <w:r w:rsidR="00FF691A" w:rsidRPr="00590772">
        <w:rPr>
          <w:rFonts w:ascii="Times New Roman" w:eastAsia="Times New Roman" w:hAnsi="Times New Roman"/>
          <w:sz w:val="24"/>
          <w:szCs w:val="24"/>
          <w:lang w:eastAsia="sq-AL"/>
        </w:rPr>
        <w:t xml:space="preserve"> e të dhënave eFTI, siç përcaktohet </w:t>
      </w:r>
      <w:r w:rsidR="00561045" w:rsidRPr="00590772">
        <w:rPr>
          <w:rFonts w:ascii="Times New Roman" w:eastAsia="Times New Roman" w:hAnsi="Times New Roman"/>
          <w:sz w:val="24"/>
          <w:szCs w:val="24"/>
          <w:lang w:eastAsia="sq-AL"/>
        </w:rPr>
        <w:t>në</w:t>
      </w:r>
      <w:r w:rsidR="00FF691A" w:rsidRPr="00590772">
        <w:rPr>
          <w:rFonts w:ascii="Times New Roman" w:eastAsia="Times New Roman" w:hAnsi="Times New Roman"/>
          <w:sz w:val="24"/>
          <w:szCs w:val="24"/>
          <w:lang w:eastAsia="sq-AL"/>
        </w:rPr>
        <w:t xml:space="preserve"> aktet </w:t>
      </w:r>
      <w:r w:rsidR="00BD17F0" w:rsidRPr="00590772">
        <w:rPr>
          <w:rFonts w:ascii="Times New Roman" w:eastAsia="Times New Roman" w:hAnsi="Times New Roman"/>
          <w:sz w:val="24"/>
          <w:szCs w:val="24"/>
          <w:lang w:eastAsia="sq-AL"/>
        </w:rPr>
        <w:t xml:space="preserve">nënligjore </w:t>
      </w:r>
      <w:r w:rsidR="00FF691A" w:rsidRPr="00590772">
        <w:rPr>
          <w:rFonts w:ascii="Times New Roman" w:eastAsia="Times New Roman" w:hAnsi="Times New Roman"/>
          <w:sz w:val="24"/>
          <w:szCs w:val="24"/>
          <w:lang w:eastAsia="sq-AL"/>
        </w:rPr>
        <w:t>të përmendura në nenin 7, dhe mund të përpunohen në gjuhë</w:t>
      </w:r>
      <w:r w:rsidR="007B59B0" w:rsidRPr="00590772">
        <w:rPr>
          <w:rFonts w:ascii="Times New Roman" w:eastAsia="Times New Roman" w:hAnsi="Times New Roman"/>
          <w:sz w:val="24"/>
          <w:szCs w:val="24"/>
          <w:lang w:eastAsia="sq-AL"/>
        </w:rPr>
        <w:t>n shqipe dhe në gjuhën angleze</w:t>
      </w:r>
      <w:r w:rsidR="00FF691A" w:rsidRPr="00590772">
        <w:rPr>
          <w:rFonts w:ascii="Times New Roman" w:eastAsia="Times New Roman" w:hAnsi="Times New Roman"/>
          <w:sz w:val="24"/>
          <w:szCs w:val="24"/>
          <w:lang w:eastAsia="sq-AL"/>
        </w:rPr>
        <w:t xml:space="preserve"> siç parashikohet nga legjislacioni</w:t>
      </w:r>
      <w:r w:rsidR="007B59B0" w:rsidRPr="00590772">
        <w:rPr>
          <w:rFonts w:ascii="Times New Roman" w:eastAsia="Times New Roman" w:hAnsi="Times New Roman"/>
          <w:sz w:val="24"/>
          <w:szCs w:val="24"/>
          <w:lang w:eastAsia="sq-AL"/>
        </w:rPr>
        <w:t xml:space="preserve"> </w:t>
      </w:r>
      <w:r w:rsidR="00FF691A" w:rsidRPr="00590772">
        <w:rPr>
          <w:rFonts w:ascii="Times New Roman" w:eastAsia="Times New Roman" w:hAnsi="Times New Roman"/>
          <w:sz w:val="24"/>
          <w:szCs w:val="24"/>
          <w:lang w:eastAsia="sq-AL"/>
        </w:rPr>
        <w:t xml:space="preserve">kombëtar që përcakton kërkesat përkatëse </w:t>
      </w:r>
      <w:r w:rsidR="00561045" w:rsidRPr="00590772">
        <w:rPr>
          <w:rFonts w:ascii="Times New Roman" w:eastAsia="Times New Roman" w:hAnsi="Times New Roman"/>
          <w:sz w:val="24"/>
          <w:szCs w:val="24"/>
          <w:lang w:eastAsia="sq-AL"/>
        </w:rPr>
        <w:t>për informacionin rregullator;</w:t>
      </w:r>
    </w:p>
    <w:p w14:paraId="36CE017F" w14:textId="77777777" w:rsidR="00B036B4" w:rsidRPr="00590772" w:rsidRDefault="00B036B4" w:rsidP="005F3463">
      <w:pPr>
        <w:pStyle w:val="NoSpacing"/>
        <w:spacing w:line="276" w:lineRule="auto"/>
        <w:jc w:val="both"/>
        <w:rPr>
          <w:rFonts w:ascii="Times New Roman" w:eastAsia="Times New Roman" w:hAnsi="Times New Roman"/>
          <w:sz w:val="24"/>
          <w:szCs w:val="24"/>
        </w:rPr>
      </w:pPr>
    </w:p>
    <w:p w14:paraId="0D8BA310" w14:textId="68CCD0ED" w:rsidR="00AA5E4F" w:rsidRPr="00590772" w:rsidRDefault="00310B2D" w:rsidP="005F3463">
      <w:pPr>
        <w:pStyle w:val="NoSpacing"/>
        <w:numPr>
          <w:ilvl w:val="0"/>
          <w:numId w:val="11"/>
        </w:numPr>
        <w:spacing w:line="276" w:lineRule="auto"/>
        <w:jc w:val="both"/>
        <w:rPr>
          <w:rFonts w:ascii="Times New Roman" w:eastAsia="Times New Roman" w:hAnsi="Times New Roman"/>
          <w:sz w:val="24"/>
          <w:szCs w:val="24"/>
        </w:rPr>
      </w:pPr>
      <w:r w:rsidRPr="00590772">
        <w:rPr>
          <w:rFonts w:ascii="Times New Roman" w:eastAsia="Times New Roman" w:hAnsi="Times New Roman"/>
          <w:sz w:val="24"/>
          <w:szCs w:val="24"/>
        </w:rPr>
        <w:t>K</w:t>
      </w:r>
      <w:r w:rsidR="0031206D" w:rsidRPr="00590772">
        <w:rPr>
          <w:rFonts w:ascii="Times New Roman" w:eastAsia="Times New Roman" w:hAnsi="Times New Roman"/>
          <w:sz w:val="24"/>
          <w:szCs w:val="24"/>
        </w:rPr>
        <w:t>ë</w:t>
      </w:r>
      <w:r w:rsidRPr="00590772">
        <w:rPr>
          <w:rFonts w:ascii="Times New Roman" w:eastAsia="Times New Roman" w:hAnsi="Times New Roman"/>
          <w:sz w:val="24"/>
          <w:szCs w:val="24"/>
        </w:rPr>
        <w:t>rkesat specifike dhe t</w:t>
      </w:r>
      <w:r w:rsidR="0031206D" w:rsidRPr="00590772">
        <w:rPr>
          <w:rFonts w:ascii="Times New Roman" w:eastAsia="Times New Roman" w:hAnsi="Times New Roman"/>
          <w:sz w:val="24"/>
          <w:szCs w:val="24"/>
        </w:rPr>
        <w:t>ë</w:t>
      </w:r>
      <w:r w:rsidRPr="00590772">
        <w:rPr>
          <w:rFonts w:ascii="Times New Roman" w:eastAsia="Times New Roman" w:hAnsi="Times New Roman"/>
          <w:sz w:val="24"/>
          <w:szCs w:val="24"/>
        </w:rPr>
        <w:t xml:space="preserve"> detajuara </w:t>
      </w:r>
      <w:r w:rsidR="00BD4815" w:rsidRPr="00590772">
        <w:rPr>
          <w:rFonts w:ascii="Times New Roman" w:eastAsia="Times New Roman" w:hAnsi="Times New Roman"/>
          <w:sz w:val="24"/>
          <w:szCs w:val="24"/>
        </w:rPr>
        <w:t xml:space="preserve"> </w:t>
      </w:r>
      <w:r w:rsidRPr="00590772">
        <w:rPr>
          <w:rFonts w:ascii="Times New Roman" w:eastAsia="Times New Roman" w:hAnsi="Times New Roman"/>
          <w:sz w:val="24"/>
          <w:szCs w:val="24"/>
        </w:rPr>
        <w:t>sipas</w:t>
      </w:r>
      <w:r w:rsidR="00BD4815" w:rsidRPr="00590772">
        <w:rPr>
          <w:rFonts w:ascii="Times New Roman" w:eastAsia="Times New Roman" w:hAnsi="Times New Roman"/>
          <w:sz w:val="24"/>
          <w:szCs w:val="24"/>
        </w:rPr>
        <w:t xml:space="preserve"> paragrafi</w:t>
      </w:r>
      <w:r w:rsidRPr="00590772">
        <w:rPr>
          <w:rFonts w:ascii="Times New Roman" w:eastAsia="Times New Roman" w:hAnsi="Times New Roman"/>
          <w:sz w:val="24"/>
          <w:szCs w:val="24"/>
        </w:rPr>
        <w:t>t</w:t>
      </w:r>
      <w:r w:rsidR="00BD4815" w:rsidRPr="00590772">
        <w:rPr>
          <w:rFonts w:ascii="Times New Roman" w:eastAsia="Times New Roman" w:hAnsi="Times New Roman"/>
          <w:sz w:val="24"/>
          <w:szCs w:val="24"/>
        </w:rPr>
        <w:t xml:space="preserve"> 1 të këtij neni</w:t>
      </w:r>
      <w:r w:rsidRPr="00590772">
        <w:rPr>
          <w:rFonts w:ascii="Times New Roman" w:eastAsia="Times New Roman" w:hAnsi="Times New Roman"/>
          <w:sz w:val="24"/>
          <w:szCs w:val="24"/>
        </w:rPr>
        <w:t>, miratohen nga K</w:t>
      </w:r>
      <w:r w:rsidR="0031206D" w:rsidRPr="00590772">
        <w:rPr>
          <w:rFonts w:ascii="Times New Roman" w:eastAsia="Times New Roman" w:hAnsi="Times New Roman"/>
          <w:sz w:val="24"/>
          <w:szCs w:val="24"/>
        </w:rPr>
        <w:t>ë</w:t>
      </w:r>
      <w:r w:rsidRPr="00590772">
        <w:rPr>
          <w:rFonts w:ascii="Times New Roman" w:eastAsia="Times New Roman" w:hAnsi="Times New Roman"/>
          <w:sz w:val="24"/>
          <w:szCs w:val="24"/>
        </w:rPr>
        <w:t>shilli i Ministriave me propozim t</w:t>
      </w:r>
      <w:r w:rsidR="0031206D" w:rsidRPr="00590772">
        <w:rPr>
          <w:rFonts w:ascii="Times New Roman" w:eastAsia="Times New Roman" w:hAnsi="Times New Roman"/>
          <w:sz w:val="24"/>
          <w:szCs w:val="24"/>
        </w:rPr>
        <w:t>ë</w:t>
      </w:r>
      <w:r w:rsidRPr="00590772">
        <w:rPr>
          <w:rFonts w:ascii="Times New Roman" w:eastAsia="Times New Roman" w:hAnsi="Times New Roman"/>
          <w:sz w:val="24"/>
          <w:szCs w:val="24"/>
        </w:rPr>
        <w:t xml:space="preserve"> ministrit p</w:t>
      </w:r>
      <w:r w:rsidR="0031206D" w:rsidRPr="00590772">
        <w:rPr>
          <w:rFonts w:ascii="Times New Roman" w:eastAsia="Times New Roman" w:hAnsi="Times New Roman"/>
          <w:sz w:val="24"/>
          <w:szCs w:val="24"/>
        </w:rPr>
        <w:t>ë</w:t>
      </w:r>
      <w:r w:rsidRPr="00590772">
        <w:rPr>
          <w:rFonts w:ascii="Times New Roman" w:eastAsia="Times New Roman" w:hAnsi="Times New Roman"/>
          <w:sz w:val="24"/>
          <w:szCs w:val="24"/>
        </w:rPr>
        <w:t>rgjegj</w:t>
      </w:r>
      <w:r w:rsidR="0031206D" w:rsidRPr="00590772">
        <w:rPr>
          <w:rFonts w:ascii="Times New Roman" w:eastAsia="Times New Roman" w:hAnsi="Times New Roman"/>
          <w:sz w:val="24"/>
          <w:szCs w:val="24"/>
        </w:rPr>
        <w:t>ë</w:t>
      </w:r>
      <w:r w:rsidRPr="00590772">
        <w:rPr>
          <w:rFonts w:ascii="Times New Roman" w:eastAsia="Times New Roman" w:hAnsi="Times New Roman"/>
          <w:sz w:val="24"/>
          <w:szCs w:val="24"/>
        </w:rPr>
        <w:t>s p</w:t>
      </w:r>
      <w:r w:rsidR="0031206D" w:rsidRPr="00590772">
        <w:rPr>
          <w:rFonts w:ascii="Times New Roman" w:eastAsia="Times New Roman" w:hAnsi="Times New Roman"/>
          <w:sz w:val="24"/>
          <w:szCs w:val="24"/>
        </w:rPr>
        <w:t>ë</w:t>
      </w:r>
      <w:r w:rsidRPr="00590772">
        <w:rPr>
          <w:rFonts w:ascii="Times New Roman" w:eastAsia="Times New Roman" w:hAnsi="Times New Roman"/>
          <w:sz w:val="24"/>
          <w:szCs w:val="24"/>
        </w:rPr>
        <w:t xml:space="preserve">r transportin dhe </w:t>
      </w:r>
      <w:r w:rsidR="00C7713F" w:rsidRPr="00590772">
        <w:rPr>
          <w:rFonts w:ascii="Times New Roman" w:eastAsia="Times New Roman" w:hAnsi="Times New Roman"/>
          <w:sz w:val="24"/>
          <w:szCs w:val="24"/>
        </w:rPr>
        <w:t>duhet t</w:t>
      </w:r>
      <w:r w:rsidR="0031206D" w:rsidRPr="00590772">
        <w:rPr>
          <w:rFonts w:ascii="Times New Roman" w:eastAsia="Times New Roman" w:hAnsi="Times New Roman"/>
          <w:sz w:val="24"/>
          <w:szCs w:val="24"/>
        </w:rPr>
        <w:t>ë</w:t>
      </w:r>
      <w:r w:rsidR="00C7713F" w:rsidRPr="00590772">
        <w:rPr>
          <w:rFonts w:ascii="Times New Roman" w:eastAsia="Times New Roman" w:hAnsi="Times New Roman"/>
          <w:sz w:val="24"/>
          <w:szCs w:val="24"/>
        </w:rPr>
        <w:t>:</w:t>
      </w:r>
      <w:r w:rsidR="00BD4815" w:rsidRPr="00590772">
        <w:rPr>
          <w:rFonts w:ascii="Times New Roman" w:eastAsia="Times New Roman" w:hAnsi="Times New Roman"/>
          <w:sz w:val="24"/>
          <w:szCs w:val="24"/>
        </w:rPr>
        <w:t xml:space="preserve"> </w:t>
      </w:r>
    </w:p>
    <w:p w14:paraId="0187498A" w14:textId="5429EA10" w:rsidR="00AA5E4F" w:rsidRPr="00590772" w:rsidRDefault="00C7713F" w:rsidP="005F3463">
      <w:pPr>
        <w:pStyle w:val="NoSpacing"/>
        <w:numPr>
          <w:ilvl w:val="0"/>
          <w:numId w:val="12"/>
        </w:numPr>
        <w:spacing w:line="276" w:lineRule="auto"/>
        <w:jc w:val="both"/>
        <w:rPr>
          <w:rFonts w:ascii="Times New Roman" w:eastAsia="Times New Roman" w:hAnsi="Times New Roman"/>
          <w:sz w:val="24"/>
          <w:szCs w:val="24"/>
        </w:rPr>
      </w:pPr>
      <w:r w:rsidRPr="00590772">
        <w:rPr>
          <w:rFonts w:ascii="Times New Roman" w:eastAsia="Times New Roman" w:hAnsi="Times New Roman"/>
          <w:sz w:val="24"/>
          <w:szCs w:val="24"/>
          <w:lang w:eastAsia="sq-AL"/>
        </w:rPr>
        <w:t xml:space="preserve"> t</w:t>
      </w:r>
      <w:r w:rsidR="0031206D" w:rsidRPr="00590772">
        <w:rPr>
          <w:rFonts w:ascii="Times New Roman" w:eastAsia="Times New Roman" w:hAnsi="Times New Roman"/>
          <w:sz w:val="24"/>
          <w:szCs w:val="24"/>
          <w:lang w:eastAsia="sq-AL"/>
        </w:rPr>
        <w:t>ë</w:t>
      </w:r>
      <w:r w:rsidRPr="00590772">
        <w:rPr>
          <w:rFonts w:ascii="Times New Roman" w:eastAsia="Times New Roman" w:hAnsi="Times New Roman"/>
          <w:sz w:val="24"/>
          <w:szCs w:val="24"/>
          <w:lang w:eastAsia="sq-AL"/>
        </w:rPr>
        <w:t xml:space="preserve"> garantojn</w:t>
      </w:r>
      <w:r w:rsidR="0031206D" w:rsidRPr="00590772">
        <w:rPr>
          <w:rFonts w:ascii="Times New Roman" w:eastAsia="Times New Roman" w:hAnsi="Times New Roman"/>
          <w:sz w:val="24"/>
          <w:szCs w:val="24"/>
          <w:lang w:eastAsia="sq-AL"/>
        </w:rPr>
        <w:t>ë</w:t>
      </w:r>
      <w:r w:rsidR="007D07B4" w:rsidRPr="00590772">
        <w:rPr>
          <w:rFonts w:ascii="Times New Roman" w:eastAsia="Times New Roman" w:hAnsi="Times New Roman"/>
          <w:sz w:val="24"/>
          <w:szCs w:val="24"/>
          <w:lang w:eastAsia="sq-AL"/>
        </w:rPr>
        <w:t xml:space="preserve"> </w:t>
      </w:r>
      <w:r w:rsidR="00BD4815" w:rsidRPr="00590772">
        <w:rPr>
          <w:rFonts w:ascii="Times New Roman" w:eastAsia="Times New Roman" w:hAnsi="Times New Roman"/>
          <w:sz w:val="24"/>
          <w:szCs w:val="24"/>
          <w:lang w:eastAsia="sq-AL"/>
        </w:rPr>
        <w:t>ndërveprueshmëri</w:t>
      </w:r>
      <w:r w:rsidRPr="00590772">
        <w:rPr>
          <w:rFonts w:ascii="Times New Roman" w:eastAsia="Times New Roman" w:hAnsi="Times New Roman"/>
          <w:sz w:val="24"/>
          <w:szCs w:val="24"/>
          <w:lang w:eastAsia="sq-AL"/>
        </w:rPr>
        <w:t>n</w:t>
      </w:r>
      <w:r w:rsidR="00BD4815" w:rsidRPr="00590772">
        <w:rPr>
          <w:rFonts w:ascii="Times New Roman" w:eastAsia="Times New Roman" w:hAnsi="Times New Roman"/>
          <w:sz w:val="24"/>
          <w:szCs w:val="24"/>
          <w:lang w:eastAsia="sq-AL"/>
        </w:rPr>
        <w:t xml:space="preserve">ë </w:t>
      </w:r>
      <w:r w:rsidRPr="00590772">
        <w:rPr>
          <w:rFonts w:ascii="Times New Roman" w:eastAsia="Times New Roman" w:hAnsi="Times New Roman"/>
          <w:sz w:val="24"/>
          <w:szCs w:val="24"/>
          <w:lang w:eastAsia="sq-AL"/>
        </w:rPr>
        <w:t>e</w:t>
      </w:r>
      <w:r w:rsidR="00BD4815" w:rsidRPr="00590772">
        <w:rPr>
          <w:rFonts w:ascii="Times New Roman" w:eastAsia="Times New Roman" w:hAnsi="Times New Roman"/>
          <w:sz w:val="24"/>
          <w:szCs w:val="24"/>
          <w:lang w:eastAsia="sq-AL"/>
        </w:rPr>
        <w:t xml:space="preserve"> platformave eFTI</w:t>
      </w:r>
      <w:r w:rsidR="00AA5E4F" w:rsidRPr="00590772">
        <w:rPr>
          <w:rFonts w:ascii="Times New Roman" w:eastAsia="Times New Roman" w:hAnsi="Times New Roman"/>
          <w:sz w:val="24"/>
          <w:szCs w:val="24"/>
          <w:lang w:eastAsia="sq-AL"/>
        </w:rPr>
        <w:t>;</w:t>
      </w:r>
    </w:p>
    <w:p w14:paraId="28C94555" w14:textId="3D8E3D30" w:rsidR="00AA5E4F" w:rsidRPr="00590772" w:rsidRDefault="00C7713F" w:rsidP="005F3463">
      <w:pPr>
        <w:pStyle w:val="NoSpacing"/>
        <w:numPr>
          <w:ilvl w:val="0"/>
          <w:numId w:val="12"/>
        </w:numPr>
        <w:spacing w:line="276" w:lineRule="auto"/>
        <w:jc w:val="both"/>
        <w:rPr>
          <w:rFonts w:ascii="Times New Roman" w:eastAsia="Times New Roman" w:hAnsi="Times New Roman"/>
          <w:sz w:val="24"/>
          <w:szCs w:val="24"/>
        </w:rPr>
      </w:pPr>
      <w:r w:rsidRPr="00590772">
        <w:rPr>
          <w:rFonts w:ascii="Times New Roman" w:eastAsia="Times New Roman" w:hAnsi="Times New Roman"/>
          <w:sz w:val="24"/>
          <w:szCs w:val="24"/>
          <w:lang w:eastAsia="sq-AL"/>
        </w:rPr>
        <w:t>t</w:t>
      </w:r>
      <w:r w:rsidR="0031206D" w:rsidRPr="00590772">
        <w:rPr>
          <w:rFonts w:ascii="Times New Roman" w:eastAsia="Times New Roman" w:hAnsi="Times New Roman"/>
          <w:sz w:val="24"/>
          <w:szCs w:val="24"/>
          <w:lang w:eastAsia="sq-AL"/>
        </w:rPr>
        <w:t>ë</w:t>
      </w:r>
      <w:r w:rsidRPr="00590772">
        <w:rPr>
          <w:rFonts w:ascii="Times New Roman" w:eastAsia="Times New Roman" w:hAnsi="Times New Roman"/>
          <w:sz w:val="24"/>
          <w:szCs w:val="24"/>
          <w:lang w:eastAsia="sq-AL"/>
        </w:rPr>
        <w:t xml:space="preserve"> marrin n</w:t>
      </w:r>
      <w:r w:rsidR="0031206D" w:rsidRPr="00590772">
        <w:rPr>
          <w:rFonts w:ascii="Times New Roman" w:eastAsia="Times New Roman" w:hAnsi="Times New Roman"/>
          <w:sz w:val="24"/>
          <w:szCs w:val="24"/>
          <w:lang w:eastAsia="sq-AL"/>
        </w:rPr>
        <w:t>ë</w:t>
      </w:r>
      <w:r w:rsidRPr="00590772">
        <w:rPr>
          <w:rFonts w:ascii="Times New Roman" w:eastAsia="Times New Roman" w:hAnsi="Times New Roman"/>
          <w:sz w:val="24"/>
          <w:szCs w:val="24"/>
          <w:lang w:eastAsia="sq-AL"/>
        </w:rPr>
        <w:t xml:space="preserve"> konsiderat</w:t>
      </w:r>
      <w:r w:rsidR="0031206D" w:rsidRPr="00590772">
        <w:rPr>
          <w:rFonts w:ascii="Times New Roman" w:eastAsia="Times New Roman" w:hAnsi="Times New Roman"/>
          <w:sz w:val="24"/>
          <w:szCs w:val="24"/>
          <w:lang w:eastAsia="sq-AL"/>
        </w:rPr>
        <w:t>ë</w:t>
      </w:r>
      <w:r w:rsidR="00BD4815" w:rsidRPr="00590772">
        <w:rPr>
          <w:rFonts w:ascii="Times New Roman" w:eastAsia="Times New Roman" w:hAnsi="Times New Roman"/>
          <w:sz w:val="24"/>
          <w:szCs w:val="24"/>
          <w:lang w:eastAsia="sq-AL"/>
        </w:rPr>
        <w:t xml:space="preserve"> zgjidhjet dhe standardet teknike ekzistuese</w:t>
      </w:r>
      <w:r w:rsidR="00AA5E4F" w:rsidRPr="00590772">
        <w:rPr>
          <w:rFonts w:ascii="Times New Roman" w:eastAsia="Times New Roman" w:hAnsi="Times New Roman"/>
          <w:sz w:val="24"/>
          <w:szCs w:val="24"/>
          <w:lang w:eastAsia="sq-AL"/>
        </w:rPr>
        <w:t>;</w:t>
      </w:r>
    </w:p>
    <w:p w14:paraId="6A6893D5" w14:textId="563BF19F" w:rsidR="006230E6" w:rsidRPr="00590772" w:rsidRDefault="00BD4815" w:rsidP="005F3463">
      <w:pPr>
        <w:pStyle w:val="NoSpacing"/>
        <w:numPr>
          <w:ilvl w:val="0"/>
          <w:numId w:val="12"/>
        </w:numPr>
        <w:spacing w:line="276" w:lineRule="auto"/>
        <w:jc w:val="both"/>
        <w:rPr>
          <w:rFonts w:ascii="Times New Roman" w:eastAsia="Times New Roman" w:hAnsi="Times New Roman"/>
          <w:sz w:val="24"/>
          <w:szCs w:val="24"/>
        </w:rPr>
      </w:pPr>
      <w:r w:rsidRPr="00590772">
        <w:rPr>
          <w:rFonts w:ascii="Times New Roman" w:eastAsia="Times New Roman" w:hAnsi="Times New Roman"/>
          <w:sz w:val="24"/>
          <w:szCs w:val="24"/>
          <w:lang w:eastAsia="sq-AL"/>
        </w:rPr>
        <w:t xml:space="preserve">të </w:t>
      </w:r>
      <w:r w:rsidR="00C7713F" w:rsidRPr="00590772">
        <w:rPr>
          <w:rFonts w:ascii="Times New Roman" w:eastAsia="Times New Roman" w:hAnsi="Times New Roman"/>
          <w:sz w:val="24"/>
          <w:szCs w:val="24"/>
          <w:lang w:eastAsia="sq-AL"/>
        </w:rPr>
        <w:t>garantojn</w:t>
      </w:r>
      <w:r w:rsidR="0031206D" w:rsidRPr="00590772">
        <w:rPr>
          <w:rFonts w:ascii="Times New Roman" w:eastAsia="Times New Roman" w:hAnsi="Times New Roman"/>
          <w:sz w:val="24"/>
          <w:szCs w:val="24"/>
          <w:lang w:eastAsia="sq-AL"/>
        </w:rPr>
        <w:t>ë</w:t>
      </w:r>
      <w:r w:rsidR="00C7713F" w:rsidRPr="00590772">
        <w:rPr>
          <w:rFonts w:ascii="Times New Roman" w:eastAsia="Times New Roman" w:hAnsi="Times New Roman"/>
          <w:sz w:val="24"/>
          <w:szCs w:val="24"/>
          <w:lang w:eastAsia="sq-AL"/>
        </w:rPr>
        <w:t xml:space="preserve"> </w:t>
      </w:r>
      <w:r w:rsidRPr="00590772">
        <w:rPr>
          <w:rFonts w:ascii="Times New Roman" w:eastAsia="Times New Roman" w:hAnsi="Times New Roman"/>
          <w:sz w:val="24"/>
          <w:szCs w:val="24"/>
          <w:lang w:eastAsia="sq-AL"/>
        </w:rPr>
        <w:t>që këto specifikime të mbeten, në masën më të madhe të mundshme, neutral</w:t>
      </w:r>
      <w:r w:rsidR="00AA5E4F" w:rsidRPr="00590772">
        <w:rPr>
          <w:rFonts w:ascii="Times New Roman" w:eastAsia="Times New Roman" w:hAnsi="Times New Roman"/>
          <w:sz w:val="24"/>
          <w:szCs w:val="24"/>
          <w:lang w:eastAsia="sq-AL"/>
        </w:rPr>
        <w:t>e</w:t>
      </w:r>
      <w:r w:rsidRPr="00590772">
        <w:rPr>
          <w:rFonts w:ascii="Times New Roman" w:eastAsia="Times New Roman" w:hAnsi="Times New Roman"/>
          <w:sz w:val="24"/>
          <w:szCs w:val="24"/>
          <w:lang w:eastAsia="sq-AL"/>
        </w:rPr>
        <w:t xml:space="preserve"> nga ana teknologjike</w:t>
      </w:r>
      <w:r w:rsidR="00AA5E4F" w:rsidRPr="00590772">
        <w:rPr>
          <w:rFonts w:ascii="Times New Roman" w:eastAsia="Times New Roman" w:hAnsi="Times New Roman"/>
          <w:sz w:val="24"/>
          <w:szCs w:val="24"/>
          <w:lang w:eastAsia="sq-AL"/>
        </w:rPr>
        <w:t>.</w:t>
      </w:r>
    </w:p>
    <w:p w14:paraId="1F567CBC" w14:textId="77777777" w:rsidR="00BD4815" w:rsidRPr="00590772" w:rsidRDefault="00BD4815" w:rsidP="005F3463">
      <w:pPr>
        <w:pStyle w:val="NoSpacing"/>
        <w:spacing w:line="276" w:lineRule="auto"/>
        <w:ind w:left="1080"/>
        <w:jc w:val="both"/>
        <w:rPr>
          <w:rFonts w:ascii="Times New Roman" w:eastAsia="Times New Roman" w:hAnsi="Times New Roman"/>
          <w:sz w:val="24"/>
          <w:szCs w:val="24"/>
          <w:lang w:eastAsia="sq-AL"/>
        </w:rPr>
      </w:pPr>
    </w:p>
    <w:p w14:paraId="22F6A49B" w14:textId="4856768F" w:rsidR="00A94A99" w:rsidRPr="00590772" w:rsidRDefault="00D460EF" w:rsidP="005F3463">
      <w:pPr>
        <w:pStyle w:val="NoSpacing"/>
        <w:numPr>
          <w:ilvl w:val="0"/>
          <w:numId w:val="11"/>
        </w:numPr>
        <w:spacing w:line="276" w:lineRule="auto"/>
        <w:jc w:val="both"/>
        <w:rPr>
          <w:rFonts w:ascii="Times New Roman" w:eastAsia="Times New Roman" w:hAnsi="Times New Roman"/>
          <w:sz w:val="24"/>
          <w:szCs w:val="24"/>
          <w:lang w:eastAsia="sq-AL"/>
        </w:rPr>
      </w:pPr>
      <w:r w:rsidRPr="00590772">
        <w:rPr>
          <w:rFonts w:ascii="Times New Roman" w:eastAsia="Times New Roman" w:hAnsi="Times New Roman"/>
          <w:sz w:val="24"/>
          <w:szCs w:val="24"/>
          <w:lang w:eastAsia="sq-AL"/>
        </w:rPr>
        <w:t>Si</w:t>
      </w:r>
      <w:r w:rsidR="00BD4815" w:rsidRPr="00590772">
        <w:rPr>
          <w:rFonts w:ascii="Times New Roman" w:eastAsia="Times New Roman" w:hAnsi="Times New Roman"/>
          <w:sz w:val="24"/>
          <w:szCs w:val="24"/>
          <w:lang w:eastAsia="sq-AL"/>
        </w:rPr>
        <w:t xml:space="preserve"> përjashtim nga paragrafi 2, elementët e përmendur në paragrafin 1 që lidhen posaçërisht me përpunimin e informacionit rregullator në lidhje me kërkesat e përcaktuara në dispozitat e përmendura në pikën (iv) të nenit 2</w:t>
      </w:r>
      <w:r w:rsidRPr="00590772">
        <w:rPr>
          <w:rFonts w:ascii="Times New Roman" w:eastAsia="Times New Roman" w:hAnsi="Times New Roman"/>
          <w:sz w:val="24"/>
          <w:szCs w:val="24"/>
          <w:lang w:eastAsia="sq-AL"/>
        </w:rPr>
        <w:t xml:space="preserve">, pika </w:t>
      </w:r>
      <w:r w:rsidR="00BD4815" w:rsidRPr="00590772">
        <w:rPr>
          <w:rFonts w:ascii="Times New Roman" w:eastAsia="Times New Roman" w:hAnsi="Times New Roman"/>
          <w:sz w:val="24"/>
          <w:szCs w:val="24"/>
          <w:lang w:eastAsia="sq-AL"/>
        </w:rPr>
        <w:t>1</w:t>
      </w:r>
      <w:r w:rsidRPr="00590772">
        <w:rPr>
          <w:rFonts w:ascii="Times New Roman" w:eastAsia="Times New Roman" w:hAnsi="Times New Roman"/>
          <w:sz w:val="24"/>
          <w:szCs w:val="24"/>
          <w:lang w:eastAsia="sq-AL"/>
        </w:rPr>
        <w:t xml:space="preserve">, </w:t>
      </w:r>
      <w:r w:rsidR="00B01DBE" w:rsidRPr="00590772">
        <w:rPr>
          <w:rFonts w:ascii="Times New Roman" w:eastAsia="Times New Roman" w:hAnsi="Times New Roman"/>
          <w:sz w:val="24"/>
          <w:szCs w:val="24"/>
          <w:lang w:eastAsia="sq-AL"/>
        </w:rPr>
        <w:t>shkronj</w:t>
      </w:r>
      <w:r w:rsidRPr="00590772">
        <w:rPr>
          <w:rFonts w:ascii="Times New Roman" w:eastAsia="Times New Roman" w:hAnsi="Times New Roman"/>
          <w:sz w:val="24"/>
          <w:szCs w:val="24"/>
          <w:lang w:eastAsia="sq-AL"/>
        </w:rPr>
        <w:t xml:space="preserve">a </w:t>
      </w:r>
      <w:r w:rsidR="00BD4815" w:rsidRPr="00590772">
        <w:rPr>
          <w:rFonts w:ascii="Times New Roman" w:eastAsia="Times New Roman" w:hAnsi="Times New Roman"/>
          <w:sz w:val="24"/>
          <w:szCs w:val="24"/>
          <w:lang w:eastAsia="sq-AL"/>
        </w:rPr>
        <w:t>a</w:t>
      </w:r>
      <w:r w:rsidRPr="00590772">
        <w:rPr>
          <w:rFonts w:ascii="Times New Roman" w:eastAsia="Times New Roman" w:hAnsi="Times New Roman"/>
          <w:sz w:val="24"/>
          <w:szCs w:val="24"/>
          <w:lang w:eastAsia="sq-AL"/>
        </w:rPr>
        <w:t>,</w:t>
      </w:r>
      <w:r w:rsidR="00BD4815" w:rsidRPr="00590772">
        <w:rPr>
          <w:rFonts w:ascii="Times New Roman" w:eastAsia="Times New Roman" w:hAnsi="Times New Roman"/>
          <w:sz w:val="24"/>
          <w:szCs w:val="24"/>
          <w:lang w:eastAsia="sq-AL"/>
        </w:rPr>
        <w:t xml:space="preserve"> </w:t>
      </w:r>
      <w:r w:rsidRPr="00590772">
        <w:rPr>
          <w:rFonts w:ascii="Times New Roman" w:eastAsia="Times New Roman" w:hAnsi="Times New Roman"/>
          <w:sz w:val="24"/>
          <w:szCs w:val="24"/>
          <w:lang w:eastAsia="sq-AL"/>
        </w:rPr>
        <w:t xml:space="preserve">duhet të </w:t>
      </w:r>
      <w:r w:rsidR="00BD4815" w:rsidRPr="00590772">
        <w:rPr>
          <w:rFonts w:ascii="Times New Roman" w:eastAsia="Times New Roman" w:hAnsi="Times New Roman"/>
          <w:sz w:val="24"/>
          <w:szCs w:val="24"/>
          <w:lang w:eastAsia="sq-AL"/>
        </w:rPr>
        <w:t xml:space="preserve">miratohen </w:t>
      </w:r>
      <w:r w:rsidR="007B59B0" w:rsidRPr="00590772">
        <w:rPr>
          <w:rFonts w:ascii="Times New Roman" w:eastAsia="Times New Roman" w:hAnsi="Times New Roman"/>
          <w:sz w:val="24"/>
          <w:szCs w:val="24"/>
          <w:lang w:eastAsia="sq-AL"/>
        </w:rPr>
        <w:t>brenda dy viteve nga transpozimi i</w:t>
      </w:r>
      <w:r w:rsidR="00BD4815" w:rsidRPr="00590772">
        <w:rPr>
          <w:rFonts w:ascii="Times New Roman" w:eastAsia="Times New Roman" w:hAnsi="Times New Roman"/>
          <w:sz w:val="24"/>
          <w:szCs w:val="24"/>
          <w:lang w:eastAsia="sq-AL"/>
        </w:rPr>
        <w:t xml:space="preserve"> R</w:t>
      </w:r>
      <w:r w:rsidRPr="00590772">
        <w:rPr>
          <w:rFonts w:ascii="Times New Roman" w:eastAsia="Times New Roman" w:hAnsi="Times New Roman"/>
          <w:sz w:val="24"/>
          <w:szCs w:val="24"/>
          <w:lang w:eastAsia="sq-AL"/>
        </w:rPr>
        <w:t>r</w:t>
      </w:r>
      <w:r w:rsidR="00BD4815" w:rsidRPr="00590772">
        <w:rPr>
          <w:rFonts w:ascii="Times New Roman" w:eastAsia="Times New Roman" w:hAnsi="Times New Roman"/>
          <w:sz w:val="24"/>
          <w:szCs w:val="24"/>
          <w:lang w:eastAsia="sq-AL"/>
        </w:rPr>
        <w:t>egu</w:t>
      </w:r>
      <w:r w:rsidRPr="00590772">
        <w:rPr>
          <w:rFonts w:ascii="Times New Roman" w:eastAsia="Times New Roman" w:hAnsi="Times New Roman"/>
          <w:sz w:val="24"/>
          <w:szCs w:val="24"/>
          <w:lang w:eastAsia="sq-AL"/>
        </w:rPr>
        <w:t>lores</w:t>
      </w:r>
      <w:r w:rsidR="00BD4815" w:rsidRPr="00590772">
        <w:rPr>
          <w:rFonts w:ascii="Times New Roman" w:eastAsia="Times New Roman" w:hAnsi="Times New Roman"/>
          <w:sz w:val="24"/>
          <w:szCs w:val="24"/>
          <w:lang w:eastAsia="sq-AL"/>
        </w:rPr>
        <w:t xml:space="preserve"> (</w:t>
      </w:r>
      <w:r w:rsidRPr="00590772">
        <w:rPr>
          <w:rFonts w:ascii="Times New Roman" w:eastAsia="Times New Roman" w:hAnsi="Times New Roman"/>
          <w:sz w:val="24"/>
          <w:szCs w:val="24"/>
          <w:lang w:eastAsia="sq-AL"/>
        </w:rPr>
        <w:t>B</w:t>
      </w:r>
      <w:r w:rsidR="00BD4815" w:rsidRPr="00590772">
        <w:rPr>
          <w:rFonts w:ascii="Times New Roman" w:eastAsia="Times New Roman" w:hAnsi="Times New Roman"/>
          <w:sz w:val="24"/>
          <w:szCs w:val="24"/>
          <w:lang w:eastAsia="sq-AL"/>
        </w:rPr>
        <w:t>E) 2024/1157</w:t>
      </w:r>
      <w:r w:rsidR="00C8783C" w:rsidRPr="00590772">
        <w:rPr>
          <w:rFonts w:ascii="Times New Roman" w:eastAsia="Times New Roman" w:hAnsi="Times New Roman"/>
          <w:sz w:val="24"/>
          <w:szCs w:val="24"/>
          <w:lang w:eastAsia="sq-AL"/>
        </w:rPr>
        <w:t xml:space="preserve"> të datës 11 prill 2024, për transportin e mbetjeve</w:t>
      </w:r>
      <w:r w:rsidR="00382DB5" w:rsidRPr="00590772">
        <w:rPr>
          <w:rFonts w:ascii="Times New Roman" w:eastAsia="Times New Roman" w:hAnsi="Times New Roman"/>
          <w:sz w:val="24"/>
          <w:szCs w:val="24"/>
          <w:lang w:eastAsia="sq-AL"/>
        </w:rPr>
        <w:t>, që ndryshon rregulloren 1257/2013 dhe 2020/1056 dhe zëvëndëson rregulloren 1013/2006</w:t>
      </w:r>
      <w:r w:rsidR="00BD4815" w:rsidRPr="00590772">
        <w:rPr>
          <w:rFonts w:ascii="Times New Roman" w:eastAsia="Times New Roman" w:hAnsi="Times New Roman"/>
          <w:sz w:val="24"/>
          <w:szCs w:val="24"/>
          <w:lang w:eastAsia="sq-AL"/>
        </w:rPr>
        <w:t>.</w:t>
      </w:r>
    </w:p>
    <w:p w14:paraId="6001BC8A" w14:textId="77777777" w:rsidR="007B59B0" w:rsidRPr="00590772" w:rsidRDefault="007B59B0" w:rsidP="005F3463">
      <w:pPr>
        <w:pStyle w:val="NoSpacing"/>
        <w:spacing w:line="276" w:lineRule="auto"/>
        <w:jc w:val="center"/>
        <w:rPr>
          <w:rFonts w:ascii="Times New Roman" w:eastAsia="Times New Roman" w:hAnsi="Times New Roman"/>
          <w:i/>
          <w:iCs/>
          <w:sz w:val="24"/>
          <w:szCs w:val="24"/>
          <w:lang w:eastAsia="sq-AL"/>
        </w:rPr>
      </w:pPr>
    </w:p>
    <w:p w14:paraId="53FB31BC" w14:textId="58842163" w:rsidR="00AC7076" w:rsidRPr="00590772" w:rsidRDefault="00AC7076" w:rsidP="005F3463">
      <w:pPr>
        <w:pStyle w:val="NoSpacing"/>
        <w:spacing w:line="276" w:lineRule="auto"/>
        <w:jc w:val="center"/>
        <w:rPr>
          <w:rFonts w:ascii="Times New Roman" w:eastAsia="Times New Roman" w:hAnsi="Times New Roman"/>
          <w:i/>
          <w:iCs/>
          <w:sz w:val="24"/>
          <w:szCs w:val="24"/>
          <w:lang w:eastAsia="sq-AL"/>
        </w:rPr>
      </w:pPr>
      <w:r w:rsidRPr="00590772">
        <w:rPr>
          <w:rFonts w:ascii="Times New Roman" w:eastAsia="Times New Roman" w:hAnsi="Times New Roman"/>
          <w:i/>
          <w:iCs/>
          <w:sz w:val="24"/>
          <w:szCs w:val="24"/>
          <w:lang w:eastAsia="sq-AL"/>
        </w:rPr>
        <w:t xml:space="preserve">Neni </w:t>
      </w:r>
      <w:r w:rsidR="007D5DF2" w:rsidRPr="00590772">
        <w:rPr>
          <w:rFonts w:ascii="Times New Roman" w:eastAsia="Times New Roman" w:hAnsi="Times New Roman"/>
          <w:i/>
          <w:iCs/>
          <w:sz w:val="24"/>
          <w:szCs w:val="24"/>
          <w:lang w:eastAsia="sq-AL"/>
        </w:rPr>
        <w:t>1</w:t>
      </w:r>
      <w:r w:rsidR="006461AC" w:rsidRPr="00590772">
        <w:rPr>
          <w:rFonts w:ascii="Times New Roman" w:eastAsia="Times New Roman" w:hAnsi="Times New Roman"/>
          <w:i/>
          <w:iCs/>
          <w:sz w:val="24"/>
          <w:szCs w:val="24"/>
          <w:lang w:eastAsia="sq-AL"/>
        </w:rPr>
        <w:t>0</w:t>
      </w:r>
    </w:p>
    <w:p w14:paraId="66AFE258" w14:textId="77777777" w:rsidR="00AC7076" w:rsidRPr="00590772" w:rsidRDefault="00AC7076" w:rsidP="005F3463">
      <w:pPr>
        <w:pStyle w:val="NoSpacing"/>
        <w:spacing w:line="276" w:lineRule="auto"/>
        <w:jc w:val="center"/>
        <w:rPr>
          <w:rFonts w:ascii="Times New Roman" w:eastAsia="Times New Roman" w:hAnsi="Times New Roman"/>
          <w:b/>
          <w:sz w:val="24"/>
          <w:szCs w:val="24"/>
          <w:lang w:eastAsia="sq-AL"/>
        </w:rPr>
      </w:pPr>
      <w:r w:rsidRPr="00590772">
        <w:rPr>
          <w:rFonts w:ascii="Times New Roman" w:eastAsia="Times New Roman" w:hAnsi="Times New Roman"/>
          <w:b/>
          <w:sz w:val="24"/>
          <w:szCs w:val="24"/>
          <w:lang w:eastAsia="sq-AL"/>
        </w:rPr>
        <w:t>Kërkesat për ofruesit e shërbimeve eFTI</w:t>
      </w:r>
    </w:p>
    <w:p w14:paraId="4B67F648" w14:textId="77777777" w:rsidR="00011D80" w:rsidRPr="00590772" w:rsidRDefault="00011D80" w:rsidP="005F3463">
      <w:pPr>
        <w:pStyle w:val="NoSpacing"/>
        <w:spacing w:line="276" w:lineRule="auto"/>
        <w:jc w:val="center"/>
        <w:rPr>
          <w:rFonts w:ascii="Times New Roman" w:eastAsia="Times New Roman" w:hAnsi="Times New Roman"/>
          <w:b/>
          <w:sz w:val="24"/>
          <w:szCs w:val="24"/>
          <w:lang w:eastAsia="sq-AL"/>
        </w:rPr>
      </w:pPr>
    </w:p>
    <w:p w14:paraId="4615DBB1" w14:textId="31A85984" w:rsidR="00AC7076" w:rsidRPr="00590772" w:rsidRDefault="00AC7076" w:rsidP="005F3463">
      <w:pPr>
        <w:pStyle w:val="NoSpacing"/>
        <w:numPr>
          <w:ilvl w:val="0"/>
          <w:numId w:val="13"/>
        </w:numPr>
        <w:spacing w:line="276" w:lineRule="auto"/>
        <w:jc w:val="both"/>
        <w:rPr>
          <w:rFonts w:ascii="Times New Roman" w:eastAsia="Times New Roman" w:hAnsi="Times New Roman"/>
          <w:sz w:val="24"/>
          <w:szCs w:val="24"/>
          <w:lang w:eastAsia="sq-AL"/>
        </w:rPr>
      </w:pPr>
      <w:r w:rsidRPr="00590772">
        <w:rPr>
          <w:rFonts w:ascii="Times New Roman" w:eastAsia="Times New Roman" w:hAnsi="Times New Roman"/>
          <w:sz w:val="24"/>
          <w:szCs w:val="24"/>
          <w:lang w:eastAsia="sq-AL"/>
        </w:rPr>
        <w:t xml:space="preserve">Ofruesit e shërbimeve eFTI </w:t>
      </w:r>
      <w:r w:rsidR="00011D80" w:rsidRPr="00590772">
        <w:rPr>
          <w:rFonts w:ascii="Times New Roman" w:eastAsia="Times New Roman" w:hAnsi="Times New Roman"/>
          <w:sz w:val="24"/>
          <w:szCs w:val="24"/>
          <w:lang w:eastAsia="sq-AL"/>
        </w:rPr>
        <w:t>duhet</w:t>
      </w:r>
      <w:r w:rsidRPr="00590772">
        <w:rPr>
          <w:rFonts w:ascii="Times New Roman" w:eastAsia="Times New Roman" w:hAnsi="Times New Roman"/>
          <w:sz w:val="24"/>
          <w:szCs w:val="24"/>
          <w:lang w:eastAsia="sq-AL"/>
        </w:rPr>
        <w:t xml:space="preserve"> të sigurojnë </w:t>
      </w:r>
      <w:r w:rsidR="00011D80" w:rsidRPr="00590772">
        <w:rPr>
          <w:rFonts w:ascii="Times New Roman" w:eastAsia="Times New Roman" w:hAnsi="Times New Roman"/>
          <w:sz w:val="24"/>
          <w:szCs w:val="24"/>
          <w:lang w:eastAsia="sq-AL"/>
        </w:rPr>
        <w:t>që</w:t>
      </w:r>
      <w:r w:rsidRPr="00590772">
        <w:rPr>
          <w:rFonts w:ascii="Times New Roman" w:eastAsia="Times New Roman" w:hAnsi="Times New Roman"/>
          <w:sz w:val="24"/>
          <w:szCs w:val="24"/>
          <w:lang w:eastAsia="sq-AL"/>
        </w:rPr>
        <w:t>:</w:t>
      </w:r>
    </w:p>
    <w:p w14:paraId="76E5B4D9" w14:textId="77777777" w:rsidR="00F76374" w:rsidRPr="00590772" w:rsidRDefault="0054322B" w:rsidP="005F3463">
      <w:pPr>
        <w:pStyle w:val="NoSpacing"/>
        <w:numPr>
          <w:ilvl w:val="0"/>
          <w:numId w:val="14"/>
        </w:numPr>
        <w:spacing w:line="276" w:lineRule="auto"/>
        <w:jc w:val="both"/>
        <w:rPr>
          <w:rFonts w:ascii="Times New Roman" w:eastAsia="Times New Roman" w:hAnsi="Times New Roman"/>
          <w:sz w:val="24"/>
          <w:szCs w:val="24"/>
          <w:lang w:eastAsia="sq-AL"/>
        </w:rPr>
      </w:pPr>
      <w:r w:rsidRPr="00590772">
        <w:rPr>
          <w:rFonts w:ascii="Times New Roman" w:eastAsia="Times New Roman" w:hAnsi="Times New Roman"/>
          <w:sz w:val="24"/>
          <w:szCs w:val="24"/>
          <w:lang w:eastAsia="sq-AL"/>
        </w:rPr>
        <w:t xml:space="preserve">të dhënat të përpunohen vetëm nga përdorues të autorizuar dhe në përputhje me të drejtat e përcaktuara qartë për përpunimin brenda platformës eFTI, </w:t>
      </w:r>
      <w:r w:rsidR="009365EE" w:rsidRPr="00590772">
        <w:rPr>
          <w:rFonts w:ascii="Times New Roman" w:eastAsia="Times New Roman" w:hAnsi="Times New Roman"/>
          <w:sz w:val="24"/>
          <w:szCs w:val="24"/>
          <w:lang w:eastAsia="sq-AL"/>
        </w:rPr>
        <w:t xml:space="preserve">në përputhje me </w:t>
      </w:r>
      <w:r w:rsidRPr="00590772">
        <w:rPr>
          <w:rFonts w:ascii="Times New Roman" w:eastAsia="Times New Roman" w:hAnsi="Times New Roman"/>
          <w:sz w:val="24"/>
          <w:szCs w:val="24"/>
          <w:lang w:eastAsia="sq-AL"/>
        </w:rPr>
        <w:t>kërkesa</w:t>
      </w:r>
      <w:r w:rsidR="009365EE" w:rsidRPr="00590772">
        <w:rPr>
          <w:rFonts w:ascii="Times New Roman" w:eastAsia="Times New Roman" w:hAnsi="Times New Roman"/>
          <w:sz w:val="24"/>
          <w:szCs w:val="24"/>
          <w:lang w:eastAsia="sq-AL"/>
        </w:rPr>
        <w:t>t</w:t>
      </w:r>
      <w:r w:rsidRPr="00590772">
        <w:rPr>
          <w:rFonts w:ascii="Times New Roman" w:eastAsia="Times New Roman" w:hAnsi="Times New Roman"/>
          <w:sz w:val="24"/>
          <w:szCs w:val="24"/>
          <w:lang w:eastAsia="sq-AL"/>
        </w:rPr>
        <w:t xml:space="preserve"> përkatëse të informacionit rregullator;</w:t>
      </w:r>
    </w:p>
    <w:p w14:paraId="428FD910" w14:textId="79F6888A" w:rsidR="00F76374" w:rsidRPr="00590772" w:rsidRDefault="00F76374" w:rsidP="005F3463">
      <w:pPr>
        <w:pStyle w:val="NoSpacing"/>
        <w:numPr>
          <w:ilvl w:val="0"/>
          <w:numId w:val="14"/>
        </w:numPr>
        <w:spacing w:line="276" w:lineRule="auto"/>
        <w:jc w:val="both"/>
        <w:rPr>
          <w:rFonts w:ascii="Times New Roman" w:eastAsia="Times New Roman" w:hAnsi="Times New Roman"/>
          <w:sz w:val="24"/>
          <w:szCs w:val="24"/>
          <w:lang w:eastAsia="sq-AL"/>
        </w:rPr>
      </w:pPr>
      <w:r w:rsidRPr="00590772">
        <w:rPr>
          <w:rFonts w:ascii="Times New Roman" w:eastAsia="Times New Roman" w:hAnsi="Times New Roman"/>
          <w:sz w:val="24"/>
          <w:szCs w:val="24"/>
          <w:lang w:eastAsia="sq-AL"/>
        </w:rPr>
        <w:t xml:space="preserve">të </w:t>
      </w:r>
      <w:r w:rsidR="00011D80" w:rsidRPr="00590772">
        <w:rPr>
          <w:rFonts w:ascii="Times New Roman" w:eastAsia="Times New Roman" w:hAnsi="Times New Roman"/>
          <w:sz w:val="24"/>
          <w:szCs w:val="24"/>
          <w:lang w:eastAsia="sq-AL"/>
        </w:rPr>
        <w:t xml:space="preserve">dhënat </w:t>
      </w:r>
      <w:r w:rsidR="00951BFA" w:rsidRPr="00590772">
        <w:rPr>
          <w:rFonts w:ascii="Times New Roman" w:eastAsia="Times New Roman" w:hAnsi="Times New Roman"/>
          <w:sz w:val="24"/>
          <w:szCs w:val="24"/>
          <w:lang w:eastAsia="sq-AL"/>
        </w:rPr>
        <w:t xml:space="preserve">të </w:t>
      </w:r>
      <w:r w:rsidR="00011D80" w:rsidRPr="00590772">
        <w:rPr>
          <w:rFonts w:ascii="Times New Roman" w:eastAsia="Times New Roman" w:hAnsi="Times New Roman"/>
          <w:sz w:val="24"/>
          <w:szCs w:val="24"/>
          <w:lang w:eastAsia="sq-AL"/>
        </w:rPr>
        <w:t>ruhen dhe të</w:t>
      </w:r>
      <w:r w:rsidR="00951BFA" w:rsidRPr="00590772">
        <w:rPr>
          <w:rFonts w:ascii="Times New Roman" w:eastAsia="Times New Roman" w:hAnsi="Times New Roman"/>
          <w:sz w:val="24"/>
          <w:szCs w:val="24"/>
          <w:lang w:eastAsia="sq-AL"/>
        </w:rPr>
        <w:t xml:space="preserve"> jenë të</w:t>
      </w:r>
      <w:r w:rsidR="00011D80" w:rsidRPr="00590772">
        <w:rPr>
          <w:rFonts w:ascii="Times New Roman" w:eastAsia="Times New Roman" w:hAnsi="Times New Roman"/>
          <w:sz w:val="24"/>
          <w:szCs w:val="24"/>
          <w:lang w:eastAsia="sq-AL"/>
        </w:rPr>
        <w:t xml:space="preserve"> aksesueshme në përputhje me </w:t>
      </w:r>
      <w:r w:rsidR="00951BFA" w:rsidRPr="00590772">
        <w:rPr>
          <w:rFonts w:ascii="Times New Roman" w:eastAsia="Times New Roman" w:hAnsi="Times New Roman"/>
          <w:sz w:val="24"/>
          <w:szCs w:val="24"/>
          <w:lang w:eastAsia="sq-AL"/>
        </w:rPr>
        <w:t xml:space="preserve">legjislacionin </w:t>
      </w:r>
      <w:r w:rsidR="00011D80" w:rsidRPr="00590772">
        <w:rPr>
          <w:rFonts w:ascii="Times New Roman" w:eastAsia="Times New Roman" w:hAnsi="Times New Roman"/>
          <w:sz w:val="24"/>
          <w:szCs w:val="24"/>
          <w:lang w:eastAsia="sq-AL"/>
        </w:rPr>
        <w:t xml:space="preserve">kombëtar që përcakton kërkesat përkatëse </w:t>
      </w:r>
      <w:r w:rsidR="00951BFA" w:rsidRPr="00590772">
        <w:rPr>
          <w:rFonts w:ascii="Times New Roman" w:eastAsia="Times New Roman" w:hAnsi="Times New Roman"/>
          <w:sz w:val="24"/>
          <w:szCs w:val="24"/>
          <w:lang w:eastAsia="sq-AL"/>
        </w:rPr>
        <w:t>për informacionin rregullator;</w:t>
      </w:r>
    </w:p>
    <w:p w14:paraId="75231D67" w14:textId="44DF38B9" w:rsidR="007C3715" w:rsidRPr="00590772" w:rsidRDefault="00011D80" w:rsidP="005F3463">
      <w:pPr>
        <w:pStyle w:val="NoSpacing"/>
        <w:numPr>
          <w:ilvl w:val="0"/>
          <w:numId w:val="14"/>
        </w:numPr>
        <w:spacing w:line="276" w:lineRule="auto"/>
        <w:jc w:val="both"/>
        <w:rPr>
          <w:rFonts w:ascii="Times New Roman" w:eastAsia="Times New Roman" w:hAnsi="Times New Roman"/>
          <w:sz w:val="24"/>
          <w:szCs w:val="24"/>
          <w:lang w:eastAsia="sq-AL"/>
        </w:rPr>
      </w:pPr>
      <w:r w:rsidRPr="00590772">
        <w:rPr>
          <w:rFonts w:ascii="Times New Roman" w:eastAsia="Times New Roman" w:hAnsi="Times New Roman"/>
          <w:sz w:val="24"/>
          <w:szCs w:val="24"/>
          <w:lang w:eastAsia="sq-AL"/>
        </w:rPr>
        <w:t xml:space="preserve">autoritetet kompetente kanë akses të menjëhershëm në informacionin rregullator që lidhet me një operacion </w:t>
      </w:r>
      <w:r w:rsidR="00F76374" w:rsidRPr="00590772">
        <w:rPr>
          <w:rFonts w:ascii="Times New Roman" w:eastAsia="Times New Roman" w:hAnsi="Times New Roman"/>
          <w:sz w:val="24"/>
          <w:szCs w:val="24"/>
          <w:lang w:eastAsia="sq-AL"/>
        </w:rPr>
        <w:t xml:space="preserve">transporti mallrash, </w:t>
      </w:r>
      <w:r w:rsidRPr="00590772">
        <w:rPr>
          <w:rFonts w:ascii="Times New Roman" w:eastAsia="Times New Roman" w:hAnsi="Times New Roman"/>
          <w:sz w:val="24"/>
          <w:szCs w:val="24"/>
          <w:lang w:eastAsia="sq-AL"/>
        </w:rPr>
        <w:t>të përpunuar përmes platformave të tyre eFTI, pa asnjë tarifë apo pagesë</w:t>
      </w:r>
      <w:r w:rsidR="00F76374" w:rsidRPr="00590772">
        <w:rPr>
          <w:rFonts w:ascii="Times New Roman" w:eastAsia="Times New Roman" w:hAnsi="Times New Roman"/>
          <w:sz w:val="24"/>
          <w:szCs w:val="24"/>
          <w:lang w:eastAsia="sq-AL"/>
        </w:rPr>
        <w:t>;</w:t>
      </w:r>
    </w:p>
    <w:p w14:paraId="5EDBCD7C" w14:textId="77777777" w:rsidR="00F76374" w:rsidRPr="00590772" w:rsidRDefault="0049512C" w:rsidP="005F3463">
      <w:pPr>
        <w:pStyle w:val="NoSpacing"/>
        <w:spacing w:line="276" w:lineRule="auto"/>
        <w:ind w:left="709"/>
        <w:jc w:val="both"/>
        <w:rPr>
          <w:rFonts w:ascii="Times New Roman" w:hAnsi="Times New Roman"/>
          <w:sz w:val="24"/>
          <w:szCs w:val="24"/>
        </w:rPr>
      </w:pPr>
      <w:r w:rsidRPr="00590772">
        <w:rPr>
          <w:rFonts w:ascii="Times New Roman" w:hAnsi="Times New Roman"/>
          <w:sz w:val="24"/>
          <w:szCs w:val="24"/>
        </w:rPr>
        <w:t>ç</w:t>
      </w:r>
      <w:r w:rsidR="00F76374" w:rsidRPr="00590772">
        <w:rPr>
          <w:rFonts w:ascii="Times New Roman" w:hAnsi="Times New Roman"/>
          <w:sz w:val="24"/>
          <w:szCs w:val="24"/>
        </w:rPr>
        <w:t>.   t</w:t>
      </w:r>
      <w:r w:rsidRPr="00590772">
        <w:rPr>
          <w:rFonts w:ascii="Times New Roman" w:hAnsi="Times New Roman"/>
          <w:sz w:val="24"/>
          <w:szCs w:val="24"/>
        </w:rPr>
        <w:t xml:space="preserve">ë dhënat </w:t>
      </w:r>
      <w:r w:rsidR="00F76374" w:rsidRPr="00590772">
        <w:rPr>
          <w:rFonts w:ascii="Times New Roman" w:hAnsi="Times New Roman"/>
          <w:sz w:val="24"/>
          <w:szCs w:val="24"/>
        </w:rPr>
        <w:t xml:space="preserve">të </w:t>
      </w:r>
      <w:r w:rsidR="00A94A99" w:rsidRPr="00590772">
        <w:rPr>
          <w:rFonts w:ascii="Times New Roman" w:hAnsi="Times New Roman"/>
          <w:sz w:val="24"/>
          <w:szCs w:val="24"/>
        </w:rPr>
        <w:t xml:space="preserve">sigurohen </w:t>
      </w:r>
      <w:r w:rsidR="00F76374" w:rsidRPr="00590772">
        <w:rPr>
          <w:rFonts w:ascii="Times New Roman" w:hAnsi="Times New Roman"/>
          <w:sz w:val="24"/>
          <w:szCs w:val="24"/>
        </w:rPr>
        <w:t>në mënyrë të përshtatshme</w:t>
      </w:r>
      <w:r w:rsidR="00C51D35" w:rsidRPr="00590772">
        <w:rPr>
          <w:rFonts w:ascii="Times New Roman" w:hAnsi="Times New Roman"/>
          <w:sz w:val="24"/>
          <w:szCs w:val="24"/>
        </w:rPr>
        <w:t>,</w:t>
      </w:r>
      <w:r w:rsidRPr="00590772">
        <w:rPr>
          <w:rFonts w:ascii="Times New Roman" w:hAnsi="Times New Roman"/>
          <w:sz w:val="24"/>
          <w:szCs w:val="24"/>
        </w:rPr>
        <w:t xml:space="preserve"> përfshirë </w:t>
      </w:r>
      <w:r w:rsidR="00F76374" w:rsidRPr="00590772">
        <w:rPr>
          <w:rFonts w:ascii="Times New Roman" w:hAnsi="Times New Roman"/>
          <w:sz w:val="24"/>
          <w:szCs w:val="24"/>
        </w:rPr>
        <w:t xml:space="preserve">këtu kërkesat </w:t>
      </w:r>
      <w:r w:rsidR="00011D80" w:rsidRPr="00590772">
        <w:rPr>
          <w:rFonts w:ascii="Times New Roman" w:hAnsi="Times New Roman"/>
          <w:sz w:val="24"/>
          <w:szCs w:val="24"/>
        </w:rPr>
        <w:t xml:space="preserve">kundër </w:t>
      </w:r>
    </w:p>
    <w:p w14:paraId="18FD547D" w14:textId="77777777" w:rsidR="00F76374" w:rsidRPr="00590772" w:rsidRDefault="00F76374" w:rsidP="005F3463">
      <w:pPr>
        <w:pStyle w:val="NoSpacing"/>
        <w:spacing w:line="276" w:lineRule="auto"/>
        <w:ind w:left="709"/>
        <w:jc w:val="both"/>
        <w:rPr>
          <w:rFonts w:ascii="Times New Roman" w:hAnsi="Times New Roman"/>
          <w:sz w:val="24"/>
          <w:szCs w:val="24"/>
        </w:rPr>
      </w:pPr>
      <w:r w:rsidRPr="00590772">
        <w:rPr>
          <w:rFonts w:ascii="Times New Roman" w:hAnsi="Times New Roman"/>
          <w:sz w:val="24"/>
          <w:szCs w:val="24"/>
        </w:rPr>
        <w:t xml:space="preserve">      </w:t>
      </w:r>
      <w:r w:rsidR="00011D80" w:rsidRPr="00590772">
        <w:rPr>
          <w:rFonts w:ascii="Times New Roman" w:hAnsi="Times New Roman"/>
          <w:sz w:val="24"/>
          <w:szCs w:val="24"/>
        </w:rPr>
        <w:t xml:space="preserve">përpunimit të paautorizuar ose të paligjshëm dhe kundër humbjes, shkatërrimit apo </w:t>
      </w:r>
    </w:p>
    <w:p w14:paraId="4A70B615" w14:textId="2258C223" w:rsidR="00CB1375" w:rsidRPr="00590772" w:rsidRDefault="00F76374" w:rsidP="005F3463">
      <w:pPr>
        <w:pStyle w:val="NoSpacing"/>
        <w:spacing w:line="276" w:lineRule="auto"/>
        <w:ind w:left="709"/>
        <w:jc w:val="both"/>
        <w:rPr>
          <w:rFonts w:ascii="Times New Roman" w:hAnsi="Times New Roman"/>
          <w:sz w:val="24"/>
          <w:szCs w:val="24"/>
        </w:rPr>
      </w:pPr>
      <w:r w:rsidRPr="00590772">
        <w:rPr>
          <w:rFonts w:ascii="Times New Roman" w:hAnsi="Times New Roman"/>
          <w:sz w:val="24"/>
          <w:szCs w:val="24"/>
        </w:rPr>
        <w:t xml:space="preserve">      </w:t>
      </w:r>
      <w:r w:rsidR="00011D80" w:rsidRPr="00590772">
        <w:rPr>
          <w:rFonts w:ascii="Times New Roman" w:hAnsi="Times New Roman"/>
          <w:sz w:val="24"/>
          <w:szCs w:val="24"/>
        </w:rPr>
        <w:t>dëmtimit të rastësishëm.</w:t>
      </w:r>
    </w:p>
    <w:p w14:paraId="397669DC" w14:textId="77777777" w:rsidR="00011D80" w:rsidRPr="00590772" w:rsidRDefault="00011D80" w:rsidP="005F3463">
      <w:pPr>
        <w:pStyle w:val="NoSpacing"/>
        <w:spacing w:line="276" w:lineRule="auto"/>
        <w:ind w:left="1080"/>
        <w:jc w:val="both"/>
        <w:rPr>
          <w:rFonts w:ascii="Times New Roman" w:hAnsi="Times New Roman"/>
          <w:sz w:val="24"/>
          <w:szCs w:val="24"/>
        </w:rPr>
      </w:pPr>
    </w:p>
    <w:p w14:paraId="26D419B7" w14:textId="230D6796" w:rsidR="00011D80" w:rsidRPr="00590772" w:rsidRDefault="00354BA4" w:rsidP="005F3463">
      <w:pPr>
        <w:pStyle w:val="NoSpacing"/>
        <w:numPr>
          <w:ilvl w:val="0"/>
          <w:numId w:val="13"/>
        </w:numPr>
        <w:spacing w:line="276" w:lineRule="auto"/>
        <w:jc w:val="both"/>
        <w:rPr>
          <w:rFonts w:ascii="Times New Roman" w:eastAsia="Times New Roman" w:hAnsi="Times New Roman"/>
          <w:sz w:val="24"/>
          <w:szCs w:val="24"/>
          <w:lang w:eastAsia="sq-AL"/>
        </w:rPr>
      </w:pPr>
      <w:r w:rsidRPr="00590772">
        <w:rPr>
          <w:rFonts w:ascii="Times New Roman" w:hAnsi="Times New Roman"/>
          <w:sz w:val="24"/>
          <w:szCs w:val="24"/>
        </w:rPr>
        <w:t>Rregullat e</w:t>
      </w:r>
      <w:r w:rsidR="00F47326" w:rsidRPr="00590772">
        <w:rPr>
          <w:rFonts w:ascii="Times New Roman" w:eastAsia="Times New Roman" w:hAnsi="Times New Roman"/>
          <w:sz w:val="24"/>
          <w:szCs w:val="24"/>
          <w:lang w:eastAsia="sq-AL"/>
        </w:rPr>
        <w:t>hollësishme</w:t>
      </w:r>
      <w:r w:rsidR="00011D80" w:rsidRPr="00590772">
        <w:rPr>
          <w:rFonts w:ascii="Times New Roman" w:eastAsia="Times New Roman" w:hAnsi="Times New Roman"/>
          <w:sz w:val="24"/>
          <w:szCs w:val="24"/>
          <w:lang w:eastAsia="sq-AL"/>
        </w:rPr>
        <w:t xml:space="preserve"> në lidhje me kërkesat e parashikuara në </w:t>
      </w:r>
      <w:r w:rsidR="00F47326" w:rsidRPr="00590772">
        <w:rPr>
          <w:rFonts w:ascii="Times New Roman" w:eastAsia="Times New Roman" w:hAnsi="Times New Roman"/>
          <w:sz w:val="24"/>
          <w:szCs w:val="24"/>
          <w:lang w:eastAsia="sq-AL"/>
        </w:rPr>
        <w:t>paragrafin</w:t>
      </w:r>
      <w:r w:rsidR="00011D80" w:rsidRPr="00590772">
        <w:rPr>
          <w:rFonts w:ascii="Times New Roman" w:eastAsia="Times New Roman" w:hAnsi="Times New Roman"/>
          <w:sz w:val="24"/>
          <w:szCs w:val="24"/>
          <w:lang w:eastAsia="sq-AL"/>
        </w:rPr>
        <w:t xml:space="preserve"> 1 të këtij neni</w:t>
      </w:r>
      <w:r w:rsidRPr="00590772">
        <w:rPr>
          <w:rFonts w:ascii="Times New Roman" w:eastAsia="Times New Roman" w:hAnsi="Times New Roman"/>
          <w:sz w:val="24"/>
          <w:szCs w:val="24"/>
          <w:lang w:eastAsia="sq-AL"/>
        </w:rPr>
        <w:t xml:space="preserve"> miratohen nga K</w:t>
      </w:r>
      <w:r w:rsidR="0031206D" w:rsidRPr="00590772">
        <w:rPr>
          <w:rFonts w:ascii="Times New Roman" w:eastAsia="Times New Roman" w:hAnsi="Times New Roman"/>
          <w:sz w:val="24"/>
          <w:szCs w:val="24"/>
          <w:lang w:eastAsia="sq-AL"/>
        </w:rPr>
        <w:t>ë</w:t>
      </w:r>
      <w:r w:rsidRPr="00590772">
        <w:rPr>
          <w:rFonts w:ascii="Times New Roman" w:eastAsia="Times New Roman" w:hAnsi="Times New Roman"/>
          <w:sz w:val="24"/>
          <w:szCs w:val="24"/>
          <w:lang w:eastAsia="sq-AL"/>
        </w:rPr>
        <w:t>shilli i Ministrave me propozim t</w:t>
      </w:r>
      <w:r w:rsidR="0031206D" w:rsidRPr="00590772">
        <w:rPr>
          <w:rFonts w:ascii="Times New Roman" w:eastAsia="Times New Roman" w:hAnsi="Times New Roman"/>
          <w:sz w:val="24"/>
          <w:szCs w:val="24"/>
          <w:lang w:eastAsia="sq-AL"/>
        </w:rPr>
        <w:t>ë</w:t>
      </w:r>
      <w:r w:rsidRPr="00590772">
        <w:rPr>
          <w:rFonts w:ascii="Times New Roman" w:eastAsia="Times New Roman" w:hAnsi="Times New Roman"/>
          <w:sz w:val="24"/>
          <w:szCs w:val="24"/>
          <w:lang w:eastAsia="sq-AL"/>
        </w:rPr>
        <w:t xml:space="preserve"> ministrit p</w:t>
      </w:r>
      <w:r w:rsidR="0031206D" w:rsidRPr="00590772">
        <w:rPr>
          <w:rFonts w:ascii="Times New Roman" w:eastAsia="Times New Roman" w:hAnsi="Times New Roman"/>
          <w:sz w:val="24"/>
          <w:szCs w:val="24"/>
          <w:lang w:eastAsia="sq-AL"/>
        </w:rPr>
        <w:t>ë</w:t>
      </w:r>
      <w:r w:rsidRPr="00590772">
        <w:rPr>
          <w:rFonts w:ascii="Times New Roman" w:eastAsia="Times New Roman" w:hAnsi="Times New Roman"/>
          <w:sz w:val="24"/>
          <w:szCs w:val="24"/>
          <w:lang w:eastAsia="sq-AL"/>
        </w:rPr>
        <w:t>rgjegj</w:t>
      </w:r>
      <w:r w:rsidR="0031206D" w:rsidRPr="00590772">
        <w:rPr>
          <w:rFonts w:ascii="Times New Roman" w:eastAsia="Times New Roman" w:hAnsi="Times New Roman"/>
          <w:sz w:val="24"/>
          <w:szCs w:val="24"/>
          <w:lang w:eastAsia="sq-AL"/>
        </w:rPr>
        <w:t>ë</w:t>
      </w:r>
      <w:r w:rsidRPr="00590772">
        <w:rPr>
          <w:rFonts w:ascii="Times New Roman" w:eastAsia="Times New Roman" w:hAnsi="Times New Roman"/>
          <w:sz w:val="24"/>
          <w:szCs w:val="24"/>
          <w:lang w:eastAsia="sq-AL"/>
        </w:rPr>
        <w:t>s p</w:t>
      </w:r>
      <w:r w:rsidR="0031206D" w:rsidRPr="00590772">
        <w:rPr>
          <w:rFonts w:ascii="Times New Roman" w:eastAsia="Times New Roman" w:hAnsi="Times New Roman"/>
          <w:sz w:val="24"/>
          <w:szCs w:val="24"/>
          <w:lang w:eastAsia="sq-AL"/>
        </w:rPr>
        <w:t>ë</w:t>
      </w:r>
      <w:r w:rsidRPr="00590772">
        <w:rPr>
          <w:rFonts w:ascii="Times New Roman" w:eastAsia="Times New Roman" w:hAnsi="Times New Roman"/>
          <w:sz w:val="24"/>
          <w:szCs w:val="24"/>
          <w:lang w:eastAsia="sq-AL"/>
        </w:rPr>
        <w:t>r transportin</w:t>
      </w:r>
      <w:r w:rsidR="00011D80" w:rsidRPr="00590772">
        <w:rPr>
          <w:rFonts w:ascii="Times New Roman" w:eastAsia="Times New Roman" w:hAnsi="Times New Roman"/>
          <w:sz w:val="24"/>
          <w:szCs w:val="24"/>
          <w:lang w:eastAsia="sq-AL"/>
        </w:rPr>
        <w:t xml:space="preserve">. </w:t>
      </w:r>
    </w:p>
    <w:p w14:paraId="27019207" w14:textId="77777777" w:rsidR="00C76247" w:rsidRPr="00590772" w:rsidRDefault="00C76247" w:rsidP="005F3463">
      <w:pPr>
        <w:pStyle w:val="NoSpacing"/>
        <w:spacing w:line="276" w:lineRule="auto"/>
        <w:jc w:val="both"/>
        <w:rPr>
          <w:rFonts w:ascii="Times New Roman" w:hAnsi="Times New Roman"/>
          <w:sz w:val="24"/>
          <w:szCs w:val="24"/>
        </w:rPr>
      </w:pPr>
    </w:p>
    <w:p w14:paraId="2779748F" w14:textId="366DD67E" w:rsidR="003D1366" w:rsidRPr="00590772" w:rsidRDefault="00460AAA" w:rsidP="005F3463">
      <w:pPr>
        <w:pStyle w:val="NoSpacing"/>
        <w:spacing w:line="276" w:lineRule="auto"/>
        <w:jc w:val="center"/>
        <w:rPr>
          <w:rStyle w:val="Strong"/>
          <w:rFonts w:ascii="Times New Roman" w:eastAsia="Times New Roman" w:hAnsi="Times New Roman"/>
          <w:b w:val="0"/>
          <w:bCs w:val="0"/>
          <w:i/>
          <w:sz w:val="24"/>
          <w:szCs w:val="24"/>
        </w:rPr>
      </w:pPr>
      <w:r w:rsidRPr="00590772">
        <w:rPr>
          <w:rStyle w:val="Strong"/>
          <w:rFonts w:ascii="Times New Roman" w:hAnsi="Times New Roman"/>
          <w:b w:val="0"/>
          <w:bCs w:val="0"/>
          <w:i/>
          <w:sz w:val="24"/>
          <w:szCs w:val="24"/>
        </w:rPr>
        <w:t>PJESA II</w:t>
      </w:r>
    </w:p>
    <w:p w14:paraId="5591BCA0" w14:textId="20A2FABA" w:rsidR="00460AAA" w:rsidRPr="00590772" w:rsidRDefault="00460AAA" w:rsidP="005F3463">
      <w:pPr>
        <w:pStyle w:val="NoSpacing"/>
        <w:spacing w:line="276" w:lineRule="auto"/>
        <w:jc w:val="center"/>
        <w:rPr>
          <w:rStyle w:val="Strong"/>
          <w:rFonts w:ascii="Times New Roman" w:hAnsi="Times New Roman"/>
          <w:iCs/>
          <w:sz w:val="24"/>
          <w:szCs w:val="24"/>
        </w:rPr>
      </w:pPr>
      <w:r w:rsidRPr="00590772">
        <w:rPr>
          <w:rStyle w:val="Strong"/>
          <w:rFonts w:ascii="Times New Roman" w:hAnsi="Times New Roman"/>
          <w:iCs/>
          <w:sz w:val="24"/>
          <w:szCs w:val="24"/>
        </w:rPr>
        <w:t>Certifikimi</w:t>
      </w:r>
    </w:p>
    <w:p w14:paraId="439A8E83" w14:textId="77777777" w:rsidR="00B2531C" w:rsidRPr="00590772" w:rsidRDefault="00B2531C" w:rsidP="005F3463">
      <w:pPr>
        <w:pStyle w:val="NoSpacing"/>
        <w:spacing w:line="276" w:lineRule="auto"/>
        <w:jc w:val="center"/>
        <w:rPr>
          <w:rStyle w:val="Strong"/>
          <w:rFonts w:ascii="Times New Roman" w:hAnsi="Times New Roman"/>
          <w:i/>
          <w:sz w:val="24"/>
          <w:szCs w:val="24"/>
        </w:rPr>
      </w:pPr>
    </w:p>
    <w:p w14:paraId="52FE2D60" w14:textId="088705F9" w:rsidR="00460AAA" w:rsidRPr="00590772" w:rsidRDefault="00460AAA" w:rsidP="005F3463">
      <w:pPr>
        <w:pStyle w:val="NoSpacing"/>
        <w:spacing w:line="276" w:lineRule="auto"/>
        <w:jc w:val="center"/>
        <w:rPr>
          <w:rFonts w:ascii="Times New Roman" w:hAnsi="Times New Roman"/>
          <w:i/>
          <w:sz w:val="24"/>
          <w:szCs w:val="24"/>
        </w:rPr>
      </w:pPr>
      <w:r w:rsidRPr="00590772">
        <w:rPr>
          <w:rStyle w:val="Strong"/>
          <w:rFonts w:ascii="Times New Roman" w:hAnsi="Times New Roman"/>
          <w:b w:val="0"/>
          <w:bCs w:val="0"/>
          <w:i/>
          <w:sz w:val="24"/>
          <w:szCs w:val="24"/>
        </w:rPr>
        <w:t xml:space="preserve">Neni </w:t>
      </w:r>
      <w:r w:rsidR="00D7507C" w:rsidRPr="00590772">
        <w:rPr>
          <w:rStyle w:val="Strong"/>
          <w:rFonts w:ascii="Times New Roman" w:hAnsi="Times New Roman"/>
          <w:b w:val="0"/>
          <w:bCs w:val="0"/>
          <w:i/>
          <w:sz w:val="24"/>
          <w:szCs w:val="24"/>
        </w:rPr>
        <w:t>11</w:t>
      </w:r>
    </w:p>
    <w:p w14:paraId="7C1FA140" w14:textId="77777777" w:rsidR="00460AAA" w:rsidRPr="00590772" w:rsidRDefault="00460AAA" w:rsidP="005F3463">
      <w:pPr>
        <w:pStyle w:val="NoSpacing"/>
        <w:spacing w:line="276" w:lineRule="auto"/>
        <w:jc w:val="center"/>
        <w:rPr>
          <w:rStyle w:val="Strong"/>
          <w:rFonts w:ascii="Times New Roman" w:hAnsi="Times New Roman"/>
          <w:iCs/>
          <w:sz w:val="24"/>
          <w:szCs w:val="24"/>
        </w:rPr>
      </w:pPr>
      <w:r w:rsidRPr="00590772">
        <w:rPr>
          <w:rStyle w:val="Strong"/>
          <w:rFonts w:ascii="Times New Roman" w:hAnsi="Times New Roman"/>
          <w:iCs/>
          <w:sz w:val="24"/>
          <w:szCs w:val="24"/>
        </w:rPr>
        <w:t>Organet e vlerësimit të konformitetit</w:t>
      </w:r>
    </w:p>
    <w:p w14:paraId="44DE35EE" w14:textId="77777777" w:rsidR="00C17252" w:rsidRPr="00590772" w:rsidRDefault="00C17252" w:rsidP="005F3463">
      <w:pPr>
        <w:pStyle w:val="NoSpacing"/>
        <w:spacing w:line="276" w:lineRule="auto"/>
        <w:jc w:val="center"/>
        <w:rPr>
          <w:rStyle w:val="Strong"/>
          <w:rFonts w:ascii="Times New Roman" w:hAnsi="Times New Roman"/>
          <w:iCs/>
          <w:sz w:val="24"/>
          <w:szCs w:val="24"/>
        </w:rPr>
      </w:pPr>
    </w:p>
    <w:p w14:paraId="30F2304E" w14:textId="25ED1FD5" w:rsidR="00C17252" w:rsidRPr="00590772" w:rsidRDefault="00080486" w:rsidP="005F3463">
      <w:pPr>
        <w:pStyle w:val="NoSpacing"/>
        <w:numPr>
          <w:ilvl w:val="0"/>
          <w:numId w:val="15"/>
        </w:numPr>
        <w:spacing w:line="276" w:lineRule="auto"/>
        <w:jc w:val="both"/>
        <w:rPr>
          <w:rFonts w:ascii="Times New Roman" w:hAnsi="Times New Roman"/>
          <w:sz w:val="24"/>
          <w:szCs w:val="24"/>
        </w:rPr>
      </w:pPr>
      <w:r w:rsidRPr="00590772">
        <w:rPr>
          <w:rFonts w:ascii="Times New Roman" w:hAnsi="Times New Roman"/>
          <w:sz w:val="24"/>
          <w:szCs w:val="24"/>
        </w:rPr>
        <w:t>Organet e vlerësimit të konformitetit për qëllimet e certifikimit të platformave eFTI dhe të ofruesve të shërbimeve përkatëse, sipas përcaktimeve të neneve 12 dhe 13 të këtij ligji akreditohen nga organi kombëtar i akreditimit në përputhje me legjislacionin në fuqi për akreditimin.</w:t>
      </w:r>
    </w:p>
    <w:p w14:paraId="46FDB3C7" w14:textId="77777777" w:rsidR="004C2FF6" w:rsidRPr="00590772" w:rsidRDefault="004C2FF6" w:rsidP="005F3463">
      <w:pPr>
        <w:pStyle w:val="NoSpacing"/>
        <w:spacing w:line="276" w:lineRule="auto"/>
        <w:ind w:left="720"/>
        <w:jc w:val="both"/>
        <w:rPr>
          <w:rFonts w:ascii="Times New Roman" w:hAnsi="Times New Roman"/>
          <w:sz w:val="24"/>
          <w:szCs w:val="24"/>
        </w:rPr>
      </w:pPr>
    </w:p>
    <w:p w14:paraId="3D871ABB" w14:textId="767B0762" w:rsidR="00305CCF" w:rsidRPr="00590772" w:rsidRDefault="00460AAA" w:rsidP="005F3463">
      <w:pPr>
        <w:pStyle w:val="NoSpacing"/>
        <w:numPr>
          <w:ilvl w:val="0"/>
          <w:numId w:val="15"/>
        </w:numPr>
        <w:spacing w:line="276" w:lineRule="auto"/>
        <w:jc w:val="both"/>
        <w:rPr>
          <w:rFonts w:ascii="Times New Roman" w:hAnsi="Times New Roman"/>
          <w:sz w:val="24"/>
          <w:szCs w:val="24"/>
        </w:rPr>
      </w:pPr>
      <w:r w:rsidRPr="00590772">
        <w:rPr>
          <w:rFonts w:ascii="Times New Roman" w:hAnsi="Times New Roman"/>
          <w:sz w:val="24"/>
          <w:szCs w:val="24"/>
        </w:rPr>
        <w:t xml:space="preserve">Për qëllime akreditimi, organet e vlerësimit të konformitetit </w:t>
      </w:r>
      <w:r w:rsidR="00EB1EE6" w:rsidRPr="00590772">
        <w:rPr>
          <w:rFonts w:ascii="Times New Roman" w:hAnsi="Times New Roman"/>
          <w:sz w:val="24"/>
          <w:szCs w:val="24"/>
        </w:rPr>
        <w:t xml:space="preserve">duhet të </w:t>
      </w:r>
      <w:r w:rsidRPr="00590772">
        <w:rPr>
          <w:rFonts w:ascii="Times New Roman" w:hAnsi="Times New Roman"/>
          <w:sz w:val="24"/>
          <w:szCs w:val="24"/>
        </w:rPr>
        <w:t xml:space="preserve">përmbushin kërkesat e përcaktuara në </w:t>
      </w:r>
      <w:r w:rsidR="00AE6D30" w:rsidRPr="00590772">
        <w:rPr>
          <w:rFonts w:ascii="Times New Roman" w:hAnsi="Times New Roman"/>
          <w:bCs/>
          <w:sz w:val="24"/>
          <w:szCs w:val="24"/>
        </w:rPr>
        <w:t>Shtojcën</w:t>
      </w:r>
      <w:r w:rsidRPr="00590772">
        <w:rPr>
          <w:rFonts w:ascii="Times New Roman" w:hAnsi="Times New Roman"/>
          <w:sz w:val="24"/>
          <w:szCs w:val="24"/>
        </w:rPr>
        <w:t xml:space="preserve"> II </w:t>
      </w:r>
      <w:r w:rsidR="00035EC4" w:rsidRPr="00590772">
        <w:rPr>
          <w:rFonts w:ascii="Times New Roman" w:hAnsi="Times New Roman"/>
          <w:sz w:val="24"/>
          <w:szCs w:val="24"/>
        </w:rPr>
        <w:t>bashk</w:t>
      </w:r>
      <w:r w:rsidR="00E16249" w:rsidRPr="00590772">
        <w:rPr>
          <w:rFonts w:ascii="Times New Roman" w:hAnsi="Times New Roman"/>
          <w:sz w:val="24"/>
          <w:szCs w:val="24"/>
        </w:rPr>
        <w:t>ë</w:t>
      </w:r>
      <w:r w:rsidR="00035EC4" w:rsidRPr="00590772">
        <w:rPr>
          <w:rFonts w:ascii="Times New Roman" w:hAnsi="Times New Roman"/>
          <w:sz w:val="24"/>
          <w:szCs w:val="24"/>
        </w:rPr>
        <w:t>lidhur k</w:t>
      </w:r>
      <w:r w:rsidR="00E16249" w:rsidRPr="00590772">
        <w:rPr>
          <w:rFonts w:ascii="Times New Roman" w:hAnsi="Times New Roman"/>
          <w:sz w:val="24"/>
          <w:szCs w:val="24"/>
        </w:rPr>
        <w:t>ë</w:t>
      </w:r>
      <w:r w:rsidR="00EB1EE6" w:rsidRPr="00590772">
        <w:rPr>
          <w:rFonts w:ascii="Times New Roman" w:hAnsi="Times New Roman"/>
          <w:sz w:val="24"/>
          <w:szCs w:val="24"/>
        </w:rPr>
        <w:t>tij ligji</w:t>
      </w:r>
      <w:r w:rsidRPr="00590772">
        <w:rPr>
          <w:rFonts w:ascii="Times New Roman" w:hAnsi="Times New Roman"/>
          <w:sz w:val="24"/>
          <w:szCs w:val="24"/>
        </w:rPr>
        <w:t xml:space="preserve">. </w:t>
      </w:r>
      <w:r w:rsidR="00D7507C" w:rsidRPr="00590772">
        <w:rPr>
          <w:rFonts w:ascii="Times New Roman" w:hAnsi="Times New Roman"/>
          <w:sz w:val="24"/>
          <w:szCs w:val="24"/>
        </w:rPr>
        <w:t xml:space="preserve">Organet kombëtare të akreditimit </w:t>
      </w:r>
      <w:r w:rsidR="00EB1EE6" w:rsidRPr="00590772">
        <w:rPr>
          <w:rFonts w:ascii="Times New Roman" w:hAnsi="Times New Roman"/>
          <w:sz w:val="24"/>
          <w:szCs w:val="24"/>
        </w:rPr>
        <w:t>duhet t’</w:t>
      </w:r>
      <w:r w:rsidR="00D7507C" w:rsidRPr="00590772">
        <w:rPr>
          <w:rFonts w:ascii="Times New Roman" w:hAnsi="Times New Roman"/>
          <w:sz w:val="24"/>
          <w:szCs w:val="24"/>
        </w:rPr>
        <w:t xml:space="preserve">i komunikojnë autoritetit kombëtar të caktuar në përputhje me </w:t>
      </w:r>
      <w:r w:rsidR="00EB1EE6" w:rsidRPr="00590772">
        <w:rPr>
          <w:rFonts w:ascii="Times New Roman" w:hAnsi="Times New Roman"/>
          <w:sz w:val="24"/>
          <w:szCs w:val="24"/>
        </w:rPr>
        <w:t>paragrafin</w:t>
      </w:r>
      <w:r w:rsidR="00D7507C" w:rsidRPr="00590772">
        <w:rPr>
          <w:rFonts w:ascii="Times New Roman" w:hAnsi="Times New Roman"/>
          <w:sz w:val="24"/>
          <w:szCs w:val="24"/>
        </w:rPr>
        <w:t xml:space="preserve"> 3 të këtij neni</w:t>
      </w:r>
      <w:r w:rsidR="00EB1EE6" w:rsidRPr="00590772">
        <w:rPr>
          <w:rFonts w:ascii="Times New Roman" w:hAnsi="Times New Roman"/>
          <w:sz w:val="24"/>
          <w:szCs w:val="24"/>
        </w:rPr>
        <w:t>,</w:t>
      </w:r>
      <w:r w:rsidR="00D7507C" w:rsidRPr="00590772">
        <w:rPr>
          <w:rFonts w:ascii="Times New Roman" w:hAnsi="Times New Roman"/>
          <w:sz w:val="24"/>
          <w:szCs w:val="24"/>
        </w:rPr>
        <w:t xml:space="preserve"> adresën e faqes së internetit ku bëjnë </w:t>
      </w:r>
      <w:r w:rsidR="00EB1EE6" w:rsidRPr="00590772">
        <w:rPr>
          <w:rFonts w:ascii="Times New Roman" w:hAnsi="Times New Roman"/>
          <w:sz w:val="24"/>
          <w:szCs w:val="24"/>
        </w:rPr>
        <w:t xml:space="preserve">publike </w:t>
      </w:r>
      <w:r w:rsidR="00D7507C" w:rsidRPr="00590772">
        <w:rPr>
          <w:rFonts w:ascii="Times New Roman" w:hAnsi="Times New Roman"/>
          <w:sz w:val="24"/>
          <w:szCs w:val="24"/>
        </w:rPr>
        <w:t xml:space="preserve">informacionin mbi organet </w:t>
      </w:r>
      <w:r w:rsidR="00EB1EE6" w:rsidRPr="00590772">
        <w:rPr>
          <w:rFonts w:ascii="Times New Roman" w:hAnsi="Times New Roman"/>
          <w:sz w:val="24"/>
          <w:szCs w:val="24"/>
        </w:rPr>
        <w:t xml:space="preserve">e akredituara </w:t>
      </w:r>
      <w:r w:rsidR="00D7507C" w:rsidRPr="00590772">
        <w:rPr>
          <w:rFonts w:ascii="Times New Roman" w:hAnsi="Times New Roman"/>
          <w:sz w:val="24"/>
          <w:szCs w:val="24"/>
        </w:rPr>
        <w:t xml:space="preserve">të </w:t>
      </w:r>
      <w:r w:rsidR="00EB1EE6" w:rsidRPr="00590772">
        <w:rPr>
          <w:rFonts w:ascii="Times New Roman" w:hAnsi="Times New Roman"/>
          <w:sz w:val="24"/>
          <w:szCs w:val="24"/>
        </w:rPr>
        <w:t>vlerësimit të konformitetit</w:t>
      </w:r>
      <w:r w:rsidR="00D7507C" w:rsidRPr="00590772">
        <w:rPr>
          <w:rFonts w:ascii="Times New Roman" w:hAnsi="Times New Roman"/>
          <w:sz w:val="24"/>
          <w:szCs w:val="24"/>
        </w:rPr>
        <w:t>, përfshirë një listë të përditësuar të këtyre organeve.</w:t>
      </w:r>
    </w:p>
    <w:p w14:paraId="64DAC363" w14:textId="77777777" w:rsidR="004C2FF6" w:rsidRPr="00590772" w:rsidRDefault="004C2FF6" w:rsidP="005F3463">
      <w:pPr>
        <w:pStyle w:val="NoSpacing"/>
        <w:spacing w:line="276" w:lineRule="auto"/>
        <w:jc w:val="both"/>
        <w:rPr>
          <w:rFonts w:ascii="Times New Roman" w:hAnsi="Times New Roman"/>
          <w:sz w:val="24"/>
          <w:szCs w:val="24"/>
        </w:rPr>
      </w:pPr>
    </w:p>
    <w:p w14:paraId="6A9FEA7C" w14:textId="01EBF029" w:rsidR="00305CCF" w:rsidRPr="00590772" w:rsidRDefault="00A81AB3" w:rsidP="005F3463">
      <w:pPr>
        <w:pStyle w:val="NoSpacing"/>
        <w:numPr>
          <w:ilvl w:val="0"/>
          <w:numId w:val="15"/>
        </w:numPr>
        <w:spacing w:line="276" w:lineRule="auto"/>
        <w:jc w:val="both"/>
        <w:rPr>
          <w:rFonts w:ascii="Times New Roman" w:hAnsi="Times New Roman"/>
          <w:sz w:val="24"/>
          <w:szCs w:val="24"/>
        </w:rPr>
      </w:pPr>
      <w:r w:rsidRPr="00590772">
        <w:rPr>
          <w:rFonts w:ascii="Times New Roman" w:hAnsi="Times New Roman"/>
          <w:sz w:val="24"/>
          <w:szCs w:val="24"/>
        </w:rPr>
        <w:t>Autoriteti</w:t>
      </w:r>
      <w:r w:rsidR="00D7507C" w:rsidRPr="00590772">
        <w:rPr>
          <w:rFonts w:ascii="Times New Roman" w:hAnsi="Times New Roman"/>
          <w:sz w:val="24"/>
          <w:szCs w:val="24"/>
        </w:rPr>
        <w:t xml:space="preserve"> </w:t>
      </w:r>
      <w:r w:rsidR="004C2FF6" w:rsidRPr="00590772">
        <w:rPr>
          <w:rFonts w:ascii="Times New Roman" w:hAnsi="Times New Roman"/>
          <w:sz w:val="24"/>
          <w:szCs w:val="24"/>
        </w:rPr>
        <w:t>që</w:t>
      </w:r>
      <w:r w:rsidR="00D7507C" w:rsidRPr="00590772">
        <w:rPr>
          <w:rFonts w:ascii="Times New Roman" w:hAnsi="Times New Roman"/>
          <w:sz w:val="24"/>
          <w:szCs w:val="24"/>
        </w:rPr>
        <w:t xml:space="preserve"> do të mbajë  listë</w:t>
      </w:r>
      <w:r w:rsidRPr="00590772">
        <w:rPr>
          <w:rFonts w:ascii="Times New Roman" w:hAnsi="Times New Roman"/>
          <w:sz w:val="24"/>
          <w:szCs w:val="24"/>
        </w:rPr>
        <w:t>n</w:t>
      </w:r>
      <w:r w:rsidR="00D7507C" w:rsidRPr="00590772">
        <w:rPr>
          <w:rFonts w:ascii="Times New Roman" w:hAnsi="Times New Roman"/>
          <w:sz w:val="24"/>
          <w:szCs w:val="24"/>
        </w:rPr>
        <w:t xml:space="preserve"> </w:t>
      </w:r>
      <w:r w:rsidRPr="00590772">
        <w:rPr>
          <w:rFonts w:ascii="Times New Roman" w:hAnsi="Times New Roman"/>
          <w:sz w:val="24"/>
          <w:szCs w:val="24"/>
        </w:rPr>
        <w:t>e</w:t>
      </w:r>
      <w:r w:rsidR="00D7507C" w:rsidRPr="00590772">
        <w:rPr>
          <w:rFonts w:ascii="Times New Roman" w:hAnsi="Times New Roman"/>
          <w:sz w:val="24"/>
          <w:szCs w:val="24"/>
        </w:rPr>
        <w:t xml:space="preserve"> përditësuar të organeve të </w:t>
      </w:r>
      <w:r w:rsidR="004C2FF6" w:rsidRPr="00590772">
        <w:rPr>
          <w:rFonts w:ascii="Times New Roman" w:hAnsi="Times New Roman"/>
          <w:sz w:val="24"/>
          <w:szCs w:val="24"/>
        </w:rPr>
        <w:t>akredituara të vlerësimit të konformitetit</w:t>
      </w:r>
      <w:r w:rsidR="00D7507C" w:rsidRPr="00590772">
        <w:rPr>
          <w:rFonts w:ascii="Times New Roman" w:hAnsi="Times New Roman"/>
          <w:sz w:val="24"/>
          <w:szCs w:val="24"/>
        </w:rPr>
        <w:t xml:space="preserve">, platformave eFTI dhe ofruesve të shërbimeve eFTI që kanë një certifikim të vlefshëm, bazuar në informacionin e dhënë në përputhje me </w:t>
      </w:r>
      <w:r w:rsidR="004C2FF6" w:rsidRPr="00590772">
        <w:rPr>
          <w:rFonts w:ascii="Times New Roman" w:hAnsi="Times New Roman"/>
          <w:sz w:val="24"/>
          <w:szCs w:val="24"/>
        </w:rPr>
        <w:t>paragrafin 2 të</w:t>
      </w:r>
      <w:r w:rsidR="00D7507C" w:rsidRPr="00590772">
        <w:rPr>
          <w:rFonts w:ascii="Times New Roman" w:hAnsi="Times New Roman"/>
          <w:sz w:val="24"/>
          <w:szCs w:val="24"/>
        </w:rPr>
        <w:t xml:space="preserve"> këtij neni dhe me nenin 12</w:t>
      </w:r>
      <w:r w:rsidR="004C2FF6" w:rsidRPr="00590772">
        <w:rPr>
          <w:rFonts w:ascii="Times New Roman" w:hAnsi="Times New Roman"/>
          <w:sz w:val="24"/>
          <w:szCs w:val="24"/>
        </w:rPr>
        <w:t xml:space="preserve">, pika </w:t>
      </w:r>
      <w:r w:rsidR="00D7507C" w:rsidRPr="00590772">
        <w:rPr>
          <w:rFonts w:ascii="Times New Roman" w:hAnsi="Times New Roman"/>
          <w:sz w:val="24"/>
          <w:szCs w:val="24"/>
        </w:rPr>
        <w:t>2 dhe nenin 13</w:t>
      </w:r>
      <w:r w:rsidR="004C2FF6" w:rsidRPr="00590772">
        <w:rPr>
          <w:rFonts w:ascii="Times New Roman" w:hAnsi="Times New Roman"/>
          <w:sz w:val="24"/>
          <w:szCs w:val="24"/>
        </w:rPr>
        <w:t xml:space="preserve">, pika </w:t>
      </w:r>
      <w:r w:rsidR="00D7507C" w:rsidRPr="00590772">
        <w:rPr>
          <w:rFonts w:ascii="Times New Roman" w:hAnsi="Times New Roman"/>
          <w:sz w:val="24"/>
          <w:szCs w:val="24"/>
        </w:rPr>
        <w:t>2</w:t>
      </w:r>
      <w:r w:rsidRPr="00590772">
        <w:rPr>
          <w:rFonts w:ascii="Times New Roman" w:hAnsi="Times New Roman"/>
          <w:sz w:val="24"/>
          <w:szCs w:val="24"/>
        </w:rPr>
        <w:t>, do t</w:t>
      </w:r>
      <w:r w:rsidR="0031206D" w:rsidRPr="00590772">
        <w:rPr>
          <w:rFonts w:ascii="Times New Roman" w:hAnsi="Times New Roman"/>
          <w:sz w:val="24"/>
          <w:szCs w:val="24"/>
        </w:rPr>
        <w:t>ë</w:t>
      </w:r>
      <w:r w:rsidRPr="00590772">
        <w:rPr>
          <w:rFonts w:ascii="Times New Roman" w:hAnsi="Times New Roman"/>
          <w:sz w:val="24"/>
          <w:szCs w:val="24"/>
        </w:rPr>
        <w:t xml:space="preserve"> p</w:t>
      </w:r>
      <w:r w:rsidR="0031206D" w:rsidRPr="00590772">
        <w:rPr>
          <w:rFonts w:ascii="Times New Roman" w:hAnsi="Times New Roman"/>
          <w:sz w:val="24"/>
          <w:szCs w:val="24"/>
        </w:rPr>
        <w:t>ë</w:t>
      </w:r>
      <w:r w:rsidRPr="00590772">
        <w:rPr>
          <w:rFonts w:ascii="Times New Roman" w:hAnsi="Times New Roman"/>
          <w:sz w:val="24"/>
          <w:szCs w:val="24"/>
        </w:rPr>
        <w:t>rcaktohen nga K</w:t>
      </w:r>
      <w:r w:rsidR="0031206D" w:rsidRPr="00590772">
        <w:rPr>
          <w:rFonts w:ascii="Times New Roman" w:hAnsi="Times New Roman"/>
          <w:sz w:val="24"/>
          <w:szCs w:val="24"/>
        </w:rPr>
        <w:t>ë</w:t>
      </w:r>
      <w:r w:rsidRPr="00590772">
        <w:rPr>
          <w:rFonts w:ascii="Times New Roman" w:hAnsi="Times New Roman"/>
          <w:sz w:val="24"/>
          <w:szCs w:val="24"/>
        </w:rPr>
        <w:t>shilli i Ministrave me propozim t</w:t>
      </w:r>
      <w:r w:rsidR="0031206D" w:rsidRPr="00590772">
        <w:rPr>
          <w:rFonts w:ascii="Times New Roman" w:hAnsi="Times New Roman"/>
          <w:sz w:val="24"/>
          <w:szCs w:val="24"/>
        </w:rPr>
        <w:t>ë</w:t>
      </w:r>
      <w:r w:rsidRPr="00590772">
        <w:rPr>
          <w:rFonts w:ascii="Times New Roman" w:hAnsi="Times New Roman"/>
          <w:sz w:val="24"/>
          <w:szCs w:val="24"/>
        </w:rPr>
        <w:t xml:space="preserve"> ministrit p</w:t>
      </w:r>
      <w:r w:rsidR="0031206D" w:rsidRPr="00590772">
        <w:rPr>
          <w:rFonts w:ascii="Times New Roman" w:hAnsi="Times New Roman"/>
          <w:sz w:val="24"/>
          <w:szCs w:val="24"/>
        </w:rPr>
        <w:t>ë</w:t>
      </w:r>
      <w:r w:rsidRPr="00590772">
        <w:rPr>
          <w:rFonts w:ascii="Times New Roman" w:hAnsi="Times New Roman"/>
          <w:sz w:val="24"/>
          <w:szCs w:val="24"/>
        </w:rPr>
        <w:t>rgjegj</w:t>
      </w:r>
      <w:r w:rsidR="0031206D" w:rsidRPr="00590772">
        <w:rPr>
          <w:rFonts w:ascii="Times New Roman" w:hAnsi="Times New Roman"/>
          <w:sz w:val="24"/>
          <w:szCs w:val="24"/>
        </w:rPr>
        <w:t>ë</w:t>
      </w:r>
      <w:r w:rsidRPr="00590772">
        <w:rPr>
          <w:rFonts w:ascii="Times New Roman" w:hAnsi="Times New Roman"/>
          <w:sz w:val="24"/>
          <w:szCs w:val="24"/>
        </w:rPr>
        <w:t>s p</w:t>
      </w:r>
      <w:r w:rsidR="0031206D" w:rsidRPr="00590772">
        <w:rPr>
          <w:rFonts w:ascii="Times New Roman" w:hAnsi="Times New Roman"/>
          <w:sz w:val="24"/>
          <w:szCs w:val="24"/>
        </w:rPr>
        <w:t>ë</w:t>
      </w:r>
      <w:r w:rsidRPr="00590772">
        <w:rPr>
          <w:rFonts w:ascii="Times New Roman" w:hAnsi="Times New Roman"/>
          <w:sz w:val="24"/>
          <w:szCs w:val="24"/>
        </w:rPr>
        <w:t>r transportin</w:t>
      </w:r>
      <w:r w:rsidR="00AB5A8B" w:rsidRPr="00590772">
        <w:rPr>
          <w:rFonts w:ascii="Times New Roman" w:hAnsi="Times New Roman"/>
          <w:sz w:val="24"/>
          <w:szCs w:val="24"/>
        </w:rPr>
        <w:t>A</w:t>
      </w:r>
      <w:r w:rsidR="00D7507C" w:rsidRPr="00590772">
        <w:rPr>
          <w:rFonts w:ascii="Times New Roman" w:hAnsi="Times New Roman"/>
          <w:sz w:val="24"/>
          <w:szCs w:val="24"/>
        </w:rPr>
        <w:t>utoritet</w:t>
      </w:r>
      <w:r w:rsidR="00AB5A8B" w:rsidRPr="00590772">
        <w:rPr>
          <w:rFonts w:ascii="Times New Roman" w:hAnsi="Times New Roman"/>
          <w:sz w:val="24"/>
          <w:szCs w:val="24"/>
        </w:rPr>
        <w:t>i</w:t>
      </w:r>
      <w:r w:rsidR="00D7507C" w:rsidRPr="00590772">
        <w:rPr>
          <w:rFonts w:ascii="Times New Roman" w:hAnsi="Times New Roman"/>
          <w:sz w:val="24"/>
          <w:szCs w:val="24"/>
        </w:rPr>
        <w:t xml:space="preserve"> kombëtar</w:t>
      </w:r>
      <w:r w:rsidR="00AB5A8B" w:rsidRPr="00590772">
        <w:rPr>
          <w:rFonts w:ascii="Times New Roman" w:hAnsi="Times New Roman"/>
          <w:sz w:val="24"/>
          <w:szCs w:val="24"/>
        </w:rPr>
        <w:t xml:space="preserve"> i </w:t>
      </w:r>
      <w:r w:rsidR="00D7507C" w:rsidRPr="00590772">
        <w:rPr>
          <w:rFonts w:ascii="Times New Roman" w:hAnsi="Times New Roman"/>
          <w:sz w:val="24"/>
          <w:szCs w:val="24"/>
        </w:rPr>
        <w:t xml:space="preserve"> caktuar do ta bëjnë këtë listë të disponueshme </w:t>
      </w:r>
      <w:r w:rsidR="004C2FF6" w:rsidRPr="00590772">
        <w:rPr>
          <w:rFonts w:ascii="Times New Roman" w:hAnsi="Times New Roman"/>
          <w:sz w:val="24"/>
          <w:szCs w:val="24"/>
        </w:rPr>
        <w:t>për publikun në faqen zyrtare qeveritare</w:t>
      </w:r>
      <w:r w:rsidR="00D7507C" w:rsidRPr="00590772">
        <w:rPr>
          <w:rFonts w:ascii="Times New Roman" w:hAnsi="Times New Roman"/>
          <w:sz w:val="24"/>
          <w:szCs w:val="24"/>
        </w:rPr>
        <w:t>.</w:t>
      </w:r>
    </w:p>
    <w:p w14:paraId="43C7C50F" w14:textId="77777777" w:rsidR="004C2FF6" w:rsidRPr="00590772" w:rsidRDefault="004C2FF6" w:rsidP="005F3463">
      <w:pPr>
        <w:pStyle w:val="NoSpacing"/>
        <w:spacing w:line="276" w:lineRule="auto"/>
        <w:jc w:val="both"/>
        <w:rPr>
          <w:rFonts w:ascii="Times New Roman" w:hAnsi="Times New Roman"/>
          <w:sz w:val="24"/>
          <w:szCs w:val="24"/>
        </w:rPr>
      </w:pPr>
    </w:p>
    <w:p w14:paraId="4535661E" w14:textId="2D528D36" w:rsidR="00D7507C" w:rsidRPr="00590772" w:rsidRDefault="00D7507C" w:rsidP="005F3463">
      <w:pPr>
        <w:pStyle w:val="NoSpacing"/>
        <w:numPr>
          <w:ilvl w:val="0"/>
          <w:numId w:val="15"/>
        </w:numPr>
        <w:spacing w:line="276" w:lineRule="auto"/>
        <w:jc w:val="both"/>
        <w:rPr>
          <w:rFonts w:ascii="Times New Roman" w:hAnsi="Times New Roman"/>
          <w:sz w:val="24"/>
          <w:szCs w:val="24"/>
        </w:rPr>
      </w:pPr>
      <w:r w:rsidRPr="00590772">
        <w:rPr>
          <w:rFonts w:ascii="Times New Roman" w:hAnsi="Times New Roman"/>
          <w:sz w:val="24"/>
          <w:szCs w:val="24"/>
        </w:rPr>
        <w:t>Deri më 31 mars të çdo viti, autoritet</w:t>
      </w:r>
      <w:r w:rsidR="00680294" w:rsidRPr="00590772">
        <w:rPr>
          <w:rFonts w:ascii="Times New Roman" w:hAnsi="Times New Roman"/>
          <w:sz w:val="24"/>
          <w:szCs w:val="24"/>
        </w:rPr>
        <w:t>i</w:t>
      </w:r>
      <w:r w:rsidRPr="00590772">
        <w:rPr>
          <w:rFonts w:ascii="Times New Roman" w:hAnsi="Times New Roman"/>
          <w:sz w:val="24"/>
          <w:szCs w:val="24"/>
        </w:rPr>
        <w:t xml:space="preserve"> kombëtar </w:t>
      </w:r>
      <w:r w:rsidR="00680294" w:rsidRPr="00590772">
        <w:rPr>
          <w:rFonts w:ascii="Times New Roman" w:hAnsi="Times New Roman"/>
          <w:sz w:val="24"/>
          <w:szCs w:val="24"/>
        </w:rPr>
        <w:t xml:space="preserve">i </w:t>
      </w:r>
      <w:r w:rsidRPr="00590772">
        <w:rPr>
          <w:rFonts w:ascii="Times New Roman" w:hAnsi="Times New Roman"/>
          <w:sz w:val="24"/>
          <w:szCs w:val="24"/>
        </w:rPr>
        <w:t xml:space="preserve">caktuar </w:t>
      </w:r>
      <w:r w:rsidR="00DA6849" w:rsidRPr="00590772">
        <w:rPr>
          <w:rFonts w:ascii="Times New Roman" w:hAnsi="Times New Roman"/>
          <w:sz w:val="24"/>
          <w:szCs w:val="24"/>
        </w:rPr>
        <w:t>duhet t’i</w:t>
      </w:r>
      <w:r w:rsidRPr="00590772">
        <w:rPr>
          <w:rFonts w:ascii="Times New Roman" w:hAnsi="Times New Roman"/>
          <w:sz w:val="24"/>
          <w:szCs w:val="24"/>
        </w:rPr>
        <w:t xml:space="preserve"> njoftojë Komisionit </w:t>
      </w:r>
      <w:r w:rsidR="00680294" w:rsidRPr="00590772">
        <w:rPr>
          <w:rFonts w:ascii="Times New Roman" w:hAnsi="Times New Roman"/>
          <w:sz w:val="24"/>
          <w:szCs w:val="24"/>
        </w:rPr>
        <w:t xml:space="preserve">Evropian </w:t>
      </w:r>
      <w:r w:rsidRPr="00590772">
        <w:rPr>
          <w:rFonts w:ascii="Times New Roman" w:hAnsi="Times New Roman"/>
          <w:sz w:val="24"/>
          <w:szCs w:val="24"/>
        </w:rPr>
        <w:t xml:space="preserve">listën e përmendur në </w:t>
      </w:r>
      <w:r w:rsidR="00DA6849" w:rsidRPr="00590772">
        <w:rPr>
          <w:rFonts w:ascii="Times New Roman" w:hAnsi="Times New Roman"/>
          <w:sz w:val="24"/>
          <w:szCs w:val="24"/>
        </w:rPr>
        <w:t>paragrafin</w:t>
      </w:r>
      <w:r w:rsidRPr="00590772">
        <w:rPr>
          <w:rFonts w:ascii="Times New Roman" w:hAnsi="Times New Roman"/>
          <w:sz w:val="24"/>
          <w:szCs w:val="24"/>
        </w:rPr>
        <w:t xml:space="preserve"> 3 së bashku me adresën </w:t>
      </w:r>
      <w:r w:rsidR="00DA6849" w:rsidRPr="00590772">
        <w:rPr>
          <w:rFonts w:ascii="Times New Roman" w:hAnsi="Times New Roman"/>
          <w:sz w:val="24"/>
          <w:szCs w:val="24"/>
        </w:rPr>
        <w:t xml:space="preserve">përkatëse të faqes zyrtare të internetit </w:t>
      </w:r>
      <w:r w:rsidRPr="00590772">
        <w:rPr>
          <w:rFonts w:ascii="Times New Roman" w:hAnsi="Times New Roman"/>
          <w:sz w:val="24"/>
          <w:szCs w:val="24"/>
        </w:rPr>
        <w:t xml:space="preserve">ku kjo listë është </w:t>
      </w:r>
      <w:r w:rsidR="00DA6849" w:rsidRPr="00590772">
        <w:rPr>
          <w:rFonts w:ascii="Times New Roman" w:hAnsi="Times New Roman"/>
          <w:sz w:val="24"/>
          <w:szCs w:val="24"/>
        </w:rPr>
        <w:t>bërë publike</w:t>
      </w:r>
      <w:r w:rsidRPr="00590772">
        <w:rPr>
          <w:rFonts w:ascii="Times New Roman" w:hAnsi="Times New Roman"/>
          <w:sz w:val="24"/>
          <w:szCs w:val="24"/>
        </w:rPr>
        <w:t>. Komisioni</w:t>
      </w:r>
      <w:r w:rsidR="00680294" w:rsidRPr="00590772">
        <w:rPr>
          <w:rFonts w:ascii="Times New Roman" w:hAnsi="Times New Roman"/>
          <w:sz w:val="24"/>
          <w:szCs w:val="24"/>
        </w:rPr>
        <w:t xml:space="preserve"> Evropian</w:t>
      </w:r>
      <w:r w:rsidRPr="00590772">
        <w:rPr>
          <w:rFonts w:ascii="Times New Roman" w:hAnsi="Times New Roman"/>
          <w:sz w:val="24"/>
          <w:szCs w:val="24"/>
        </w:rPr>
        <w:t xml:space="preserve"> </w:t>
      </w:r>
      <w:r w:rsidR="00680294" w:rsidRPr="00590772">
        <w:rPr>
          <w:rFonts w:ascii="Times New Roman" w:hAnsi="Times New Roman"/>
          <w:sz w:val="24"/>
          <w:szCs w:val="24"/>
        </w:rPr>
        <w:t>do të</w:t>
      </w:r>
      <w:r w:rsidRPr="00590772">
        <w:rPr>
          <w:rFonts w:ascii="Times New Roman" w:hAnsi="Times New Roman"/>
          <w:sz w:val="24"/>
          <w:szCs w:val="24"/>
        </w:rPr>
        <w:t xml:space="preserve"> publiko</w:t>
      </w:r>
      <w:r w:rsidR="00DA6849" w:rsidRPr="00590772">
        <w:rPr>
          <w:rFonts w:ascii="Times New Roman" w:hAnsi="Times New Roman"/>
          <w:sz w:val="24"/>
          <w:szCs w:val="24"/>
        </w:rPr>
        <w:t>jë</w:t>
      </w:r>
      <w:r w:rsidRPr="00590772">
        <w:rPr>
          <w:rFonts w:ascii="Times New Roman" w:hAnsi="Times New Roman"/>
          <w:sz w:val="24"/>
          <w:szCs w:val="24"/>
        </w:rPr>
        <w:t xml:space="preserve"> këto adresa në faqen e tij zyrtare.</w:t>
      </w:r>
    </w:p>
    <w:p w14:paraId="0C433C5A" w14:textId="77777777" w:rsidR="00537579" w:rsidRPr="00590772" w:rsidRDefault="00537579" w:rsidP="005F3463">
      <w:pPr>
        <w:pStyle w:val="NoSpacing"/>
        <w:spacing w:line="276" w:lineRule="auto"/>
        <w:jc w:val="both"/>
        <w:rPr>
          <w:rStyle w:val="Strong"/>
          <w:rFonts w:ascii="Times New Roman" w:hAnsi="Times New Roman"/>
          <w:b w:val="0"/>
          <w:bCs w:val="0"/>
          <w:sz w:val="24"/>
          <w:szCs w:val="24"/>
        </w:rPr>
      </w:pPr>
    </w:p>
    <w:p w14:paraId="144721FF" w14:textId="4976D0BF" w:rsidR="00F55E55" w:rsidRPr="00590772" w:rsidRDefault="00F55E55" w:rsidP="005F3463">
      <w:pPr>
        <w:pStyle w:val="NoSpacing"/>
        <w:spacing w:line="276" w:lineRule="auto"/>
        <w:jc w:val="center"/>
        <w:rPr>
          <w:rFonts w:ascii="Times New Roman" w:eastAsia="Times New Roman" w:hAnsi="Times New Roman"/>
          <w:i/>
          <w:iCs/>
          <w:sz w:val="24"/>
          <w:szCs w:val="24"/>
        </w:rPr>
      </w:pPr>
      <w:r w:rsidRPr="00590772">
        <w:rPr>
          <w:rStyle w:val="Strong"/>
          <w:rFonts w:ascii="Times New Roman" w:hAnsi="Times New Roman"/>
          <w:b w:val="0"/>
          <w:bCs w:val="0"/>
          <w:i/>
          <w:iCs/>
          <w:sz w:val="24"/>
          <w:szCs w:val="24"/>
        </w:rPr>
        <w:t>Neni 1</w:t>
      </w:r>
      <w:r w:rsidR="00EB1EE6" w:rsidRPr="00590772">
        <w:rPr>
          <w:rStyle w:val="Strong"/>
          <w:rFonts w:ascii="Times New Roman" w:hAnsi="Times New Roman"/>
          <w:b w:val="0"/>
          <w:bCs w:val="0"/>
          <w:i/>
          <w:iCs/>
          <w:sz w:val="24"/>
          <w:szCs w:val="24"/>
        </w:rPr>
        <w:t>2</w:t>
      </w:r>
    </w:p>
    <w:p w14:paraId="07EFEA0A" w14:textId="77777777" w:rsidR="00F55E55" w:rsidRPr="00590772" w:rsidRDefault="00F55E55" w:rsidP="005F3463">
      <w:pPr>
        <w:pStyle w:val="NoSpacing"/>
        <w:spacing w:line="276" w:lineRule="auto"/>
        <w:jc w:val="center"/>
        <w:rPr>
          <w:rStyle w:val="Strong"/>
          <w:rFonts w:ascii="Times New Roman" w:hAnsi="Times New Roman"/>
          <w:sz w:val="24"/>
          <w:szCs w:val="24"/>
        </w:rPr>
      </w:pPr>
      <w:r w:rsidRPr="00590772">
        <w:rPr>
          <w:rStyle w:val="Strong"/>
          <w:rFonts w:ascii="Times New Roman" w:hAnsi="Times New Roman"/>
          <w:sz w:val="24"/>
          <w:szCs w:val="24"/>
        </w:rPr>
        <w:t>Certifikimi i platformave eFTI</w:t>
      </w:r>
    </w:p>
    <w:p w14:paraId="5FE3C91C" w14:textId="77777777" w:rsidR="00537579" w:rsidRPr="00590772" w:rsidRDefault="00537579" w:rsidP="005F3463">
      <w:pPr>
        <w:pStyle w:val="NoSpacing"/>
        <w:spacing w:line="276" w:lineRule="auto"/>
        <w:jc w:val="both"/>
        <w:rPr>
          <w:rFonts w:ascii="Times New Roman" w:hAnsi="Times New Roman"/>
          <w:sz w:val="24"/>
          <w:szCs w:val="24"/>
        </w:rPr>
      </w:pPr>
    </w:p>
    <w:p w14:paraId="0E122366" w14:textId="77777777" w:rsidR="00053CAF" w:rsidRPr="00590772" w:rsidRDefault="00CB2989" w:rsidP="005F3463">
      <w:pPr>
        <w:pStyle w:val="NoSpacing"/>
        <w:numPr>
          <w:ilvl w:val="0"/>
          <w:numId w:val="16"/>
        </w:numPr>
        <w:spacing w:line="276" w:lineRule="auto"/>
        <w:jc w:val="both"/>
        <w:rPr>
          <w:rFonts w:ascii="Times New Roman" w:hAnsi="Times New Roman"/>
          <w:sz w:val="24"/>
          <w:szCs w:val="24"/>
        </w:rPr>
      </w:pPr>
      <w:r w:rsidRPr="00590772">
        <w:rPr>
          <w:rFonts w:ascii="Times New Roman" w:hAnsi="Times New Roman"/>
          <w:sz w:val="24"/>
          <w:szCs w:val="24"/>
        </w:rPr>
        <w:t>Me kërkesë të zhvilluesit të platform</w:t>
      </w:r>
      <w:r w:rsidR="00053CAF" w:rsidRPr="00590772">
        <w:rPr>
          <w:rFonts w:ascii="Times New Roman" w:hAnsi="Times New Roman"/>
          <w:sz w:val="24"/>
          <w:szCs w:val="24"/>
        </w:rPr>
        <w:t>ës</w:t>
      </w:r>
      <w:r w:rsidRPr="00590772">
        <w:rPr>
          <w:rFonts w:ascii="Times New Roman" w:hAnsi="Times New Roman"/>
          <w:sz w:val="24"/>
          <w:szCs w:val="24"/>
        </w:rPr>
        <w:t xml:space="preserve"> eFTI, organi i vlerësimit të konformitetit </w:t>
      </w:r>
      <w:r w:rsidR="007C6DE6" w:rsidRPr="00590772">
        <w:rPr>
          <w:rFonts w:ascii="Times New Roman" w:hAnsi="Times New Roman"/>
          <w:sz w:val="24"/>
          <w:szCs w:val="24"/>
        </w:rPr>
        <w:t xml:space="preserve">do të </w:t>
      </w:r>
      <w:r w:rsidRPr="00590772">
        <w:rPr>
          <w:rFonts w:ascii="Times New Roman" w:hAnsi="Times New Roman"/>
          <w:sz w:val="24"/>
          <w:szCs w:val="24"/>
        </w:rPr>
        <w:t>vlerëso</w:t>
      </w:r>
      <w:r w:rsidR="007C6DE6" w:rsidRPr="00590772">
        <w:rPr>
          <w:rFonts w:ascii="Times New Roman" w:hAnsi="Times New Roman"/>
          <w:sz w:val="24"/>
          <w:szCs w:val="24"/>
        </w:rPr>
        <w:t>jë</w:t>
      </w:r>
      <w:r w:rsidRPr="00590772">
        <w:rPr>
          <w:rFonts w:ascii="Times New Roman" w:hAnsi="Times New Roman"/>
          <w:sz w:val="24"/>
          <w:szCs w:val="24"/>
        </w:rPr>
        <w:t xml:space="preserve"> përputhshmërinë e platformës </w:t>
      </w:r>
      <w:r w:rsidR="007C6DE6" w:rsidRPr="00590772">
        <w:rPr>
          <w:rFonts w:ascii="Times New Roman" w:hAnsi="Times New Roman"/>
          <w:sz w:val="24"/>
          <w:szCs w:val="24"/>
        </w:rPr>
        <w:t xml:space="preserve">eFTI </w:t>
      </w:r>
      <w:r w:rsidRPr="00590772">
        <w:rPr>
          <w:rFonts w:ascii="Times New Roman" w:hAnsi="Times New Roman"/>
          <w:sz w:val="24"/>
          <w:szCs w:val="24"/>
        </w:rPr>
        <w:t xml:space="preserve">me kërkesat e përcaktuara në nenin </w:t>
      </w:r>
      <w:r w:rsidR="007C6DE6" w:rsidRPr="00590772">
        <w:rPr>
          <w:rFonts w:ascii="Times New Roman" w:hAnsi="Times New Roman"/>
          <w:sz w:val="24"/>
          <w:szCs w:val="24"/>
        </w:rPr>
        <w:t>9</w:t>
      </w:r>
      <w:r w:rsidR="00053CAF" w:rsidRPr="00590772">
        <w:rPr>
          <w:rFonts w:ascii="Times New Roman" w:hAnsi="Times New Roman"/>
          <w:sz w:val="24"/>
          <w:szCs w:val="24"/>
        </w:rPr>
        <w:t xml:space="preserve">, </w:t>
      </w:r>
      <w:r w:rsidR="007C6DE6" w:rsidRPr="00590772">
        <w:rPr>
          <w:rFonts w:ascii="Times New Roman" w:hAnsi="Times New Roman"/>
          <w:sz w:val="24"/>
          <w:szCs w:val="24"/>
        </w:rPr>
        <w:t>pika 1</w:t>
      </w:r>
      <w:r w:rsidRPr="00590772">
        <w:rPr>
          <w:rFonts w:ascii="Times New Roman" w:hAnsi="Times New Roman"/>
          <w:sz w:val="24"/>
          <w:szCs w:val="24"/>
        </w:rPr>
        <w:t xml:space="preserve">. Në rast vlerësimi pozitiv, organi i vlerësimit të konformitetit </w:t>
      </w:r>
      <w:r w:rsidR="007C6DE6" w:rsidRPr="00590772">
        <w:rPr>
          <w:rFonts w:ascii="Times New Roman" w:hAnsi="Times New Roman"/>
          <w:sz w:val="24"/>
          <w:szCs w:val="24"/>
        </w:rPr>
        <w:t xml:space="preserve">do të </w:t>
      </w:r>
      <w:r w:rsidRPr="00590772">
        <w:rPr>
          <w:rFonts w:ascii="Times New Roman" w:hAnsi="Times New Roman"/>
          <w:sz w:val="24"/>
          <w:szCs w:val="24"/>
        </w:rPr>
        <w:t>lësho</w:t>
      </w:r>
      <w:r w:rsidR="007C6DE6" w:rsidRPr="00590772">
        <w:rPr>
          <w:rFonts w:ascii="Times New Roman" w:hAnsi="Times New Roman"/>
          <w:sz w:val="24"/>
          <w:szCs w:val="24"/>
        </w:rPr>
        <w:t>jë</w:t>
      </w:r>
      <w:r w:rsidRPr="00590772">
        <w:rPr>
          <w:rFonts w:ascii="Times New Roman" w:hAnsi="Times New Roman"/>
          <w:sz w:val="24"/>
          <w:szCs w:val="24"/>
        </w:rPr>
        <w:t xml:space="preserve"> një </w:t>
      </w:r>
      <w:r w:rsidRPr="00590772">
        <w:rPr>
          <w:rStyle w:val="Strong"/>
          <w:rFonts w:ascii="Times New Roman" w:hAnsi="Times New Roman"/>
          <w:b w:val="0"/>
          <w:sz w:val="24"/>
          <w:szCs w:val="24"/>
        </w:rPr>
        <w:t>certifikatë përputhshmërie</w:t>
      </w:r>
      <w:r w:rsidRPr="00590772">
        <w:rPr>
          <w:rFonts w:ascii="Times New Roman" w:hAnsi="Times New Roman"/>
          <w:sz w:val="24"/>
          <w:szCs w:val="24"/>
        </w:rPr>
        <w:t xml:space="preserve"> për </w:t>
      </w:r>
      <w:r w:rsidR="00053CAF" w:rsidRPr="00590772">
        <w:rPr>
          <w:rFonts w:ascii="Times New Roman" w:hAnsi="Times New Roman"/>
          <w:sz w:val="24"/>
          <w:szCs w:val="24"/>
        </w:rPr>
        <w:t xml:space="preserve">atë </w:t>
      </w:r>
      <w:r w:rsidRPr="00590772">
        <w:rPr>
          <w:rFonts w:ascii="Times New Roman" w:hAnsi="Times New Roman"/>
          <w:sz w:val="24"/>
          <w:szCs w:val="24"/>
        </w:rPr>
        <w:t xml:space="preserve">platformë eFTI. </w:t>
      </w:r>
      <w:bookmarkStart w:id="5" w:name="_Hlk219726101"/>
      <w:r w:rsidRPr="00590772">
        <w:rPr>
          <w:rFonts w:ascii="Times New Roman" w:hAnsi="Times New Roman"/>
          <w:sz w:val="24"/>
          <w:szCs w:val="24"/>
        </w:rPr>
        <w:t>Në rast vlerësimi negativ,</w:t>
      </w:r>
      <w:r w:rsidR="00053CAF" w:rsidRPr="00590772">
        <w:rPr>
          <w:rFonts w:ascii="Times New Roman" w:hAnsi="Times New Roman"/>
          <w:sz w:val="24"/>
          <w:szCs w:val="24"/>
        </w:rPr>
        <w:t xml:space="preserve"> </w:t>
      </w:r>
      <w:r w:rsidRPr="00590772">
        <w:rPr>
          <w:rFonts w:ascii="Times New Roman" w:hAnsi="Times New Roman"/>
          <w:sz w:val="24"/>
          <w:szCs w:val="24"/>
        </w:rPr>
        <w:t xml:space="preserve">organi i vlerësimit </w:t>
      </w:r>
      <w:r w:rsidR="007C6DE6" w:rsidRPr="00590772">
        <w:rPr>
          <w:rFonts w:ascii="Times New Roman" w:hAnsi="Times New Roman"/>
          <w:sz w:val="24"/>
          <w:szCs w:val="24"/>
        </w:rPr>
        <w:t>të konformitetit d</w:t>
      </w:r>
      <w:r w:rsidR="00053CAF" w:rsidRPr="00590772">
        <w:rPr>
          <w:rFonts w:ascii="Times New Roman" w:hAnsi="Times New Roman"/>
          <w:sz w:val="24"/>
          <w:szCs w:val="24"/>
        </w:rPr>
        <w:t>o</w:t>
      </w:r>
      <w:r w:rsidR="007C6DE6" w:rsidRPr="00590772">
        <w:rPr>
          <w:rFonts w:ascii="Times New Roman" w:hAnsi="Times New Roman"/>
          <w:sz w:val="24"/>
          <w:szCs w:val="24"/>
        </w:rPr>
        <w:t xml:space="preserve"> t</w:t>
      </w:r>
      <w:r w:rsidR="00053CAF" w:rsidRPr="00590772">
        <w:rPr>
          <w:rFonts w:ascii="Times New Roman" w:hAnsi="Times New Roman"/>
          <w:sz w:val="24"/>
          <w:szCs w:val="24"/>
        </w:rPr>
        <w:t>’i japë aplikuesit arsyet për vlerësimin negativ</w:t>
      </w:r>
      <w:r w:rsidR="007C6DE6" w:rsidRPr="00590772">
        <w:rPr>
          <w:rFonts w:ascii="Times New Roman" w:hAnsi="Times New Roman"/>
          <w:sz w:val="24"/>
          <w:szCs w:val="24"/>
        </w:rPr>
        <w:t>.</w:t>
      </w:r>
      <w:bookmarkEnd w:id="5"/>
    </w:p>
    <w:p w14:paraId="0A600141" w14:textId="201CDB34" w:rsidR="00053CAF" w:rsidRPr="00590772" w:rsidRDefault="007C6DE6" w:rsidP="005F3463">
      <w:pPr>
        <w:pStyle w:val="NoSpacing"/>
        <w:spacing w:line="276" w:lineRule="auto"/>
        <w:ind w:left="720"/>
        <w:jc w:val="both"/>
        <w:rPr>
          <w:rFonts w:ascii="Times New Roman" w:hAnsi="Times New Roman"/>
          <w:sz w:val="24"/>
          <w:szCs w:val="24"/>
        </w:rPr>
      </w:pPr>
      <w:r w:rsidRPr="00590772">
        <w:rPr>
          <w:rFonts w:ascii="Times New Roman" w:hAnsi="Times New Roman"/>
          <w:sz w:val="24"/>
          <w:szCs w:val="24"/>
        </w:rPr>
        <w:tab/>
      </w:r>
    </w:p>
    <w:p w14:paraId="627F77B7" w14:textId="653E45BA" w:rsidR="00CD6B6A" w:rsidRPr="00590772" w:rsidRDefault="00053CAF" w:rsidP="005F3463">
      <w:pPr>
        <w:pStyle w:val="NoSpacing"/>
        <w:numPr>
          <w:ilvl w:val="0"/>
          <w:numId w:val="16"/>
        </w:numPr>
        <w:spacing w:line="276" w:lineRule="auto"/>
        <w:jc w:val="both"/>
        <w:rPr>
          <w:rFonts w:ascii="Times New Roman" w:hAnsi="Times New Roman"/>
          <w:sz w:val="24"/>
          <w:szCs w:val="24"/>
        </w:rPr>
      </w:pPr>
      <w:r w:rsidRPr="00590772">
        <w:rPr>
          <w:rFonts w:ascii="Times New Roman" w:hAnsi="Times New Roman"/>
          <w:sz w:val="24"/>
          <w:szCs w:val="24"/>
        </w:rPr>
        <w:t xml:space="preserve">Çdo organ </w:t>
      </w:r>
      <w:r w:rsidR="00FE57EF" w:rsidRPr="00590772">
        <w:rPr>
          <w:rFonts w:ascii="Times New Roman" w:hAnsi="Times New Roman"/>
          <w:sz w:val="24"/>
          <w:szCs w:val="24"/>
        </w:rPr>
        <w:t xml:space="preserve">i </w:t>
      </w:r>
      <w:r w:rsidR="00F55E55" w:rsidRPr="00590772">
        <w:rPr>
          <w:rFonts w:ascii="Times New Roman" w:hAnsi="Times New Roman"/>
          <w:sz w:val="24"/>
          <w:szCs w:val="24"/>
        </w:rPr>
        <w:t>vlerësimi</w:t>
      </w:r>
      <w:r w:rsidR="00FE57EF" w:rsidRPr="00590772">
        <w:rPr>
          <w:rFonts w:ascii="Times New Roman" w:hAnsi="Times New Roman"/>
          <w:sz w:val="24"/>
          <w:szCs w:val="24"/>
        </w:rPr>
        <w:t xml:space="preserve">t të </w:t>
      </w:r>
      <w:r w:rsidR="00F55E55" w:rsidRPr="00590772">
        <w:rPr>
          <w:rFonts w:ascii="Times New Roman" w:hAnsi="Times New Roman"/>
          <w:sz w:val="24"/>
          <w:szCs w:val="24"/>
        </w:rPr>
        <w:t>konformitetit</w:t>
      </w:r>
      <w:r w:rsidR="005A2938" w:rsidRPr="00590772">
        <w:rPr>
          <w:rFonts w:ascii="Times New Roman" w:hAnsi="Times New Roman"/>
          <w:sz w:val="24"/>
          <w:szCs w:val="24"/>
        </w:rPr>
        <w:t xml:space="preserve">, </w:t>
      </w:r>
      <w:r w:rsidR="00FE57EF" w:rsidRPr="00590772">
        <w:rPr>
          <w:rFonts w:ascii="Times New Roman" w:hAnsi="Times New Roman"/>
          <w:sz w:val="24"/>
          <w:szCs w:val="24"/>
        </w:rPr>
        <w:t>duhet të mbajë një listë të përditësuar të platformave eFTI që ka certifikuar dhe për të cilat ka tërhequr ose pezulluar certifikimin.</w:t>
      </w:r>
      <w:r w:rsidR="00FE57EF" w:rsidRPr="00590772">
        <w:t xml:space="preserve"> </w:t>
      </w:r>
      <w:r w:rsidR="00FE57EF" w:rsidRPr="00590772">
        <w:rPr>
          <w:rFonts w:ascii="Times New Roman" w:hAnsi="Times New Roman"/>
          <w:sz w:val="24"/>
          <w:szCs w:val="24"/>
        </w:rPr>
        <w:t>Ky organ duhet ta bëjë atë listë publike në faqen e tij të internetit dhe duhet t’ia komunikoj adresën e faqes autoritetit kombëtar të caktuar të përmendur në nenin 11, pika 3.</w:t>
      </w:r>
    </w:p>
    <w:p w14:paraId="7746E366" w14:textId="77777777" w:rsidR="00CD6B6A" w:rsidRPr="00590772" w:rsidRDefault="00CD6B6A" w:rsidP="005F3463">
      <w:pPr>
        <w:pStyle w:val="NoSpacing"/>
        <w:spacing w:line="276" w:lineRule="auto"/>
        <w:jc w:val="both"/>
        <w:rPr>
          <w:rFonts w:ascii="Times New Roman" w:hAnsi="Times New Roman"/>
          <w:sz w:val="24"/>
          <w:szCs w:val="24"/>
        </w:rPr>
      </w:pPr>
    </w:p>
    <w:p w14:paraId="10205A18" w14:textId="447D95E8" w:rsidR="00CD6B6A" w:rsidRPr="00590772" w:rsidRDefault="00D5329C" w:rsidP="005F3463">
      <w:pPr>
        <w:pStyle w:val="NoSpacing"/>
        <w:numPr>
          <w:ilvl w:val="0"/>
          <w:numId w:val="16"/>
        </w:numPr>
        <w:spacing w:line="276" w:lineRule="auto"/>
        <w:jc w:val="both"/>
        <w:rPr>
          <w:rFonts w:ascii="Times New Roman" w:hAnsi="Times New Roman"/>
          <w:sz w:val="24"/>
          <w:szCs w:val="24"/>
        </w:rPr>
      </w:pPr>
      <w:r w:rsidRPr="00590772">
        <w:rPr>
          <w:rFonts w:ascii="Times New Roman" w:hAnsi="Times New Roman"/>
          <w:sz w:val="24"/>
          <w:szCs w:val="24"/>
        </w:rPr>
        <w:t xml:space="preserve">Informacioni i vënë në dispozicion të </w:t>
      </w:r>
      <w:r w:rsidR="00CD6B6A" w:rsidRPr="00590772">
        <w:rPr>
          <w:rFonts w:ascii="Times New Roman" w:hAnsi="Times New Roman"/>
          <w:sz w:val="24"/>
          <w:szCs w:val="24"/>
        </w:rPr>
        <w:t>a</w:t>
      </w:r>
      <w:r w:rsidRPr="00590772">
        <w:rPr>
          <w:rFonts w:ascii="Times New Roman" w:hAnsi="Times New Roman"/>
          <w:sz w:val="24"/>
          <w:szCs w:val="24"/>
        </w:rPr>
        <w:t>utoritet</w:t>
      </w:r>
      <w:r w:rsidR="00CD6B6A" w:rsidRPr="00590772">
        <w:rPr>
          <w:rFonts w:ascii="Times New Roman" w:hAnsi="Times New Roman"/>
          <w:sz w:val="24"/>
          <w:szCs w:val="24"/>
        </w:rPr>
        <w:t>eve</w:t>
      </w:r>
      <w:r w:rsidRPr="00590772">
        <w:rPr>
          <w:rFonts w:ascii="Times New Roman" w:hAnsi="Times New Roman"/>
          <w:sz w:val="24"/>
          <w:szCs w:val="24"/>
        </w:rPr>
        <w:t xml:space="preserve"> </w:t>
      </w:r>
      <w:r w:rsidR="00CD6B6A" w:rsidRPr="00590772">
        <w:rPr>
          <w:rFonts w:ascii="Times New Roman" w:hAnsi="Times New Roman"/>
          <w:sz w:val="24"/>
          <w:szCs w:val="24"/>
        </w:rPr>
        <w:t>k</w:t>
      </w:r>
      <w:r w:rsidRPr="00590772">
        <w:rPr>
          <w:rFonts w:ascii="Times New Roman" w:hAnsi="Times New Roman"/>
          <w:sz w:val="24"/>
          <w:szCs w:val="24"/>
        </w:rPr>
        <w:t xml:space="preserve">ompetent </w:t>
      </w:r>
      <w:r w:rsidR="00CD6B6A" w:rsidRPr="00590772">
        <w:rPr>
          <w:rFonts w:ascii="Times New Roman" w:hAnsi="Times New Roman"/>
          <w:sz w:val="24"/>
          <w:szCs w:val="24"/>
        </w:rPr>
        <w:t xml:space="preserve">nëpërmjet një platforme eFTI të certifikuar </w:t>
      </w:r>
      <w:r w:rsidRPr="00590772">
        <w:rPr>
          <w:rFonts w:ascii="Times New Roman" w:hAnsi="Times New Roman"/>
          <w:sz w:val="24"/>
          <w:szCs w:val="24"/>
        </w:rPr>
        <w:t xml:space="preserve">duhet të shoqërohet me një </w:t>
      </w:r>
      <w:r w:rsidRPr="00590772">
        <w:rPr>
          <w:rStyle w:val="Strong"/>
          <w:rFonts w:ascii="Times New Roman" w:hAnsi="Times New Roman"/>
          <w:b w:val="0"/>
          <w:sz w:val="24"/>
          <w:szCs w:val="24"/>
        </w:rPr>
        <w:t>shenjë certifikimi</w:t>
      </w:r>
      <w:r w:rsidRPr="00590772">
        <w:rPr>
          <w:rFonts w:ascii="Times New Roman" w:hAnsi="Times New Roman"/>
          <w:sz w:val="24"/>
          <w:szCs w:val="24"/>
        </w:rPr>
        <w:t>.</w:t>
      </w:r>
      <w:r w:rsidR="007C6DE6" w:rsidRPr="00590772">
        <w:rPr>
          <w:rFonts w:ascii="Times New Roman" w:hAnsi="Times New Roman"/>
          <w:sz w:val="24"/>
          <w:szCs w:val="24"/>
        </w:rPr>
        <w:t xml:space="preserve"> </w:t>
      </w:r>
    </w:p>
    <w:p w14:paraId="34E00046" w14:textId="77777777" w:rsidR="00CD6B6A" w:rsidRPr="00590772" w:rsidRDefault="00CD6B6A" w:rsidP="005F3463">
      <w:pPr>
        <w:pStyle w:val="NoSpacing"/>
        <w:spacing w:line="276" w:lineRule="auto"/>
        <w:jc w:val="both"/>
        <w:rPr>
          <w:rFonts w:ascii="Times New Roman" w:hAnsi="Times New Roman"/>
          <w:sz w:val="24"/>
          <w:szCs w:val="24"/>
        </w:rPr>
      </w:pPr>
    </w:p>
    <w:p w14:paraId="74C22A5D" w14:textId="5412857F" w:rsidR="00CD6B6A" w:rsidRPr="00590772" w:rsidRDefault="00D5329C" w:rsidP="005F3463">
      <w:pPr>
        <w:pStyle w:val="NoSpacing"/>
        <w:numPr>
          <w:ilvl w:val="0"/>
          <w:numId w:val="16"/>
        </w:numPr>
        <w:spacing w:line="276" w:lineRule="auto"/>
        <w:jc w:val="both"/>
        <w:rPr>
          <w:rFonts w:ascii="Times New Roman" w:hAnsi="Times New Roman"/>
          <w:sz w:val="24"/>
          <w:szCs w:val="24"/>
        </w:rPr>
      </w:pPr>
      <w:r w:rsidRPr="00590772">
        <w:rPr>
          <w:rFonts w:ascii="Times New Roman" w:hAnsi="Times New Roman"/>
          <w:sz w:val="24"/>
          <w:szCs w:val="24"/>
        </w:rPr>
        <w:t>Zhvilluesi i platformës eFTI duhet të aplikojë për</w:t>
      </w:r>
      <w:r w:rsidR="00CD6B6A" w:rsidRPr="00590772">
        <w:rPr>
          <w:rFonts w:ascii="Times New Roman" w:hAnsi="Times New Roman"/>
          <w:sz w:val="24"/>
          <w:szCs w:val="24"/>
        </w:rPr>
        <w:t xml:space="preserve"> një</w:t>
      </w:r>
      <w:r w:rsidRPr="00590772">
        <w:rPr>
          <w:rFonts w:ascii="Times New Roman" w:hAnsi="Times New Roman"/>
          <w:sz w:val="24"/>
          <w:szCs w:val="24"/>
        </w:rPr>
        <w:t xml:space="preserve"> </w:t>
      </w:r>
      <w:r w:rsidRPr="00590772">
        <w:rPr>
          <w:rStyle w:val="Strong"/>
          <w:rFonts w:ascii="Times New Roman" w:hAnsi="Times New Roman"/>
          <w:b w:val="0"/>
          <w:sz w:val="24"/>
          <w:szCs w:val="24"/>
        </w:rPr>
        <w:t>rivlerësim të certifikimit</w:t>
      </w:r>
      <w:r w:rsidR="00CD6B6A" w:rsidRPr="00590772">
        <w:rPr>
          <w:rStyle w:val="Strong"/>
          <w:rFonts w:ascii="Times New Roman" w:hAnsi="Times New Roman"/>
          <w:b w:val="0"/>
          <w:sz w:val="24"/>
          <w:szCs w:val="24"/>
        </w:rPr>
        <w:t xml:space="preserve"> të tij</w:t>
      </w:r>
      <w:r w:rsidRPr="00590772">
        <w:rPr>
          <w:rFonts w:ascii="Times New Roman" w:hAnsi="Times New Roman"/>
          <w:bCs/>
          <w:sz w:val="24"/>
          <w:szCs w:val="24"/>
        </w:rPr>
        <w:t>,</w:t>
      </w:r>
      <w:r w:rsidRPr="00590772">
        <w:rPr>
          <w:rFonts w:ascii="Times New Roman" w:hAnsi="Times New Roman"/>
          <w:sz w:val="24"/>
          <w:szCs w:val="24"/>
        </w:rPr>
        <w:t xml:space="preserve"> nëse specifikimet teknike </w:t>
      </w:r>
      <w:r w:rsidR="007C6DE6" w:rsidRPr="00590772">
        <w:rPr>
          <w:rFonts w:ascii="Times New Roman" w:hAnsi="Times New Roman"/>
          <w:sz w:val="24"/>
          <w:szCs w:val="24"/>
        </w:rPr>
        <w:t>të përmendura në</w:t>
      </w:r>
      <w:r w:rsidR="007600EE" w:rsidRPr="00590772">
        <w:rPr>
          <w:rFonts w:ascii="Times New Roman" w:hAnsi="Times New Roman"/>
          <w:sz w:val="24"/>
          <w:szCs w:val="24"/>
        </w:rPr>
        <w:t xml:space="preserve"> aktet zbatuese të përmendura në</w:t>
      </w:r>
      <w:r w:rsidR="007C6DE6" w:rsidRPr="00590772">
        <w:rPr>
          <w:rFonts w:ascii="Times New Roman" w:hAnsi="Times New Roman"/>
          <w:sz w:val="24"/>
          <w:szCs w:val="24"/>
        </w:rPr>
        <w:t xml:space="preserve"> nenin 9</w:t>
      </w:r>
      <w:r w:rsidR="00CD6B6A" w:rsidRPr="00590772">
        <w:rPr>
          <w:rFonts w:ascii="Times New Roman" w:hAnsi="Times New Roman"/>
          <w:sz w:val="24"/>
          <w:szCs w:val="24"/>
        </w:rPr>
        <w:t xml:space="preserve">, pika </w:t>
      </w:r>
      <w:r w:rsidR="007C6DE6" w:rsidRPr="00590772">
        <w:rPr>
          <w:rFonts w:ascii="Times New Roman" w:hAnsi="Times New Roman"/>
          <w:sz w:val="24"/>
          <w:szCs w:val="24"/>
        </w:rPr>
        <w:t>2</w:t>
      </w:r>
      <w:r w:rsidR="007600EE" w:rsidRPr="00590772">
        <w:rPr>
          <w:rFonts w:ascii="Times New Roman" w:hAnsi="Times New Roman"/>
          <w:sz w:val="24"/>
          <w:szCs w:val="24"/>
        </w:rPr>
        <w:t>,</w:t>
      </w:r>
      <w:r w:rsidR="007C6DE6" w:rsidRPr="00590772">
        <w:rPr>
          <w:rFonts w:ascii="Times New Roman" w:hAnsi="Times New Roman"/>
          <w:sz w:val="24"/>
          <w:szCs w:val="24"/>
        </w:rPr>
        <w:t xml:space="preserve"> rishikohen.</w:t>
      </w:r>
    </w:p>
    <w:p w14:paraId="4530E71E" w14:textId="77777777" w:rsidR="00CD6B6A" w:rsidRPr="00590772" w:rsidRDefault="00CD6B6A" w:rsidP="005F3463">
      <w:pPr>
        <w:pStyle w:val="NoSpacing"/>
        <w:spacing w:line="276" w:lineRule="auto"/>
        <w:jc w:val="both"/>
        <w:rPr>
          <w:rFonts w:ascii="Times New Roman" w:hAnsi="Times New Roman"/>
          <w:sz w:val="24"/>
          <w:szCs w:val="24"/>
        </w:rPr>
      </w:pPr>
    </w:p>
    <w:p w14:paraId="76B4FDFF" w14:textId="17A171F8" w:rsidR="00794BD3" w:rsidRPr="00590772" w:rsidRDefault="00B97F1E" w:rsidP="005F3463">
      <w:pPr>
        <w:pStyle w:val="NoSpacing"/>
        <w:numPr>
          <w:ilvl w:val="0"/>
          <w:numId w:val="16"/>
        </w:numPr>
        <w:spacing w:line="276" w:lineRule="auto"/>
        <w:jc w:val="both"/>
        <w:rPr>
          <w:rStyle w:val="Strong"/>
          <w:rFonts w:ascii="Times New Roman" w:hAnsi="Times New Roman"/>
          <w:b w:val="0"/>
          <w:bCs w:val="0"/>
          <w:sz w:val="24"/>
          <w:szCs w:val="24"/>
        </w:rPr>
      </w:pPr>
      <w:r w:rsidRPr="00590772">
        <w:rPr>
          <w:rFonts w:ascii="Times New Roman" w:hAnsi="Times New Roman"/>
          <w:sz w:val="24"/>
          <w:szCs w:val="24"/>
        </w:rPr>
        <w:t>R</w:t>
      </w:r>
      <w:r w:rsidR="007C6DE6" w:rsidRPr="00590772">
        <w:rPr>
          <w:rFonts w:ascii="Times New Roman" w:hAnsi="Times New Roman"/>
          <w:sz w:val="24"/>
          <w:szCs w:val="24"/>
        </w:rPr>
        <w:t>regulla</w:t>
      </w:r>
      <w:r w:rsidRPr="00590772">
        <w:rPr>
          <w:rFonts w:ascii="Times New Roman" w:hAnsi="Times New Roman"/>
          <w:sz w:val="24"/>
          <w:szCs w:val="24"/>
        </w:rPr>
        <w:t>t</w:t>
      </w:r>
      <w:r w:rsidR="007C6DE6" w:rsidRPr="00590772">
        <w:rPr>
          <w:rFonts w:ascii="Times New Roman" w:hAnsi="Times New Roman"/>
          <w:sz w:val="24"/>
          <w:szCs w:val="24"/>
        </w:rPr>
        <w:t xml:space="preserve"> për certifikimin e platformave eFTI dhe për përdorimin e shenjës së certifikimit, përfshirë rregulla për rinovimin, pezullimin dhe tërheqjen e certifikimit</w:t>
      </w:r>
      <w:r w:rsidRPr="00590772">
        <w:rPr>
          <w:rFonts w:ascii="Times New Roman" w:hAnsi="Times New Roman"/>
          <w:sz w:val="24"/>
          <w:szCs w:val="24"/>
        </w:rPr>
        <w:t xml:space="preserve"> miratohen nga K</w:t>
      </w:r>
      <w:r w:rsidR="0031206D" w:rsidRPr="00590772">
        <w:rPr>
          <w:rFonts w:ascii="Times New Roman" w:hAnsi="Times New Roman"/>
          <w:sz w:val="24"/>
          <w:szCs w:val="24"/>
        </w:rPr>
        <w:t>ë</w:t>
      </w:r>
      <w:r w:rsidRPr="00590772">
        <w:rPr>
          <w:rFonts w:ascii="Times New Roman" w:hAnsi="Times New Roman"/>
          <w:sz w:val="24"/>
          <w:szCs w:val="24"/>
        </w:rPr>
        <w:t>shilli i Ministrave me propozim t</w:t>
      </w:r>
      <w:r w:rsidR="0031206D" w:rsidRPr="00590772">
        <w:rPr>
          <w:rFonts w:ascii="Times New Roman" w:hAnsi="Times New Roman"/>
          <w:sz w:val="24"/>
          <w:szCs w:val="24"/>
        </w:rPr>
        <w:t>ë</w:t>
      </w:r>
      <w:r w:rsidRPr="00590772">
        <w:rPr>
          <w:rFonts w:ascii="Times New Roman" w:hAnsi="Times New Roman"/>
          <w:sz w:val="24"/>
          <w:szCs w:val="24"/>
        </w:rPr>
        <w:t xml:space="preserve"> ministrit p</w:t>
      </w:r>
      <w:r w:rsidR="0031206D" w:rsidRPr="00590772">
        <w:rPr>
          <w:rFonts w:ascii="Times New Roman" w:hAnsi="Times New Roman"/>
          <w:sz w:val="24"/>
          <w:szCs w:val="24"/>
        </w:rPr>
        <w:t>ë</w:t>
      </w:r>
      <w:r w:rsidRPr="00590772">
        <w:rPr>
          <w:rFonts w:ascii="Times New Roman" w:hAnsi="Times New Roman"/>
          <w:sz w:val="24"/>
          <w:szCs w:val="24"/>
        </w:rPr>
        <w:t>rgjegj</w:t>
      </w:r>
      <w:r w:rsidR="0031206D" w:rsidRPr="00590772">
        <w:rPr>
          <w:rFonts w:ascii="Times New Roman" w:hAnsi="Times New Roman"/>
          <w:sz w:val="24"/>
          <w:szCs w:val="24"/>
        </w:rPr>
        <w:t>ë</w:t>
      </w:r>
      <w:r w:rsidRPr="00590772">
        <w:rPr>
          <w:rFonts w:ascii="Times New Roman" w:hAnsi="Times New Roman"/>
          <w:sz w:val="24"/>
          <w:szCs w:val="24"/>
        </w:rPr>
        <w:t>s p</w:t>
      </w:r>
      <w:r w:rsidR="0031206D" w:rsidRPr="00590772">
        <w:rPr>
          <w:rFonts w:ascii="Times New Roman" w:hAnsi="Times New Roman"/>
          <w:sz w:val="24"/>
          <w:szCs w:val="24"/>
        </w:rPr>
        <w:t>ë</w:t>
      </w:r>
      <w:r w:rsidRPr="00590772">
        <w:rPr>
          <w:rFonts w:ascii="Times New Roman" w:hAnsi="Times New Roman"/>
          <w:sz w:val="24"/>
          <w:szCs w:val="24"/>
        </w:rPr>
        <w:t>r transportin</w:t>
      </w:r>
      <w:r w:rsidR="007C6DE6" w:rsidRPr="00590772">
        <w:rPr>
          <w:rFonts w:ascii="Times New Roman" w:hAnsi="Times New Roman"/>
          <w:sz w:val="24"/>
          <w:szCs w:val="24"/>
        </w:rPr>
        <w:t>.</w:t>
      </w:r>
    </w:p>
    <w:p w14:paraId="2F29D527" w14:textId="77777777" w:rsidR="00EF0B43" w:rsidRPr="00590772" w:rsidRDefault="00EF0B43" w:rsidP="005F3463">
      <w:pPr>
        <w:pStyle w:val="NoSpacing"/>
        <w:spacing w:line="276" w:lineRule="auto"/>
        <w:rPr>
          <w:rStyle w:val="Strong"/>
          <w:rFonts w:ascii="Times New Roman" w:hAnsi="Times New Roman"/>
          <w:b w:val="0"/>
          <w:bCs w:val="0"/>
          <w:i/>
          <w:sz w:val="24"/>
          <w:szCs w:val="24"/>
        </w:rPr>
      </w:pPr>
    </w:p>
    <w:p w14:paraId="4F6D70C6" w14:textId="35DAA485" w:rsidR="001C0851" w:rsidRPr="00590772" w:rsidRDefault="001C0851" w:rsidP="005F3463">
      <w:pPr>
        <w:pStyle w:val="NoSpacing"/>
        <w:spacing w:line="276" w:lineRule="auto"/>
        <w:jc w:val="center"/>
        <w:rPr>
          <w:rFonts w:ascii="Times New Roman" w:eastAsia="Times New Roman" w:hAnsi="Times New Roman"/>
          <w:i/>
          <w:sz w:val="24"/>
          <w:szCs w:val="24"/>
        </w:rPr>
      </w:pPr>
      <w:r w:rsidRPr="00590772">
        <w:rPr>
          <w:rStyle w:val="Strong"/>
          <w:rFonts w:ascii="Times New Roman" w:hAnsi="Times New Roman"/>
          <w:b w:val="0"/>
          <w:bCs w:val="0"/>
          <w:i/>
          <w:sz w:val="24"/>
          <w:szCs w:val="24"/>
        </w:rPr>
        <w:t>Neni 1</w:t>
      </w:r>
      <w:r w:rsidR="00EB1EE6" w:rsidRPr="00590772">
        <w:rPr>
          <w:rStyle w:val="Strong"/>
          <w:rFonts w:ascii="Times New Roman" w:hAnsi="Times New Roman"/>
          <w:b w:val="0"/>
          <w:bCs w:val="0"/>
          <w:i/>
          <w:sz w:val="24"/>
          <w:szCs w:val="24"/>
        </w:rPr>
        <w:t>3</w:t>
      </w:r>
    </w:p>
    <w:p w14:paraId="348C4A3A" w14:textId="77777777" w:rsidR="001C0851" w:rsidRPr="00590772" w:rsidRDefault="001C0851" w:rsidP="005F3463">
      <w:pPr>
        <w:pStyle w:val="NoSpacing"/>
        <w:spacing w:line="276" w:lineRule="auto"/>
        <w:jc w:val="center"/>
        <w:rPr>
          <w:rStyle w:val="Strong"/>
          <w:rFonts w:ascii="Times New Roman" w:hAnsi="Times New Roman"/>
          <w:sz w:val="24"/>
          <w:szCs w:val="24"/>
        </w:rPr>
      </w:pPr>
      <w:r w:rsidRPr="00590772">
        <w:rPr>
          <w:rStyle w:val="Strong"/>
          <w:rFonts w:ascii="Times New Roman" w:hAnsi="Times New Roman"/>
          <w:sz w:val="24"/>
          <w:szCs w:val="24"/>
        </w:rPr>
        <w:t>Certifikimi i ofruesve të shërbimeve eFTI</w:t>
      </w:r>
    </w:p>
    <w:p w14:paraId="07CCF68F" w14:textId="77777777" w:rsidR="00537579" w:rsidRPr="00590772" w:rsidRDefault="00537579" w:rsidP="005F3463">
      <w:pPr>
        <w:pStyle w:val="NoSpacing"/>
        <w:spacing w:line="276" w:lineRule="auto"/>
        <w:jc w:val="both"/>
        <w:rPr>
          <w:rFonts w:ascii="Times New Roman" w:hAnsi="Times New Roman"/>
          <w:sz w:val="24"/>
          <w:szCs w:val="24"/>
        </w:rPr>
      </w:pPr>
    </w:p>
    <w:p w14:paraId="7D36EFB1" w14:textId="77777777" w:rsidR="00EF0B43" w:rsidRPr="00590772" w:rsidRDefault="001C0851" w:rsidP="005F3463">
      <w:pPr>
        <w:pStyle w:val="NoSpacing"/>
        <w:numPr>
          <w:ilvl w:val="0"/>
          <w:numId w:val="17"/>
        </w:numPr>
        <w:spacing w:line="276" w:lineRule="auto"/>
        <w:jc w:val="both"/>
        <w:rPr>
          <w:rFonts w:ascii="Times New Roman" w:hAnsi="Times New Roman"/>
          <w:sz w:val="24"/>
          <w:szCs w:val="24"/>
        </w:rPr>
      </w:pPr>
      <w:r w:rsidRPr="00590772">
        <w:rPr>
          <w:rFonts w:ascii="Times New Roman" w:hAnsi="Times New Roman"/>
          <w:sz w:val="24"/>
          <w:szCs w:val="24"/>
        </w:rPr>
        <w:t>Me kërkesë të një ofruesi të shërbimit eFTI, një organ i vlerësimit të konformitetit</w:t>
      </w:r>
      <w:r w:rsidR="00EF0B43" w:rsidRPr="00590772">
        <w:rPr>
          <w:rFonts w:ascii="Times New Roman" w:hAnsi="Times New Roman"/>
          <w:sz w:val="24"/>
          <w:szCs w:val="24"/>
        </w:rPr>
        <w:t xml:space="preserve"> duhet të vlerësojë përputhshmërinë e ofruesit të shërbimit eFTI sipas kërkesave</w:t>
      </w:r>
      <w:r w:rsidR="00EF0B43" w:rsidRPr="00590772">
        <w:t xml:space="preserve"> të </w:t>
      </w:r>
      <w:r w:rsidR="00EF0B43" w:rsidRPr="00590772">
        <w:rPr>
          <w:rFonts w:ascii="Times New Roman" w:hAnsi="Times New Roman"/>
          <w:sz w:val="24"/>
          <w:szCs w:val="24"/>
        </w:rPr>
        <w:t>përcaktuara në nenin 10, pika 1.</w:t>
      </w:r>
      <w:r w:rsidRPr="00590772">
        <w:rPr>
          <w:rFonts w:ascii="Times New Roman" w:hAnsi="Times New Roman"/>
          <w:sz w:val="24"/>
          <w:szCs w:val="24"/>
        </w:rPr>
        <w:t xml:space="preserve"> </w:t>
      </w:r>
      <w:r w:rsidR="00EF0B43" w:rsidRPr="00590772">
        <w:rPr>
          <w:rFonts w:ascii="Times New Roman" w:hAnsi="Times New Roman"/>
          <w:sz w:val="24"/>
          <w:szCs w:val="24"/>
        </w:rPr>
        <w:t>Në rast të një vlerësimi pozitiv, organi i vlerësimit të konformitetit duhet të lëshojë një certifikatë përputhshmërie. Në rast vlerësimi negativ, organi i vlerësimit të konformitetit do t’i japë aplikuesit arsyet për vlerësimin negativ.</w:t>
      </w:r>
    </w:p>
    <w:p w14:paraId="05B81E68" w14:textId="77777777" w:rsidR="00EF0B43" w:rsidRPr="00590772" w:rsidRDefault="00EF0B43" w:rsidP="005F3463">
      <w:pPr>
        <w:pStyle w:val="NoSpacing"/>
        <w:spacing w:line="276" w:lineRule="auto"/>
        <w:ind w:left="720"/>
        <w:jc w:val="both"/>
        <w:rPr>
          <w:rFonts w:ascii="Times New Roman" w:hAnsi="Times New Roman"/>
          <w:sz w:val="24"/>
          <w:szCs w:val="24"/>
        </w:rPr>
      </w:pPr>
    </w:p>
    <w:p w14:paraId="74A5FABF" w14:textId="4427EC94" w:rsidR="00EF0B43" w:rsidRPr="00590772" w:rsidRDefault="00EF0B43" w:rsidP="005F3463">
      <w:pPr>
        <w:pStyle w:val="ListParagraph"/>
        <w:numPr>
          <w:ilvl w:val="0"/>
          <w:numId w:val="17"/>
        </w:numPr>
        <w:jc w:val="both"/>
        <w:rPr>
          <w:rFonts w:ascii="Times New Roman" w:hAnsi="Times New Roman"/>
          <w:sz w:val="24"/>
          <w:szCs w:val="24"/>
        </w:rPr>
      </w:pPr>
      <w:r w:rsidRPr="00590772">
        <w:rPr>
          <w:rFonts w:ascii="Times New Roman" w:hAnsi="Times New Roman"/>
          <w:sz w:val="24"/>
          <w:szCs w:val="24"/>
        </w:rPr>
        <w:t xml:space="preserve">Çdo organ i vlerësimit të konformitetit, duhet të mbajë një listë të përditësuar të platformave eFTI që ka certifikuar dhe për të cilat ka tërhequr ose pezulluar certifikimin. Ky organ duhet ta bëjë atë listë publike në faqen e tij të internetit dhe duhet </w:t>
      </w:r>
      <w:r w:rsidRPr="00590772">
        <w:rPr>
          <w:rFonts w:ascii="Times New Roman" w:hAnsi="Times New Roman"/>
          <w:sz w:val="24"/>
          <w:szCs w:val="24"/>
        </w:rPr>
        <w:lastRenderedPageBreak/>
        <w:t>t’ia komunikoj adresën e faqes autoritetit kombëtar të caktuar të përmendur në nenin 11, pika 3.</w:t>
      </w:r>
    </w:p>
    <w:p w14:paraId="1FD9A92E" w14:textId="0E7CB84D" w:rsidR="00306700" w:rsidRPr="00590772" w:rsidRDefault="00BF361D" w:rsidP="005F3463">
      <w:pPr>
        <w:pStyle w:val="NoSpacing"/>
        <w:numPr>
          <w:ilvl w:val="0"/>
          <w:numId w:val="17"/>
        </w:numPr>
        <w:spacing w:line="276" w:lineRule="auto"/>
        <w:jc w:val="both"/>
        <w:rPr>
          <w:rFonts w:ascii="Times New Roman" w:hAnsi="Times New Roman"/>
          <w:sz w:val="24"/>
          <w:szCs w:val="24"/>
        </w:rPr>
      </w:pPr>
      <w:r w:rsidRPr="00590772">
        <w:rPr>
          <w:rFonts w:ascii="Times New Roman" w:hAnsi="Times New Roman"/>
          <w:sz w:val="24"/>
          <w:szCs w:val="24"/>
        </w:rPr>
        <w:t>R</w:t>
      </w:r>
      <w:r w:rsidR="00EF0B43" w:rsidRPr="00590772">
        <w:rPr>
          <w:rFonts w:ascii="Times New Roman" w:hAnsi="Times New Roman"/>
          <w:sz w:val="24"/>
          <w:szCs w:val="24"/>
        </w:rPr>
        <w:t>regulla</w:t>
      </w:r>
      <w:r w:rsidRPr="00590772">
        <w:rPr>
          <w:rFonts w:ascii="Times New Roman" w:hAnsi="Times New Roman"/>
          <w:sz w:val="24"/>
          <w:szCs w:val="24"/>
        </w:rPr>
        <w:t>t</w:t>
      </w:r>
      <w:r w:rsidR="00EF0B43" w:rsidRPr="00590772">
        <w:rPr>
          <w:rFonts w:ascii="Times New Roman" w:hAnsi="Times New Roman"/>
          <w:sz w:val="24"/>
          <w:szCs w:val="24"/>
        </w:rPr>
        <w:t xml:space="preserve"> për certifikimin e ofruesve të shërbimeve eFTI, përfshirë rregulla për rinovimin, pezullimin dhe tërheqjen e certifikimit</w:t>
      </w:r>
      <w:r w:rsidRPr="00590772">
        <w:rPr>
          <w:rFonts w:ascii="Times New Roman" w:hAnsi="Times New Roman"/>
          <w:sz w:val="24"/>
          <w:szCs w:val="24"/>
        </w:rPr>
        <w:t xml:space="preserve"> miratohen nga K</w:t>
      </w:r>
      <w:r w:rsidR="0031206D" w:rsidRPr="00590772">
        <w:rPr>
          <w:rFonts w:ascii="Times New Roman" w:hAnsi="Times New Roman"/>
          <w:sz w:val="24"/>
          <w:szCs w:val="24"/>
        </w:rPr>
        <w:t>ë</w:t>
      </w:r>
      <w:r w:rsidRPr="00590772">
        <w:rPr>
          <w:rFonts w:ascii="Times New Roman" w:hAnsi="Times New Roman"/>
          <w:sz w:val="24"/>
          <w:szCs w:val="24"/>
        </w:rPr>
        <w:t>shillli i Ministrave me propozim t</w:t>
      </w:r>
      <w:r w:rsidR="0031206D" w:rsidRPr="00590772">
        <w:rPr>
          <w:rFonts w:ascii="Times New Roman" w:hAnsi="Times New Roman"/>
          <w:sz w:val="24"/>
          <w:szCs w:val="24"/>
        </w:rPr>
        <w:t>ë</w:t>
      </w:r>
      <w:r w:rsidRPr="00590772">
        <w:rPr>
          <w:rFonts w:ascii="Times New Roman" w:hAnsi="Times New Roman"/>
          <w:sz w:val="24"/>
          <w:szCs w:val="24"/>
        </w:rPr>
        <w:t xml:space="preserve"> ministrit p</w:t>
      </w:r>
      <w:r w:rsidR="0031206D" w:rsidRPr="00590772">
        <w:rPr>
          <w:rFonts w:ascii="Times New Roman" w:hAnsi="Times New Roman"/>
          <w:sz w:val="24"/>
          <w:szCs w:val="24"/>
        </w:rPr>
        <w:t>ë</w:t>
      </w:r>
      <w:r w:rsidRPr="00590772">
        <w:rPr>
          <w:rFonts w:ascii="Times New Roman" w:hAnsi="Times New Roman"/>
          <w:sz w:val="24"/>
          <w:szCs w:val="24"/>
        </w:rPr>
        <w:t>rgjegj</w:t>
      </w:r>
      <w:r w:rsidR="0031206D" w:rsidRPr="00590772">
        <w:rPr>
          <w:rFonts w:ascii="Times New Roman" w:hAnsi="Times New Roman"/>
          <w:sz w:val="24"/>
          <w:szCs w:val="24"/>
        </w:rPr>
        <w:t>ë</w:t>
      </w:r>
      <w:r w:rsidRPr="00590772">
        <w:rPr>
          <w:rFonts w:ascii="Times New Roman" w:hAnsi="Times New Roman"/>
          <w:sz w:val="24"/>
          <w:szCs w:val="24"/>
        </w:rPr>
        <w:t>s p</w:t>
      </w:r>
      <w:r w:rsidR="0031206D" w:rsidRPr="00590772">
        <w:rPr>
          <w:rFonts w:ascii="Times New Roman" w:hAnsi="Times New Roman"/>
          <w:sz w:val="24"/>
          <w:szCs w:val="24"/>
        </w:rPr>
        <w:t>ë</w:t>
      </w:r>
      <w:r w:rsidRPr="00590772">
        <w:rPr>
          <w:rFonts w:ascii="Times New Roman" w:hAnsi="Times New Roman"/>
          <w:sz w:val="24"/>
          <w:szCs w:val="24"/>
        </w:rPr>
        <w:t>r transportin</w:t>
      </w:r>
      <w:r w:rsidR="00EF0B43" w:rsidRPr="00590772">
        <w:rPr>
          <w:rFonts w:ascii="Times New Roman" w:hAnsi="Times New Roman"/>
          <w:sz w:val="24"/>
          <w:szCs w:val="24"/>
        </w:rPr>
        <w:t>.</w:t>
      </w:r>
    </w:p>
    <w:bookmarkEnd w:id="4"/>
    <w:p w14:paraId="4A91D272" w14:textId="77777777" w:rsidR="00660D36" w:rsidRPr="00590772" w:rsidRDefault="00660D36" w:rsidP="005F3463">
      <w:pPr>
        <w:pStyle w:val="NoSpacing"/>
        <w:spacing w:line="276" w:lineRule="auto"/>
        <w:rPr>
          <w:rFonts w:ascii="Times New Roman" w:eastAsia="Times New Roman" w:hAnsi="Times New Roman"/>
          <w:bCs/>
          <w:sz w:val="24"/>
          <w:szCs w:val="24"/>
        </w:rPr>
      </w:pPr>
    </w:p>
    <w:p w14:paraId="5E61D3A3" w14:textId="77777777" w:rsidR="00660D36" w:rsidRPr="00590772" w:rsidRDefault="00660D36" w:rsidP="005F3463">
      <w:pPr>
        <w:pStyle w:val="NoSpacing"/>
        <w:spacing w:line="276" w:lineRule="auto"/>
        <w:rPr>
          <w:rFonts w:ascii="Times New Roman" w:eastAsia="Times New Roman" w:hAnsi="Times New Roman"/>
          <w:bCs/>
          <w:sz w:val="24"/>
          <w:szCs w:val="24"/>
        </w:rPr>
      </w:pPr>
    </w:p>
    <w:p w14:paraId="6926285C" w14:textId="70F93026" w:rsidR="00DB0520" w:rsidRPr="00590772" w:rsidRDefault="00DB0520" w:rsidP="005F3463">
      <w:pPr>
        <w:pStyle w:val="NoSpacing"/>
        <w:spacing w:line="276" w:lineRule="auto"/>
        <w:jc w:val="center"/>
        <w:rPr>
          <w:rFonts w:ascii="Times New Roman" w:eastAsia="Times New Roman" w:hAnsi="Times New Roman"/>
          <w:i/>
          <w:sz w:val="24"/>
          <w:szCs w:val="24"/>
          <w:lang w:eastAsia="sq-AL"/>
        </w:rPr>
      </w:pPr>
      <w:r w:rsidRPr="00590772">
        <w:rPr>
          <w:rFonts w:ascii="Times New Roman" w:eastAsia="Times New Roman" w:hAnsi="Times New Roman"/>
          <w:i/>
          <w:sz w:val="24"/>
          <w:szCs w:val="24"/>
          <w:lang w:eastAsia="sq-AL"/>
        </w:rPr>
        <w:t>KREU IV</w:t>
      </w:r>
    </w:p>
    <w:p w14:paraId="3049BBDB" w14:textId="77777777" w:rsidR="00DB0520" w:rsidRPr="00590772" w:rsidRDefault="00DB0520" w:rsidP="005F3463">
      <w:pPr>
        <w:pStyle w:val="NoSpacing"/>
        <w:spacing w:line="276" w:lineRule="auto"/>
        <w:jc w:val="center"/>
        <w:rPr>
          <w:rFonts w:ascii="Times New Roman" w:eastAsia="Times New Roman" w:hAnsi="Times New Roman"/>
          <w:i/>
          <w:sz w:val="24"/>
          <w:szCs w:val="24"/>
          <w:lang w:eastAsia="sq-AL"/>
        </w:rPr>
      </w:pPr>
    </w:p>
    <w:p w14:paraId="6E83A681" w14:textId="65F02FEE" w:rsidR="00096F8E" w:rsidRPr="00590772" w:rsidRDefault="00624690" w:rsidP="005F3463">
      <w:pPr>
        <w:pStyle w:val="NoSpacing"/>
        <w:spacing w:line="276" w:lineRule="auto"/>
        <w:jc w:val="center"/>
        <w:rPr>
          <w:rFonts w:ascii="Times New Roman" w:eastAsia="Times New Roman" w:hAnsi="Times New Roman"/>
          <w:b/>
          <w:bCs/>
          <w:sz w:val="24"/>
          <w:szCs w:val="24"/>
        </w:rPr>
      </w:pPr>
      <w:r w:rsidRPr="00590772">
        <w:rPr>
          <w:rFonts w:ascii="Times New Roman" w:eastAsia="Times New Roman" w:hAnsi="Times New Roman"/>
          <w:b/>
          <w:bCs/>
          <w:sz w:val="24"/>
          <w:szCs w:val="24"/>
        </w:rPr>
        <w:t xml:space="preserve">ZBATIMI, MONITORIMI, </w:t>
      </w:r>
      <w:r w:rsidR="00096F8E" w:rsidRPr="00590772">
        <w:rPr>
          <w:rFonts w:ascii="Times New Roman" w:eastAsia="Times New Roman" w:hAnsi="Times New Roman"/>
          <w:b/>
          <w:bCs/>
          <w:sz w:val="24"/>
          <w:szCs w:val="24"/>
        </w:rPr>
        <w:t>DISPOZITAT</w:t>
      </w:r>
      <w:r w:rsidRPr="00590772">
        <w:rPr>
          <w:rFonts w:ascii="Times New Roman" w:eastAsia="Times New Roman" w:hAnsi="Times New Roman"/>
          <w:b/>
          <w:bCs/>
          <w:sz w:val="24"/>
          <w:szCs w:val="24"/>
        </w:rPr>
        <w:t xml:space="preserve"> KALIMTARE DHE</w:t>
      </w:r>
      <w:r w:rsidR="00096F8E" w:rsidRPr="00590772">
        <w:rPr>
          <w:rFonts w:ascii="Times New Roman" w:eastAsia="Times New Roman" w:hAnsi="Times New Roman"/>
          <w:b/>
          <w:bCs/>
          <w:sz w:val="24"/>
          <w:szCs w:val="24"/>
        </w:rPr>
        <w:t xml:space="preserve"> PËRFUNDIMTARE </w:t>
      </w:r>
    </w:p>
    <w:p w14:paraId="4021E7D5" w14:textId="77777777" w:rsidR="00624690" w:rsidRPr="00590772" w:rsidRDefault="00624690" w:rsidP="005F3463">
      <w:pPr>
        <w:pStyle w:val="NoSpacing"/>
        <w:spacing w:line="276" w:lineRule="auto"/>
        <w:jc w:val="center"/>
        <w:rPr>
          <w:rFonts w:ascii="Times New Roman" w:eastAsia="Times New Roman" w:hAnsi="Times New Roman"/>
          <w:b/>
          <w:bCs/>
          <w:sz w:val="24"/>
          <w:szCs w:val="24"/>
        </w:rPr>
      </w:pPr>
    </w:p>
    <w:p w14:paraId="1DECB6DB" w14:textId="2B5C36AD" w:rsidR="00624690" w:rsidRPr="007831F3" w:rsidRDefault="00624690" w:rsidP="005F3463">
      <w:pPr>
        <w:pStyle w:val="NeniNr"/>
        <w:keepNext w:val="0"/>
        <w:spacing w:line="276" w:lineRule="auto"/>
        <w:rPr>
          <w:rFonts w:ascii="Times New Roman" w:hAnsi="Times New Roman" w:cs="Times New Roman"/>
          <w:spacing w:val="-4"/>
          <w:lang w:val="sq-AL"/>
        </w:rPr>
      </w:pPr>
      <w:r w:rsidRPr="007831F3">
        <w:rPr>
          <w:rFonts w:ascii="Times New Roman" w:hAnsi="Times New Roman" w:cs="Times New Roman"/>
          <w:spacing w:val="-4"/>
          <w:lang w:val="sq-AL"/>
        </w:rPr>
        <w:t>Neni 14</w:t>
      </w:r>
    </w:p>
    <w:p w14:paraId="1D2FB146" w14:textId="77777777" w:rsidR="00624690" w:rsidRPr="007831F3" w:rsidRDefault="00624690" w:rsidP="005F3463">
      <w:pPr>
        <w:pStyle w:val="NeniNr"/>
        <w:keepNext w:val="0"/>
        <w:spacing w:line="276" w:lineRule="auto"/>
        <w:rPr>
          <w:rFonts w:ascii="Times New Roman" w:hAnsi="Times New Roman" w:cs="Times New Roman"/>
          <w:b/>
          <w:bCs/>
          <w:spacing w:val="-4"/>
          <w:lang w:val="sq-AL"/>
        </w:rPr>
      </w:pPr>
      <w:r w:rsidRPr="007831F3">
        <w:rPr>
          <w:rFonts w:ascii="Times New Roman" w:hAnsi="Times New Roman" w:cs="Times New Roman"/>
          <w:b/>
          <w:bCs/>
          <w:spacing w:val="-4"/>
          <w:lang w:val="sq-AL"/>
        </w:rPr>
        <w:t>Zbatimi i ligjit</w:t>
      </w:r>
    </w:p>
    <w:p w14:paraId="49B0895F" w14:textId="77777777" w:rsidR="00624690" w:rsidRPr="007831F3" w:rsidRDefault="00624690" w:rsidP="005F3463">
      <w:pPr>
        <w:widowControl w:val="0"/>
        <w:autoSpaceDE w:val="0"/>
        <w:autoSpaceDN w:val="0"/>
        <w:adjustRightInd w:val="0"/>
        <w:spacing w:after="0"/>
        <w:rPr>
          <w:rFonts w:ascii="Times New Roman" w:hAnsi="Times New Roman"/>
          <w:spacing w:val="-4"/>
        </w:rPr>
      </w:pPr>
    </w:p>
    <w:p w14:paraId="1492CB2B" w14:textId="6F1B117A" w:rsidR="00624690" w:rsidRPr="007831F3" w:rsidRDefault="00624690" w:rsidP="005F3463">
      <w:pPr>
        <w:pStyle w:val="ListParagraph"/>
        <w:widowControl w:val="0"/>
        <w:spacing w:after="0"/>
        <w:ind w:left="0" w:firstLine="284"/>
        <w:jc w:val="both"/>
        <w:rPr>
          <w:rFonts w:ascii="Times New Roman" w:hAnsi="Times New Roman"/>
          <w:spacing w:val="-4"/>
          <w:sz w:val="24"/>
          <w:szCs w:val="24"/>
        </w:rPr>
      </w:pPr>
      <w:r w:rsidRPr="007831F3">
        <w:rPr>
          <w:rFonts w:ascii="Times New Roman" w:hAnsi="Times New Roman"/>
          <w:spacing w:val="-4"/>
          <w:sz w:val="24"/>
          <w:szCs w:val="24"/>
        </w:rPr>
        <w:t xml:space="preserve">1. Ministria përgjegjëse për transportin është autoriteti </w:t>
      </w:r>
      <w:r w:rsidR="002B6952" w:rsidRPr="007831F3">
        <w:rPr>
          <w:rFonts w:ascii="Times New Roman" w:hAnsi="Times New Roman"/>
          <w:spacing w:val="-4"/>
          <w:sz w:val="24"/>
          <w:szCs w:val="24"/>
        </w:rPr>
        <w:t>kompetent dhe p</w:t>
      </w:r>
      <w:r w:rsidR="0031206D" w:rsidRPr="007831F3">
        <w:rPr>
          <w:rFonts w:ascii="Times New Roman" w:hAnsi="Times New Roman"/>
          <w:spacing w:val="-4"/>
          <w:sz w:val="24"/>
          <w:szCs w:val="24"/>
        </w:rPr>
        <w:t>ë</w:t>
      </w:r>
      <w:r w:rsidR="002B6952" w:rsidRPr="007831F3">
        <w:rPr>
          <w:rFonts w:ascii="Times New Roman" w:hAnsi="Times New Roman"/>
          <w:spacing w:val="-4"/>
          <w:sz w:val="24"/>
          <w:szCs w:val="24"/>
        </w:rPr>
        <w:t>rgjegj</w:t>
      </w:r>
      <w:r w:rsidR="0031206D" w:rsidRPr="007831F3">
        <w:rPr>
          <w:rFonts w:ascii="Times New Roman" w:hAnsi="Times New Roman"/>
          <w:spacing w:val="-4"/>
          <w:sz w:val="24"/>
          <w:szCs w:val="24"/>
        </w:rPr>
        <w:t>ë</w:t>
      </w:r>
      <w:r w:rsidR="002B6952" w:rsidRPr="007831F3">
        <w:rPr>
          <w:rFonts w:ascii="Times New Roman" w:hAnsi="Times New Roman"/>
          <w:spacing w:val="-4"/>
          <w:sz w:val="24"/>
          <w:szCs w:val="24"/>
        </w:rPr>
        <w:t>s</w:t>
      </w:r>
      <w:r w:rsidRPr="007831F3">
        <w:rPr>
          <w:rFonts w:ascii="Times New Roman" w:hAnsi="Times New Roman"/>
          <w:spacing w:val="-4"/>
          <w:sz w:val="24"/>
          <w:szCs w:val="24"/>
        </w:rPr>
        <w:t xml:space="preserve"> për zbatimin, koordinimin dhe monitorimin e këtij ligji, si dhe për raportimin periodik në Këshillin e Ministrave.</w:t>
      </w:r>
    </w:p>
    <w:p w14:paraId="5E88F94D" w14:textId="77777777" w:rsidR="00624690" w:rsidRPr="007831F3" w:rsidRDefault="00624690" w:rsidP="005F3463">
      <w:pPr>
        <w:pStyle w:val="ListParagraph"/>
        <w:widowControl w:val="0"/>
        <w:spacing w:after="0"/>
        <w:ind w:left="0" w:firstLine="284"/>
        <w:jc w:val="both"/>
        <w:rPr>
          <w:rFonts w:ascii="Times New Roman" w:hAnsi="Times New Roman"/>
          <w:spacing w:val="-4"/>
          <w:sz w:val="24"/>
          <w:szCs w:val="24"/>
        </w:rPr>
      </w:pPr>
      <w:r w:rsidRPr="007831F3">
        <w:rPr>
          <w:rFonts w:ascii="Times New Roman" w:hAnsi="Times New Roman"/>
          <w:spacing w:val="-4"/>
          <w:sz w:val="24"/>
          <w:szCs w:val="24"/>
        </w:rPr>
        <w:t>2. Të gjitha institucionet kompetente, sipas legjislacionit sektorial në fushat që mbulon ky ligj, janë përgjegjëse për zbatimin e tij në veprimtarinë e tyre, duke siguruar:</w:t>
      </w:r>
    </w:p>
    <w:p w14:paraId="47D0E028" w14:textId="7726FDA9" w:rsidR="00624690" w:rsidRPr="007831F3" w:rsidRDefault="00624690" w:rsidP="005F3463">
      <w:pPr>
        <w:pStyle w:val="ListParagraph"/>
        <w:widowControl w:val="0"/>
        <w:spacing w:after="0"/>
        <w:ind w:left="0" w:firstLine="284"/>
        <w:jc w:val="both"/>
        <w:rPr>
          <w:rFonts w:ascii="Times New Roman" w:hAnsi="Times New Roman"/>
          <w:spacing w:val="-4"/>
          <w:sz w:val="24"/>
          <w:szCs w:val="24"/>
        </w:rPr>
      </w:pPr>
      <w:r w:rsidRPr="007831F3">
        <w:rPr>
          <w:rFonts w:ascii="Times New Roman" w:hAnsi="Times New Roman"/>
          <w:spacing w:val="-4"/>
          <w:sz w:val="24"/>
          <w:szCs w:val="24"/>
        </w:rPr>
        <w:t>a) përputhjen e legjislacionit dhe praktikave administrative me parimet e këtij ligji dhe me Rregulloren e KE 2020/1056;</w:t>
      </w:r>
    </w:p>
    <w:p w14:paraId="3F5FD64C" w14:textId="2D1F669A" w:rsidR="002B6952" w:rsidRPr="007831F3" w:rsidRDefault="00624690" w:rsidP="005F3463">
      <w:pPr>
        <w:pStyle w:val="Paragrafi1"/>
        <w:spacing w:line="276" w:lineRule="auto"/>
        <w:contextualSpacing/>
        <w:rPr>
          <w:rFonts w:ascii="Times New Roman" w:hAnsi="Times New Roman" w:cs="Times New Roman"/>
          <w:spacing w:val="-4"/>
          <w:szCs w:val="24"/>
        </w:rPr>
      </w:pPr>
      <w:r w:rsidRPr="007831F3">
        <w:rPr>
          <w:rFonts w:ascii="Times New Roman" w:hAnsi="Times New Roman" w:cs="Times New Roman"/>
          <w:spacing w:val="-4"/>
          <w:szCs w:val="24"/>
        </w:rPr>
        <w:t xml:space="preserve">3. </w:t>
      </w:r>
      <w:proofErr w:type="spellStart"/>
      <w:r w:rsidRPr="007831F3">
        <w:rPr>
          <w:rFonts w:ascii="Times New Roman" w:hAnsi="Times New Roman" w:cs="Times New Roman"/>
          <w:spacing w:val="-4"/>
          <w:szCs w:val="24"/>
        </w:rPr>
        <w:t>Ministria</w:t>
      </w:r>
      <w:proofErr w:type="spellEnd"/>
      <w:r w:rsidRPr="007831F3">
        <w:rPr>
          <w:rFonts w:ascii="Times New Roman" w:hAnsi="Times New Roman" w:cs="Times New Roman"/>
          <w:spacing w:val="-4"/>
          <w:szCs w:val="24"/>
        </w:rPr>
        <w:t xml:space="preserve"> </w:t>
      </w:r>
      <w:proofErr w:type="spellStart"/>
      <w:r w:rsidRPr="007831F3">
        <w:rPr>
          <w:rFonts w:ascii="Times New Roman" w:hAnsi="Times New Roman" w:cs="Times New Roman"/>
          <w:spacing w:val="-4"/>
          <w:szCs w:val="24"/>
        </w:rPr>
        <w:t>bashkërendon</w:t>
      </w:r>
      <w:proofErr w:type="spellEnd"/>
      <w:r w:rsidRPr="007831F3">
        <w:rPr>
          <w:rFonts w:ascii="Times New Roman" w:hAnsi="Times New Roman" w:cs="Times New Roman"/>
          <w:spacing w:val="-4"/>
          <w:szCs w:val="24"/>
        </w:rPr>
        <w:t xml:space="preserve"> </w:t>
      </w:r>
      <w:proofErr w:type="spellStart"/>
      <w:r w:rsidRPr="007831F3">
        <w:rPr>
          <w:rFonts w:ascii="Times New Roman" w:hAnsi="Times New Roman" w:cs="Times New Roman"/>
          <w:spacing w:val="-4"/>
          <w:szCs w:val="24"/>
        </w:rPr>
        <w:t>funksionimin</w:t>
      </w:r>
      <w:proofErr w:type="spellEnd"/>
      <w:r w:rsidRPr="007831F3">
        <w:rPr>
          <w:rFonts w:ascii="Times New Roman" w:hAnsi="Times New Roman" w:cs="Times New Roman"/>
          <w:spacing w:val="-4"/>
          <w:szCs w:val="24"/>
        </w:rPr>
        <w:t xml:space="preserve"> e </w:t>
      </w:r>
      <w:proofErr w:type="spellStart"/>
      <w:r w:rsidR="002B6952" w:rsidRPr="007831F3">
        <w:rPr>
          <w:rFonts w:ascii="Times New Roman" w:hAnsi="Times New Roman" w:cs="Times New Roman"/>
          <w:szCs w:val="24"/>
        </w:rPr>
        <w:t>platformave</w:t>
      </w:r>
      <w:proofErr w:type="spellEnd"/>
      <w:r w:rsidR="002B6952" w:rsidRPr="007831F3">
        <w:rPr>
          <w:rFonts w:ascii="Times New Roman" w:hAnsi="Times New Roman" w:cs="Times New Roman"/>
          <w:szCs w:val="24"/>
        </w:rPr>
        <w:t xml:space="preserve"> </w:t>
      </w:r>
      <w:proofErr w:type="spellStart"/>
      <w:r w:rsidR="002B6952" w:rsidRPr="007831F3">
        <w:rPr>
          <w:rFonts w:ascii="Times New Roman" w:hAnsi="Times New Roman" w:cs="Times New Roman"/>
          <w:szCs w:val="24"/>
        </w:rPr>
        <w:t>dhe</w:t>
      </w:r>
      <w:proofErr w:type="spellEnd"/>
      <w:r w:rsidR="002B6952" w:rsidRPr="007831F3">
        <w:rPr>
          <w:rFonts w:ascii="Times New Roman" w:hAnsi="Times New Roman" w:cs="Times New Roman"/>
          <w:szCs w:val="24"/>
        </w:rPr>
        <w:t xml:space="preserve"> </w:t>
      </w:r>
      <w:proofErr w:type="spellStart"/>
      <w:r w:rsidR="002B6952" w:rsidRPr="007831F3">
        <w:rPr>
          <w:rFonts w:ascii="Times New Roman" w:hAnsi="Times New Roman" w:cs="Times New Roman"/>
          <w:szCs w:val="24"/>
        </w:rPr>
        <w:t>sistemeve</w:t>
      </w:r>
      <w:proofErr w:type="spellEnd"/>
      <w:r w:rsidR="002B6952" w:rsidRPr="007831F3">
        <w:rPr>
          <w:rFonts w:ascii="Times New Roman" w:hAnsi="Times New Roman" w:cs="Times New Roman"/>
          <w:szCs w:val="24"/>
        </w:rPr>
        <w:t xml:space="preserve"> </w:t>
      </w:r>
      <w:proofErr w:type="spellStart"/>
      <w:r w:rsidR="002B6952" w:rsidRPr="007831F3">
        <w:rPr>
          <w:rFonts w:ascii="Times New Roman" w:hAnsi="Times New Roman" w:cs="Times New Roman"/>
          <w:szCs w:val="24"/>
        </w:rPr>
        <w:t>eFTI</w:t>
      </w:r>
      <w:proofErr w:type="spellEnd"/>
      <w:r w:rsidRPr="007831F3">
        <w:rPr>
          <w:rFonts w:ascii="Times New Roman" w:hAnsi="Times New Roman" w:cs="Times New Roman"/>
          <w:spacing w:val="-4"/>
          <w:szCs w:val="24"/>
        </w:rPr>
        <w:t xml:space="preserve"> </w:t>
      </w:r>
      <w:proofErr w:type="spellStart"/>
      <w:r w:rsidRPr="007831F3">
        <w:rPr>
          <w:rFonts w:ascii="Times New Roman" w:hAnsi="Times New Roman" w:cs="Times New Roman"/>
          <w:spacing w:val="-4"/>
          <w:szCs w:val="24"/>
        </w:rPr>
        <w:t>në</w:t>
      </w:r>
      <w:proofErr w:type="spellEnd"/>
      <w:r w:rsidRPr="007831F3">
        <w:rPr>
          <w:rFonts w:ascii="Times New Roman" w:hAnsi="Times New Roman" w:cs="Times New Roman"/>
          <w:spacing w:val="-4"/>
          <w:szCs w:val="24"/>
        </w:rPr>
        <w:t xml:space="preserve"> </w:t>
      </w:r>
      <w:proofErr w:type="spellStart"/>
      <w:r w:rsidRPr="007831F3">
        <w:rPr>
          <w:rFonts w:ascii="Times New Roman" w:hAnsi="Times New Roman" w:cs="Times New Roman"/>
          <w:spacing w:val="-4"/>
          <w:szCs w:val="24"/>
        </w:rPr>
        <w:t>bashkëpunim</w:t>
      </w:r>
      <w:proofErr w:type="spellEnd"/>
      <w:r w:rsidRPr="007831F3">
        <w:rPr>
          <w:rFonts w:ascii="Times New Roman" w:hAnsi="Times New Roman" w:cs="Times New Roman"/>
          <w:spacing w:val="-4"/>
          <w:szCs w:val="24"/>
        </w:rPr>
        <w:t xml:space="preserve"> me </w:t>
      </w:r>
      <w:proofErr w:type="spellStart"/>
      <w:r w:rsidRPr="007831F3">
        <w:rPr>
          <w:rFonts w:ascii="Times New Roman" w:hAnsi="Times New Roman" w:cs="Times New Roman"/>
          <w:spacing w:val="-4"/>
          <w:szCs w:val="24"/>
        </w:rPr>
        <w:t>Agjencinë</w:t>
      </w:r>
      <w:proofErr w:type="spellEnd"/>
      <w:r w:rsidRPr="007831F3">
        <w:rPr>
          <w:rFonts w:ascii="Times New Roman" w:hAnsi="Times New Roman" w:cs="Times New Roman"/>
          <w:spacing w:val="-4"/>
          <w:szCs w:val="24"/>
        </w:rPr>
        <w:t xml:space="preserve"> </w:t>
      </w:r>
      <w:proofErr w:type="spellStart"/>
      <w:r w:rsidRPr="007831F3">
        <w:rPr>
          <w:rFonts w:ascii="Times New Roman" w:hAnsi="Times New Roman" w:cs="Times New Roman"/>
          <w:spacing w:val="-4"/>
          <w:szCs w:val="24"/>
        </w:rPr>
        <w:t>Kombëtare</w:t>
      </w:r>
      <w:proofErr w:type="spellEnd"/>
      <w:r w:rsidRPr="007831F3">
        <w:rPr>
          <w:rFonts w:ascii="Times New Roman" w:hAnsi="Times New Roman" w:cs="Times New Roman"/>
          <w:spacing w:val="-4"/>
          <w:szCs w:val="24"/>
        </w:rPr>
        <w:t xml:space="preserve"> </w:t>
      </w:r>
      <w:proofErr w:type="spellStart"/>
      <w:r w:rsidRPr="007831F3">
        <w:rPr>
          <w:rFonts w:ascii="Times New Roman" w:hAnsi="Times New Roman" w:cs="Times New Roman"/>
          <w:spacing w:val="-4"/>
          <w:szCs w:val="24"/>
        </w:rPr>
        <w:t>të</w:t>
      </w:r>
      <w:proofErr w:type="spellEnd"/>
      <w:r w:rsidRPr="007831F3">
        <w:rPr>
          <w:rFonts w:ascii="Times New Roman" w:hAnsi="Times New Roman" w:cs="Times New Roman"/>
          <w:spacing w:val="-4"/>
          <w:szCs w:val="24"/>
        </w:rPr>
        <w:t xml:space="preserve"> </w:t>
      </w:r>
      <w:proofErr w:type="spellStart"/>
      <w:r w:rsidRPr="007831F3">
        <w:rPr>
          <w:rFonts w:ascii="Times New Roman" w:hAnsi="Times New Roman" w:cs="Times New Roman"/>
          <w:spacing w:val="-4"/>
          <w:szCs w:val="24"/>
        </w:rPr>
        <w:t>Shoqërisë</w:t>
      </w:r>
      <w:proofErr w:type="spellEnd"/>
      <w:r w:rsidRPr="007831F3">
        <w:rPr>
          <w:rFonts w:ascii="Times New Roman" w:hAnsi="Times New Roman" w:cs="Times New Roman"/>
          <w:spacing w:val="-4"/>
          <w:szCs w:val="24"/>
        </w:rPr>
        <w:t xml:space="preserve"> </w:t>
      </w:r>
      <w:proofErr w:type="spellStart"/>
      <w:r w:rsidRPr="007831F3">
        <w:rPr>
          <w:rFonts w:ascii="Times New Roman" w:hAnsi="Times New Roman" w:cs="Times New Roman"/>
          <w:spacing w:val="-4"/>
          <w:szCs w:val="24"/>
        </w:rPr>
        <w:t>së</w:t>
      </w:r>
      <w:proofErr w:type="spellEnd"/>
      <w:r w:rsidRPr="007831F3">
        <w:rPr>
          <w:rFonts w:ascii="Times New Roman" w:hAnsi="Times New Roman" w:cs="Times New Roman"/>
          <w:spacing w:val="-4"/>
          <w:szCs w:val="24"/>
        </w:rPr>
        <w:t xml:space="preserve"> </w:t>
      </w:r>
      <w:proofErr w:type="spellStart"/>
      <w:r w:rsidRPr="007831F3">
        <w:rPr>
          <w:rFonts w:ascii="Times New Roman" w:hAnsi="Times New Roman" w:cs="Times New Roman"/>
          <w:spacing w:val="-4"/>
          <w:szCs w:val="24"/>
        </w:rPr>
        <w:t>Informacionit</w:t>
      </w:r>
      <w:proofErr w:type="spellEnd"/>
      <w:r w:rsidRPr="007831F3">
        <w:rPr>
          <w:rFonts w:ascii="Times New Roman" w:hAnsi="Times New Roman" w:cs="Times New Roman"/>
          <w:spacing w:val="-4"/>
          <w:szCs w:val="24"/>
        </w:rPr>
        <w:t xml:space="preserve"> (AKSHI) </w:t>
      </w:r>
      <w:proofErr w:type="spellStart"/>
      <w:r w:rsidRPr="007831F3">
        <w:rPr>
          <w:rFonts w:ascii="Times New Roman" w:hAnsi="Times New Roman" w:cs="Times New Roman"/>
          <w:spacing w:val="-4"/>
          <w:szCs w:val="24"/>
        </w:rPr>
        <w:t>dhe</w:t>
      </w:r>
      <w:proofErr w:type="spellEnd"/>
      <w:r w:rsidRPr="007831F3">
        <w:rPr>
          <w:rFonts w:ascii="Times New Roman" w:hAnsi="Times New Roman" w:cs="Times New Roman"/>
          <w:spacing w:val="-4"/>
          <w:szCs w:val="24"/>
        </w:rPr>
        <w:t xml:space="preserve"> </w:t>
      </w:r>
      <w:proofErr w:type="spellStart"/>
      <w:r w:rsidRPr="007831F3">
        <w:rPr>
          <w:rFonts w:ascii="Times New Roman" w:hAnsi="Times New Roman" w:cs="Times New Roman"/>
          <w:spacing w:val="-4"/>
          <w:szCs w:val="24"/>
        </w:rPr>
        <w:t>institucionet</w:t>
      </w:r>
      <w:proofErr w:type="spellEnd"/>
      <w:r w:rsidRPr="007831F3">
        <w:rPr>
          <w:rFonts w:ascii="Times New Roman" w:hAnsi="Times New Roman" w:cs="Times New Roman"/>
          <w:spacing w:val="-4"/>
          <w:szCs w:val="24"/>
        </w:rPr>
        <w:t xml:space="preserve"> </w:t>
      </w:r>
      <w:proofErr w:type="spellStart"/>
      <w:r w:rsidRPr="007831F3">
        <w:rPr>
          <w:rFonts w:ascii="Times New Roman" w:hAnsi="Times New Roman" w:cs="Times New Roman"/>
          <w:spacing w:val="-4"/>
          <w:szCs w:val="24"/>
        </w:rPr>
        <w:t>kompetente</w:t>
      </w:r>
      <w:proofErr w:type="spellEnd"/>
      <w:r w:rsidRPr="007831F3">
        <w:rPr>
          <w:rFonts w:ascii="Times New Roman" w:hAnsi="Times New Roman" w:cs="Times New Roman"/>
          <w:spacing w:val="-4"/>
          <w:szCs w:val="24"/>
        </w:rPr>
        <w:t>.</w:t>
      </w:r>
    </w:p>
    <w:p w14:paraId="676854C8" w14:textId="77777777" w:rsidR="00624690" w:rsidRPr="007831F3" w:rsidRDefault="00624690" w:rsidP="005F3463">
      <w:pPr>
        <w:pStyle w:val="NoSpacing"/>
        <w:spacing w:line="276" w:lineRule="auto"/>
        <w:jc w:val="center"/>
        <w:rPr>
          <w:rFonts w:ascii="Times New Roman" w:eastAsia="Times New Roman" w:hAnsi="Times New Roman"/>
          <w:b/>
          <w:bCs/>
          <w:sz w:val="24"/>
          <w:szCs w:val="24"/>
        </w:rPr>
      </w:pPr>
    </w:p>
    <w:p w14:paraId="342C21A0" w14:textId="11FD1217" w:rsidR="002B6952" w:rsidRPr="00590772" w:rsidRDefault="002B6952" w:rsidP="005F3463">
      <w:pPr>
        <w:pStyle w:val="NeniNr"/>
        <w:keepNext w:val="0"/>
        <w:spacing w:line="276" w:lineRule="auto"/>
        <w:rPr>
          <w:spacing w:val="-4"/>
          <w:lang w:val="sq-AL"/>
        </w:rPr>
      </w:pPr>
      <w:bookmarkStart w:id="6" w:name="_Hlk215148908"/>
      <w:r w:rsidRPr="00590772">
        <w:rPr>
          <w:spacing w:val="-4"/>
          <w:lang w:val="sq-AL"/>
        </w:rPr>
        <w:t>Neni 15</w:t>
      </w:r>
    </w:p>
    <w:p w14:paraId="1C12C461" w14:textId="377D09B3" w:rsidR="002B6952" w:rsidRPr="00590772" w:rsidRDefault="002B6952" w:rsidP="005F3463">
      <w:pPr>
        <w:pStyle w:val="NeniNr"/>
        <w:keepNext w:val="0"/>
        <w:spacing w:line="276" w:lineRule="auto"/>
        <w:rPr>
          <w:b/>
          <w:bCs/>
          <w:spacing w:val="-4"/>
          <w:lang w:val="sq-AL"/>
        </w:rPr>
      </w:pPr>
      <w:r w:rsidRPr="00590772">
        <w:rPr>
          <w:b/>
          <w:bCs/>
          <w:spacing w:val="-4"/>
          <w:lang w:val="sq-AL"/>
        </w:rPr>
        <w:t>Monitorimi dhe raportimi</w:t>
      </w:r>
    </w:p>
    <w:p w14:paraId="0128BA12" w14:textId="77777777" w:rsidR="002B6952" w:rsidRPr="00590772" w:rsidRDefault="002B6952" w:rsidP="005F3463">
      <w:pPr>
        <w:pStyle w:val="NoSpacing"/>
        <w:spacing w:line="276" w:lineRule="auto"/>
        <w:jc w:val="center"/>
        <w:rPr>
          <w:rFonts w:ascii="Times New Roman" w:eastAsia="Times New Roman" w:hAnsi="Times New Roman"/>
          <w:b/>
          <w:sz w:val="24"/>
          <w:szCs w:val="24"/>
        </w:rPr>
      </w:pPr>
    </w:p>
    <w:p w14:paraId="6FD08913" w14:textId="268068C4" w:rsidR="00936017" w:rsidRPr="00590772" w:rsidRDefault="00936017" w:rsidP="005F3463">
      <w:pPr>
        <w:pStyle w:val="NoSpacing"/>
        <w:spacing w:line="276" w:lineRule="auto"/>
        <w:jc w:val="both"/>
        <w:rPr>
          <w:rFonts w:ascii="Times New Roman" w:eastAsia="Times New Roman" w:hAnsi="Times New Roman"/>
          <w:sz w:val="24"/>
          <w:szCs w:val="24"/>
        </w:rPr>
      </w:pPr>
      <w:r w:rsidRPr="00590772">
        <w:rPr>
          <w:rFonts w:ascii="Times New Roman" w:eastAsia="Times New Roman" w:hAnsi="Times New Roman"/>
          <w:sz w:val="24"/>
          <w:szCs w:val="24"/>
        </w:rPr>
        <w:t>Autoriteti Kompetent, në kuadër të procesit të vlerësimit të zbatimit të kë</w:t>
      </w:r>
      <w:r w:rsidR="00EF7E2C" w:rsidRPr="00590772">
        <w:rPr>
          <w:rFonts w:ascii="Times New Roman" w:eastAsia="Times New Roman" w:hAnsi="Times New Roman"/>
          <w:sz w:val="24"/>
          <w:szCs w:val="24"/>
        </w:rPr>
        <w:t>tij</w:t>
      </w:r>
      <w:r w:rsidR="005E743D" w:rsidRPr="00590772">
        <w:rPr>
          <w:rFonts w:ascii="Times New Roman" w:eastAsia="Times New Roman" w:hAnsi="Times New Roman"/>
          <w:sz w:val="24"/>
          <w:szCs w:val="24"/>
        </w:rPr>
        <w:t xml:space="preserve"> ligji</w:t>
      </w:r>
      <w:r w:rsidRPr="00590772">
        <w:rPr>
          <w:rFonts w:ascii="Times New Roman" w:eastAsia="Times New Roman" w:hAnsi="Times New Roman"/>
          <w:sz w:val="24"/>
          <w:szCs w:val="24"/>
        </w:rPr>
        <w:t>, vlerëson mundësinë e ndërmarrjes së iniciativave për:</w:t>
      </w:r>
    </w:p>
    <w:p w14:paraId="7842406F" w14:textId="77777777" w:rsidR="00936017" w:rsidRPr="00590772" w:rsidRDefault="00936017" w:rsidP="005F3463">
      <w:pPr>
        <w:pStyle w:val="NoSpacing"/>
        <w:spacing w:line="276" w:lineRule="auto"/>
        <w:jc w:val="both"/>
        <w:rPr>
          <w:rFonts w:ascii="Times New Roman" w:eastAsia="Times New Roman" w:hAnsi="Times New Roman"/>
          <w:sz w:val="24"/>
          <w:szCs w:val="24"/>
        </w:rPr>
      </w:pPr>
    </w:p>
    <w:p w14:paraId="2E278E25" w14:textId="321D744D" w:rsidR="00936017" w:rsidRPr="00590772" w:rsidRDefault="00936017" w:rsidP="005F3463">
      <w:pPr>
        <w:pStyle w:val="NoSpacing"/>
        <w:spacing w:line="276" w:lineRule="auto"/>
        <w:ind w:left="720"/>
        <w:jc w:val="both"/>
        <w:rPr>
          <w:rFonts w:ascii="Times New Roman" w:eastAsia="Times New Roman" w:hAnsi="Times New Roman"/>
          <w:sz w:val="24"/>
          <w:szCs w:val="24"/>
          <w:lang w:eastAsia="sq-AL"/>
        </w:rPr>
      </w:pPr>
      <w:r w:rsidRPr="00590772">
        <w:rPr>
          <w:rFonts w:ascii="Times New Roman" w:eastAsia="Times New Roman" w:hAnsi="Times New Roman"/>
          <w:sz w:val="24"/>
          <w:szCs w:val="24"/>
          <w:lang w:eastAsia="sq-AL"/>
        </w:rPr>
        <w:t xml:space="preserve">a) vendosjen e detyrimit për operatorët ekonomikë për të vënë në dispozicion në mënyrë elektronike informacionin rregullator për Autoritetin Kompetent, në përputhje me këtë </w:t>
      </w:r>
      <w:r w:rsidR="005E743D" w:rsidRPr="00590772">
        <w:rPr>
          <w:rFonts w:ascii="Times New Roman" w:eastAsia="Times New Roman" w:hAnsi="Times New Roman"/>
          <w:sz w:val="24"/>
          <w:szCs w:val="24"/>
          <w:lang w:eastAsia="sq-AL"/>
        </w:rPr>
        <w:t xml:space="preserve">ligj </w:t>
      </w:r>
      <w:r w:rsidRPr="00590772">
        <w:rPr>
          <w:rFonts w:ascii="Times New Roman" w:eastAsia="Times New Roman" w:hAnsi="Times New Roman"/>
          <w:sz w:val="24"/>
          <w:szCs w:val="24"/>
          <w:lang w:eastAsia="sq-AL"/>
        </w:rPr>
        <w:t>dhe legjislacionin në fuqi në fushën e transportit;</w:t>
      </w:r>
    </w:p>
    <w:p w14:paraId="120A9845" w14:textId="77777777" w:rsidR="00936017" w:rsidRPr="00590772" w:rsidRDefault="00936017" w:rsidP="005F3463">
      <w:pPr>
        <w:pStyle w:val="NoSpacing"/>
        <w:spacing w:line="276" w:lineRule="auto"/>
        <w:ind w:left="720"/>
        <w:jc w:val="both"/>
        <w:rPr>
          <w:rFonts w:ascii="Times New Roman" w:eastAsia="Times New Roman" w:hAnsi="Times New Roman"/>
          <w:sz w:val="24"/>
          <w:szCs w:val="24"/>
          <w:lang w:eastAsia="sq-AL"/>
        </w:rPr>
      </w:pPr>
    </w:p>
    <w:p w14:paraId="3E84FF2D" w14:textId="77777777" w:rsidR="00936017" w:rsidRPr="00590772" w:rsidRDefault="00936017" w:rsidP="005F3463">
      <w:pPr>
        <w:pStyle w:val="NoSpacing"/>
        <w:spacing w:line="276" w:lineRule="auto"/>
        <w:ind w:left="720"/>
        <w:jc w:val="both"/>
        <w:rPr>
          <w:rFonts w:ascii="Times New Roman" w:eastAsia="Times New Roman" w:hAnsi="Times New Roman"/>
          <w:sz w:val="24"/>
          <w:szCs w:val="24"/>
          <w:lang w:eastAsia="sq-AL"/>
        </w:rPr>
      </w:pPr>
      <w:r w:rsidRPr="00590772">
        <w:rPr>
          <w:rFonts w:ascii="Times New Roman" w:eastAsia="Times New Roman" w:hAnsi="Times New Roman"/>
          <w:sz w:val="24"/>
          <w:szCs w:val="24"/>
          <w:lang w:eastAsia="sq-AL"/>
        </w:rPr>
        <w:t xml:space="preserve">b) vendosjen e ndërveprueshmërisë dhe ndërlidhjes së mëtejshme ndërmjet mjedisit eFTI dhe sistemeve ekzistuese të teknologjisë së informacionit dhe komunikimit TIK dhe platformave të përdorura për regjistrimin dhe përpunimin e informacionit rregullator, sipas përcaktimeve në legjislacionin shqiptar në fushën e transportit dhe digjitalizimit. </w:t>
      </w:r>
    </w:p>
    <w:p w14:paraId="0F3E441B" w14:textId="77777777" w:rsidR="00936017" w:rsidRPr="00590772" w:rsidRDefault="00936017" w:rsidP="005F3463">
      <w:pPr>
        <w:pStyle w:val="NoSpacing"/>
        <w:spacing w:line="276" w:lineRule="auto"/>
        <w:jc w:val="both"/>
        <w:rPr>
          <w:rFonts w:ascii="Times New Roman" w:hAnsi="Times New Roman"/>
          <w:sz w:val="24"/>
          <w:szCs w:val="24"/>
        </w:rPr>
      </w:pPr>
    </w:p>
    <w:p w14:paraId="62C782B8" w14:textId="580E32DF" w:rsidR="00936017" w:rsidRPr="00590772" w:rsidRDefault="00936017" w:rsidP="005F3463">
      <w:pPr>
        <w:pStyle w:val="NoSpacing"/>
        <w:numPr>
          <w:ilvl w:val="0"/>
          <w:numId w:val="13"/>
        </w:numPr>
        <w:spacing w:line="276" w:lineRule="auto"/>
        <w:jc w:val="both"/>
        <w:rPr>
          <w:rFonts w:ascii="Times New Roman" w:hAnsi="Times New Roman"/>
          <w:sz w:val="24"/>
          <w:szCs w:val="24"/>
        </w:rPr>
      </w:pPr>
      <w:r w:rsidRPr="00590772">
        <w:rPr>
          <w:rFonts w:ascii="Times New Roman" w:hAnsi="Times New Roman"/>
          <w:sz w:val="24"/>
          <w:szCs w:val="24"/>
        </w:rPr>
        <w:t>Autoriteti Kompetent mbledh dhe përpunon të dhënat përkatëse, të informacionit elektronik të transportit të mallrave, sipas kërkesave të përcaktuara në nenin 1</w:t>
      </w:r>
      <w:r w:rsidR="005E743D" w:rsidRPr="00590772">
        <w:rPr>
          <w:rFonts w:ascii="Times New Roman" w:hAnsi="Times New Roman"/>
          <w:sz w:val="24"/>
          <w:szCs w:val="24"/>
        </w:rPr>
        <w:t>5</w:t>
      </w:r>
      <w:r w:rsidRPr="00590772">
        <w:rPr>
          <w:rFonts w:ascii="Times New Roman" w:hAnsi="Times New Roman"/>
          <w:sz w:val="24"/>
          <w:szCs w:val="24"/>
        </w:rPr>
        <w:t xml:space="preserve">, me qëllim vlerësimin periodik të funksionimit të platformave dhe sistemeve eFTI. Kur </w:t>
      </w:r>
      <w:r w:rsidRPr="00590772">
        <w:rPr>
          <w:rFonts w:ascii="Times New Roman" w:hAnsi="Times New Roman"/>
          <w:sz w:val="24"/>
          <w:szCs w:val="24"/>
        </w:rPr>
        <w:lastRenderedPageBreak/>
        <w:t>është e nevojshme, këto të dhëna vihen në dispozicion të institucioneve të Bashkimit Evropian në kuadër të proceseve të përafrimit dhe harmonizimit ligjor.</w:t>
      </w:r>
    </w:p>
    <w:p w14:paraId="08F04BBF" w14:textId="77777777" w:rsidR="002616F0" w:rsidRPr="00590772" w:rsidRDefault="002616F0" w:rsidP="005F3463">
      <w:pPr>
        <w:pStyle w:val="NoSpacing"/>
        <w:numPr>
          <w:ilvl w:val="0"/>
          <w:numId w:val="13"/>
        </w:numPr>
        <w:spacing w:line="276" w:lineRule="auto"/>
        <w:jc w:val="both"/>
        <w:rPr>
          <w:rFonts w:ascii="Times New Roman" w:eastAsia="Times New Roman" w:hAnsi="Times New Roman"/>
          <w:bCs/>
          <w:sz w:val="24"/>
          <w:szCs w:val="24"/>
          <w:lang w:eastAsia="sq-AL"/>
        </w:rPr>
      </w:pPr>
      <w:r w:rsidRPr="00590772">
        <w:rPr>
          <w:rFonts w:ascii="Times New Roman" w:hAnsi="Times New Roman"/>
          <w:sz w:val="24"/>
          <w:szCs w:val="24"/>
        </w:rPr>
        <w:t>Autoriteti Kompetent</w:t>
      </w:r>
      <w:r w:rsidRPr="00590772">
        <w:rPr>
          <w:rFonts w:ascii="Times New Roman" w:eastAsia="Times New Roman" w:hAnsi="Times New Roman"/>
          <w:bCs/>
          <w:sz w:val="24"/>
          <w:szCs w:val="24"/>
          <w:lang w:eastAsia="sq-AL"/>
        </w:rPr>
        <w:t xml:space="preserve"> harton raporte vjetore lidhur me procesin e miratimit të akteve nënligjore për të bërë të zbatueshëm këtë ligj si dhe informacion lidhur me ngritjen e platformave eFTI, portave eFTI, lidhjen e autoriteteve kompetente në këto platforma deri në bërjen e sistemit plotësisht operacional dhe të ndërveprueshëm me BE-n’.</w:t>
      </w:r>
    </w:p>
    <w:p w14:paraId="7A5D37C3" w14:textId="77777777" w:rsidR="002616F0" w:rsidRPr="00590772" w:rsidRDefault="002616F0" w:rsidP="005F3463">
      <w:pPr>
        <w:pStyle w:val="NoSpacing"/>
        <w:numPr>
          <w:ilvl w:val="0"/>
          <w:numId w:val="13"/>
        </w:numPr>
        <w:spacing w:line="276" w:lineRule="auto"/>
        <w:jc w:val="both"/>
        <w:rPr>
          <w:rFonts w:ascii="Times New Roman" w:eastAsia="Times New Roman" w:hAnsi="Times New Roman"/>
          <w:bCs/>
          <w:sz w:val="24"/>
          <w:szCs w:val="24"/>
          <w:lang w:eastAsia="sq-AL"/>
        </w:rPr>
      </w:pPr>
      <w:r w:rsidRPr="00590772">
        <w:rPr>
          <w:rFonts w:ascii="Times New Roman" w:eastAsia="Times New Roman" w:hAnsi="Times New Roman"/>
          <w:bCs/>
          <w:sz w:val="24"/>
          <w:szCs w:val="24"/>
          <w:lang w:eastAsia="sq-AL"/>
        </w:rPr>
        <w:t xml:space="preserve">Duke filluar nga janar 2032 dhe çdo pesë (5) vjet pas kësaj date, Autoriteti Kompetent i caktuar për </w:t>
      </w:r>
      <w:r w:rsidRPr="00590772">
        <w:rPr>
          <w:rFonts w:ascii="Times New Roman" w:hAnsi="Times New Roman"/>
          <w:sz w:val="24"/>
          <w:szCs w:val="24"/>
        </w:rPr>
        <w:t xml:space="preserve">informacionin elektronik të transportit të mallrave </w:t>
      </w:r>
      <w:r w:rsidRPr="00590772">
        <w:rPr>
          <w:rFonts w:ascii="Times New Roman" w:eastAsia="Times New Roman" w:hAnsi="Times New Roman"/>
          <w:bCs/>
          <w:sz w:val="24"/>
          <w:szCs w:val="24"/>
          <w:lang w:eastAsia="sq-AL"/>
        </w:rPr>
        <w:t>përgatit dhe paraqet një raport , në bazë të log-eve të operacioneve të përmendur në shkronjat (e) dhe (f) të nenit 9, pika 1, numrin e herëve që autoritetet kompetente kanë aksesuar dhe përpunuar informacionin rregullator që është vënë në dispozicion në mënyrë elektronike nga operatorët ekonomikë përkatës në përputhje me nenin 4.</w:t>
      </w:r>
    </w:p>
    <w:p w14:paraId="1874E111" w14:textId="5166E84D" w:rsidR="002616F0" w:rsidRPr="00590772" w:rsidRDefault="002616F0" w:rsidP="005F3463">
      <w:pPr>
        <w:pStyle w:val="NoSpacing"/>
        <w:numPr>
          <w:ilvl w:val="0"/>
          <w:numId w:val="13"/>
        </w:numPr>
        <w:spacing w:line="276" w:lineRule="auto"/>
        <w:jc w:val="both"/>
        <w:rPr>
          <w:rFonts w:ascii="Times New Roman" w:eastAsia="Times New Roman" w:hAnsi="Times New Roman"/>
          <w:bCs/>
          <w:sz w:val="24"/>
          <w:szCs w:val="24"/>
          <w:lang w:eastAsia="sq-AL"/>
        </w:rPr>
      </w:pPr>
      <w:r w:rsidRPr="00590772">
        <w:rPr>
          <w:rFonts w:ascii="Times New Roman" w:eastAsia="Times New Roman" w:hAnsi="Times New Roman"/>
          <w:bCs/>
          <w:sz w:val="24"/>
          <w:szCs w:val="24"/>
          <w:lang w:eastAsia="sq-AL"/>
        </w:rPr>
        <w:t>Raporti i hartuar nga Autoriteti Kompetent i përcillet institucioneve të Bashkimit Evropian, në kuadër të detyrimeve që rrjedhin nga marrëveshjet për përafrimin ligjor.</w:t>
      </w:r>
    </w:p>
    <w:p w14:paraId="0C5768DC" w14:textId="77777777" w:rsidR="002616F0" w:rsidRPr="00590772" w:rsidRDefault="002616F0" w:rsidP="005F3463">
      <w:pPr>
        <w:pStyle w:val="NoSpacing"/>
        <w:numPr>
          <w:ilvl w:val="0"/>
          <w:numId w:val="13"/>
        </w:numPr>
        <w:spacing w:line="276" w:lineRule="auto"/>
        <w:jc w:val="both"/>
        <w:rPr>
          <w:rFonts w:ascii="Times New Roman" w:eastAsia="Times New Roman" w:hAnsi="Times New Roman"/>
          <w:bCs/>
          <w:sz w:val="24"/>
          <w:szCs w:val="24"/>
          <w:lang w:eastAsia="sq-AL"/>
        </w:rPr>
      </w:pPr>
      <w:r w:rsidRPr="00590772">
        <w:rPr>
          <w:rFonts w:ascii="Times New Roman" w:eastAsia="Times New Roman" w:hAnsi="Times New Roman"/>
          <w:bCs/>
          <w:sz w:val="24"/>
          <w:szCs w:val="24"/>
          <w:lang w:eastAsia="sq-AL"/>
        </w:rPr>
        <w:t>Ky informacion do të jepet për secilin vit të mbuluar nga periudha e raportimit.</w:t>
      </w:r>
    </w:p>
    <w:p w14:paraId="49A0E8D5" w14:textId="00F4A532" w:rsidR="002616F0" w:rsidRPr="00590772" w:rsidRDefault="002616F0" w:rsidP="005F3463">
      <w:pPr>
        <w:pStyle w:val="NoSpacing"/>
        <w:numPr>
          <w:ilvl w:val="0"/>
          <w:numId w:val="13"/>
        </w:numPr>
        <w:spacing w:line="276" w:lineRule="auto"/>
        <w:jc w:val="both"/>
        <w:rPr>
          <w:rFonts w:ascii="Times New Roman" w:eastAsia="Times New Roman" w:hAnsi="Times New Roman"/>
          <w:bCs/>
          <w:sz w:val="24"/>
          <w:szCs w:val="24"/>
          <w:lang w:eastAsia="sq-AL"/>
        </w:rPr>
      </w:pPr>
      <w:r w:rsidRPr="00590772">
        <w:rPr>
          <w:rFonts w:ascii="Garamond" w:hAnsi="Garamond"/>
          <w:spacing w:val="-4"/>
          <w:sz w:val="24"/>
          <w:szCs w:val="24"/>
        </w:rPr>
        <w:t>Raporti miratohet nga Këshilli i Ministrave dhe publikohet në portalin e-Albania dhe në faqen zyrtare elektronike të ministrisë.</w:t>
      </w:r>
    </w:p>
    <w:p w14:paraId="4EA36B15" w14:textId="77777777" w:rsidR="002616F0" w:rsidRPr="00590772" w:rsidRDefault="002616F0" w:rsidP="005F3463">
      <w:pPr>
        <w:pStyle w:val="NoSpacing"/>
        <w:spacing w:line="276" w:lineRule="auto"/>
        <w:ind w:left="720"/>
        <w:jc w:val="both"/>
        <w:rPr>
          <w:rFonts w:ascii="Times New Roman" w:eastAsia="Times New Roman" w:hAnsi="Times New Roman"/>
          <w:bCs/>
          <w:sz w:val="24"/>
          <w:szCs w:val="24"/>
          <w:lang w:eastAsia="sq-AL"/>
        </w:rPr>
      </w:pPr>
    </w:p>
    <w:p w14:paraId="11DB7F5C" w14:textId="77777777" w:rsidR="002616F0" w:rsidRPr="00590772" w:rsidRDefault="002616F0" w:rsidP="005F3463">
      <w:pPr>
        <w:pStyle w:val="NoSpacing"/>
        <w:spacing w:line="276" w:lineRule="auto"/>
        <w:ind w:left="720"/>
        <w:jc w:val="both"/>
        <w:rPr>
          <w:rFonts w:ascii="Times New Roman" w:hAnsi="Times New Roman"/>
          <w:sz w:val="24"/>
          <w:szCs w:val="24"/>
        </w:rPr>
      </w:pPr>
    </w:p>
    <w:p w14:paraId="6A84E286" w14:textId="010497F4" w:rsidR="002616F0" w:rsidRPr="00590772" w:rsidRDefault="002616F0" w:rsidP="005F3463">
      <w:pPr>
        <w:pStyle w:val="NeniNr"/>
        <w:keepNext w:val="0"/>
        <w:spacing w:line="276" w:lineRule="auto"/>
        <w:rPr>
          <w:spacing w:val="-4"/>
          <w:lang w:val="sq-AL"/>
        </w:rPr>
      </w:pPr>
      <w:r w:rsidRPr="00590772">
        <w:rPr>
          <w:spacing w:val="-4"/>
          <w:lang w:val="sq-AL"/>
        </w:rPr>
        <w:t>Neni 16</w:t>
      </w:r>
    </w:p>
    <w:p w14:paraId="06F30BD2" w14:textId="77777777" w:rsidR="002616F0" w:rsidRPr="00590772" w:rsidRDefault="002616F0" w:rsidP="005F3463">
      <w:pPr>
        <w:pStyle w:val="NeniNr"/>
        <w:keepNext w:val="0"/>
        <w:spacing w:line="276" w:lineRule="auto"/>
        <w:rPr>
          <w:b/>
          <w:bCs/>
          <w:spacing w:val="-4"/>
          <w:lang w:val="sq-AL"/>
        </w:rPr>
      </w:pPr>
      <w:r w:rsidRPr="00590772">
        <w:rPr>
          <w:b/>
          <w:bCs/>
          <w:spacing w:val="-4"/>
          <w:lang w:val="sq-AL"/>
        </w:rPr>
        <w:t>Akte nënligjore</w:t>
      </w:r>
    </w:p>
    <w:p w14:paraId="3519224D" w14:textId="77777777" w:rsidR="002616F0" w:rsidRPr="00590772" w:rsidRDefault="002616F0" w:rsidP="005F3463">
      <w:pPr>
        <w:pStyle w:val="ListParagraph"/>
        <w:widowControl w:val="0"/>
        <w:spacing w:after="0"/>
        <w:rPr>
          <w:rFonts w:ascii="Garamond" w:hAnsi="Garamond"/>
          <w:spacing w:val="-4"/>
          <w:sz w:val="24"/>
          <w:szCs w:val="24"/>
        </w:rPr>
      </w:pPr>
    </w:p>
    <w:p w14:paraId="2045A17E" w14:textId="781FACA5" w:rsidR="002616F0" w:rsidRPr="00590772" w:rsidRDefault="002616F0" w:rsidP="005F3463">
      <w:pPr>
        <w:pStyle w:val="ListParagraph"/>
        <w:widowControl w:val="0"/>
        <w:spacing w:after="0"/>
        <w:ind w:left="0" w:firstLine="284"/>
        <w:jc w:val="both"/>
        <w:rPr>
          <w:rFonts w:ascii="Garamond" w:hAnsi="Garamond"/>
          <w:spacing w:val="-4"/>
          <w:sz w:val="24"/>
          <w:szCs w:val="24"/>
        </w:rPr>
      </w:pPr>
      <w:r w:rsidRPr="00590772">
        <w:rPr>
          <w:rFonts w:ascii="Garamond" w:hAnsi="Garamond"/>
          <w:spacing w:val="-4"/>
          <w:sz w:val="24"/>
          <w:szCs w:val="24"/>
        </w:rPr>
        <w:t xml:space="preserve">1. Brenda 6 (gjashtë) muajve nga hyrja në fuqi e këtij ligji, Këshilli i Ministrave miraton aktet nënligjore në zbatim të neneve 2 pika 4, 8 pika 1, 9 pika 2, 10 pika 2, 11 pika 3, 12 pika 5, dhe neni 13 pika 3, </w:t>
      </w:r>
    </w:p>
    <w:p w14:paraId="2A51171F" w14:textId="7F98986E" w:rsidR="002616F0" w:rsidRPr="00590772" w:rsidRDefault="002616F0" w:rsidP="005F3463">
      <w:pPr>
        <w:pStyle w:val="ListParagraph"/>
        <w:widowControl w:val="0"/>
        <w:spacing w:after="0"/>
        <w:ind w:left="0" w:firstLine="284"/>
        <w:jc w:val="both"/>
        <w:rPr>
          <w:rFonts w:ascii="Garamond" w:hAnsi="Garamond"/>
          <w:spacing w:val="-4"/>
          <w:sz w:val="24"/>
          <w:szCs w:val="24"/>
        </w:rPr>
      </w:pPr>
    </w:p>
    <w:p w14:paraId="47960404" w14:textId="77777777" w:rsidR="002616F0" w:rsidRPr="00590772" w:rsidRDefault="002616F0" w:rsidP="005F3463">
      <w:pPr>
        <w:widowControl w:val="0"/>
        <w:spacing w:after="0"/>
        <w:jc w:val="both"/>
        <w:rPr>
          <w:rFonts w:ascii="Garamond" w:hAnsi="Garamond"/>
          <w:spacing w:val="-4"/>
          <w:sz w:val="24"/>
          <w:szCs w:val="24"/>
        </w:rPr>
      </w:pPr>
    </w:p>
    <w:p w14:paraId="6124F407" w14:textId="70DF9864" w:rsidR="002616F0" w:rsidRPr="00590772" w:rsidRDefault="002616F0" w:rsidP="005F3463">
      <w:pPr>
        <w:pStyle w:val="NeniNr"/>
        <w:keepNext w:val="0"/>
        <w:spacing w:line="276" w:lineRule="auto"/>
        <w:rPr>
          <w:spacing w:val="-4"/>
          <w:lang w:val="sq-AL"/>
        </w:rPr>
      </w:pPr>
      <w:r w:rsidRPr="00590772">
        <w:rPr>
          <w:spacing w:val="-4"/>
          <w:lang w:val="sq-AL"/>
        </w:rPr>
        <w:t>Neni 17</w:t>
      </w:r>
    </w:p>
    <w:p w14:paraId="61B2A3EE" w14:textId="77777777" w:rsidR="002616F0" w:rsidRPr="00590772" w:rsidRDefault="002616F0" w:rsidP="005F3463">
      <w:pPr>
        <w:pStyle w:val="NeniNr"/>
        <w:keepNext w:val="0"/>
        <w:spacing w:line="276" w:lineRule="auto"/>
        <w:rPr>
          <w:b/>
          <w:bCs/>
          <w:spacing w:val="-4"/>
          <w:lang w:val="sq-AL"/>
        </w:rPr>
      </w:pPr>
      <w:r w:rsidRPr="00590772">
        <w:rPr>
          <w:b/>
          <w:bCs/>
          <w:spacing w:val="-4"/>
          <w:lang w:val="sq-AL"/>
        </w:rPr>
        <w:t>Përditësimi i shqyrtimit të legjislacionit sektorial dhe përafrimi i plotë me të drejtën e Bashkimit Evropian</w:t>
      </w:r>
    </w:p>
    <w:p w14:paraId="1D47D72D" w14:textId="77777777" w:rsidR="002616F0" w:rsidRPr="00590772" w:rsidRDefault="002616F0" w:rsidP="005F3463">
      <w:pPr>
        <w:pStyle w:val="ListParagraph"/>
        <w:widowControl w:val="0"/>
        <w:spacing w:after="0"/>
        <w:ind w:left="0" w:firstLine="284"/>
        <w:jc w:val="both"/>
        <w:rPr>
          <w:rFonts w:ascii="Garamond" w:hAnsi="Garamond"/>
          <w:spacing w:val="-4"/>
          <w:sz w:val="24"/>
          <w:szCs w:val="24"/>
        </w:rPr>
      </w:pPr>
    </w:p>
    <w:p w14:paraId="68169A88" w14:textId="7F7D7F27" w:rsidR="002616F0" w:rsidRPr="00590772" w:rsidRDefault="002616F0" w:rsidP="005F3463">
      <w:pPr>
        <w:pStyle w:val="ListParagraph"/>
        <w:widowControl w:val="0"/>
        <w:spacing w:after="0"/>
        <w:ind w:left="0" w:firstLine="284"/>
        <w:jc w:val="both"/>
        <w:rPr>
          <w:rFonts w:ascii="Garamond" w:hAnsi="Garamond"/>
          <w:spacing w:val="-4"/>
          <w:sz w:val="24"/>
          <w:szCs w:val="24"/>
        </w:rPr>
      </w:pPr>
      <w:r w:rsidRPr="00590772">
        <w:rPr>
          <w:rFonts w:ascii="Garamond" w:hAnsi="Garamond"/>
          <w:spacing w:val="-4"/>
          <w:sz w:val="24"/>
          <w:szCs w:val="24"/>
        </w:rPr>
        <w:t xml:space="preserve">1. Procesi i shqyrtimit të legjislacionit sektorial </w:t>
      </w:r>
      <w:r w:rsidR="00144E9F" w:rsidRPr="00590772">
        <w:rPr>
          <w:rFonts w:ascii="Garamond" w:hAnsi="Garamond"/>
          <w:spacing w:val="-4"/>
          <w:sz w:val="24"/>
          <w:szCs w:val="24"/>
        </w:rPr>
        <w:t>do t</w:t>
      </w:r>
      <w:r w:rsidR="0031206D" w:rsidRPr="00590772">
        <w:rPr>
          <w:rFonts w:ascii="Garamond" w:hAnsi="Garamond"/>
          <w:spacing w:val="-4"/>
          <w:sz w:val="24"/>
          <w:szCs w:val="24"/>
        </w:rPr>
        <w:t>ë</w:t>
      </w:r>
      <w:r w:rsidR="00144E9F" w:rsidRPr="00590772">
        <w:rPr>
          <w:rFonts w:ascii="Garamond" w:hAnsi="Garamond"/>
          <w:spacing w:val="-4"/>
          <w:sz w:val="24"/>
          <w:szCs w:val="24"/>
        </w:rPr>
        <w:t xml:space="preserve"> kryhet nga ministria p</w:t>
      </w:r>
      <w:r w:rsidR="0031206D" w:rsidRPr="00590772">
        <w:rPr>
          <w:rFonts w:ascii="Garamond" w:hAnsi="Garamond"/>
          <w:spacing w:val="-4"/>
          <w:sz w:val="24"/>
          <w:szCs w:val="24"/>
        </w:rPr>
        <w:t>ë</w:t>
      </w:r>
      <w:r w:rsidR="00144E9F" w:rsidRPr="00590772">
        <w:rPr>
          <w:rFonts w:ascii="Garamond" w:hAnsi="Garamond"/>
          <w:spacing w:val="-4"/>
          <w:sz w:val="24"/>
          <w:szCs w:val="24"/>
        </w:rPr>
        <w:t>rgjegj</w:t>
      </w:r>
      <w:r w:rsidR="0031206D" w:rsidRPr="00590772">
        <w:rPr>
          <w:rFonts w:ascii="Garamond" w:hAnsi="Garamond"/>
          <w:spacing w:val="-4"/>
          <w:sz w:val="24"/>
          <w:szCs w:val="24"/>
        </w:rPr>
        <w:t>ë</w:t>
      </w:r>
      <w:r w:rsidR="00144E9F" w:rsidRPr="00590772">
        <w:rPr>
          <w:rFonts w:ascii="Garamond" w:hAnsi="Garamond"/>
          <w:spacing w:val="-4"/>
          <w:sz w:val="24"/>
          <w:szCs w:val="24"/>
        </w:rPr>
        <w:t>se p</w:t>
      </w:r>
      <w:r w:rsidR="0031206D" w:rsidRPr="00590772">
        <w:rPr>
          <w:rFonts w:ascii="Garamond" w:hAnsi="Garamond"/>
          <w:spacing w:val="-4"/>
          <w:sz w:val="24"/>
          <w:szCs w:val="24"/>
        </w:rPr>
        <w:t>ë</w:t>
      </w:r>
      <w:r w:rsidR="00144E9F" w:rsidRPr="00590772">
        <w:rPr>
          <w:rFonts w:ascii="Garamond" w:hAnsi="Garamond"/>
          <w:spacing w:val="-4"/>
          <w:sz w:val="24"/>
          <w:szCs w:val="24"/>
        </w:rPr>
        <w:t>r transportin n</w:t>
      </w:r>
      <w:r w:rsidR="0031206D" w:rsidRPr="00590772">
        <w:rPr>
          <w:rFonts w:ascii="Garamond" w:hAnsi="Garamond"/>
          <w:spacing w:val="-4"/>
          <w:sz w:val="24"/>
          <w:szCs w:val="24"/>
        </w:rPr>
        <w:t>ë</w:t>
      </w:r>
      <w:r w:rsidR="00144E9F" w:rsidRPr="00590772">
        <w:rPr>
          <w:rFonts w:ascii="Garamond" w:hAnsi="Garamond"/>
          <w:spacing w:val="-4"/>
          <w:sz w:val="24"/>
          <w:szCs w:val="24"/>
        </w:rPr>
        <w:t>p</w:t>
      </w:r>
      <w:r w:rsidR="0031206D" w:rsidRPr="00590772">
        <w:rPr>
          <w:rFonts w:ascii="Garamond" w:hAnsi="Garamond"/>
          <w:spacing w:val="-4"/>
          <w:sz w:val="24"/>
          <w:szCs w:val="24"/>
        </w:rPr>
        <w:t>ë</w:t>
      </w:r>
      <w:r w:rsidR="00144E9F" w:rsidRPr="00590772">
        <w:rPr>
          <w:rFonts w:ascii="Garamond" w:hAnsi="Garamond"/>
          <w:spacing w:val="-4"/>
          <w:sz w:val="24"/>
          <w:szCs w:val="24"/>
        </w:rPr>
        <w:t>rmjet hartimit t</w:t>
      </w:r>
      <w:r w:rsidR="0031206D" w:rsidRPr="00590772">
        <w:rPr>
          <w:rFonts w:ascii="Garamond" w:hAnsi="Garamond"/>
          <w:spacing w:val="-4"/>
          <w:sz w:val="24"/>
          <w:szCs w:val="24"/>
        </w:rPr>
        <w:t>ë</w:t>
      </w:r>
      <w:r w:rsidR="00144E9F" w:rsidRPr="00590772">
        <w:rPr>
          <w:rFonts w:ascii="Garamond" w:hAnsi="Garamond"/>
          <w:spacing w:val="-4"/>
          <w:sz w:val="24"/>
          <w:szCs w:val="24"/>
        </w:rPr>
        <w:t xml:space="preserve"> “Planit t</w:t>
      </w:r>
      <w:r w:rsidR="0031206D" w:rsidRPr="00590772">
        <w:rPr>
          <w:rFonts w:ascii="Garamond" w:hAnsi="Garamond"/>
          <w:spacing w:val="-4"/>
          <w:sz w:val="24"/>
          <w:szCs w:val="24"/>
        </w:rPr>
        <w:t>ë</w:t>
      </w:r>
      <w:r w:rsidR="00144E9F" w:rsidRPr="00590772">
        <w:rPr>
          <w:rFonts w:ascii="Garamond" w:hAnsi="Garamond"/>
          <w:spacing w:val="-4"/>
          <w:sz w:val="24"/>
          <w:szCs w:val="24"/>
        </w:rPr>
        <w:t xml:space="preserve"> veprimit p</w:t>
      </w:r>
      <w:r w:rsidR="0031206D" w:rsidRPr="00590772">
        <w:rPr>
          <w:rFonts w:ascii="Garamond" w:hAnsi="Garamond"/>
          <w:spacing w:val="-4"/>
          <w:sz w:val="24"/>
          <w:szCs w:val="24"/>
        </w:rPr>
        <w:t>ë</w:t>
      </w:r>
      <w:r w:rsidR="00144E9F" w:rsidRPr="00590772">
        <w:rPr>
          <w:rFonts w:ascii="Garamond" w:hAnsi="Garamond"/>
          <w:spacing w:val="-4"/>
          <w:sz w:val="24"/>
          <w:szCs w:val="24"/>
        </w:rPr>
        <w:t>r p</w:t>
      </w:r>
      <w:r w:rsidR="0031206D" w:rsidRPr="00590772">
        <w:rPr>
          <w:rFonts w:ascii="Garamond" w:hAnsi="Garamond"/>
          <w:spacing w:val="-4"/>
          <w:sz w:val="24"/>
          <w:szCs w:val="24"/>
        </w:rPr>
        <w:t>ë</w:t>
      </w:r>
      <w:r w:rsidR="00144E9F" w:rsidRPr="00590772">
        <w:rPr>
          <w:rFonts w:ascii="Garamond" w:hAnsi="Garamond"/>
          <w:spacing w:val="-4"/>
          <w:sz w:val="24"/>
          <w:szCs w:val="24"/>
        </w:rPr>
        <w:t>rafrimin e legjislacionit sektorial me Rregulloren 2020/1056/KE” brenda 6 (gjasht</w:t>
      </w:r>
      <w:r w:rsidR="0031206D" w:rsidRPr="00590772">
        <w:rPr>
          <w:rFonts w:ascii="Garamond" w:hAnsi="Garamond"/>
          <w:spacing w:val="-4"/>
          <w:sz w:val="24"/>
          <w:szCs w:val="24"/>
        </w:rPr>
        <w:t>ë</w:t>
      </w:r>
      <w:r w:rsidR="00144E9F" w:rsidRPr="00590772">
        <w:rPr>
          <w:rFonts w:ascii="Garamond" w:hAnsi="Garamond"/>
          <w:spacing w:val="-4"/>
          <w:sz w:val="24"/>
          <w:szCs w:val="24"/>
        </w:rPr>
        <w:t>) muajve nga hyrja n</w:t>
      </w:r>
      <w:r w:rsidR="0031206D" w:rsidRPr="00590772">
        <w:rPr>
          <w:rFonts w:ascii="Garamond" w:hAnsi="Garamond"/>
          <w:spacing w:val="-4"/>
          <w:sz w:val="24"/>
          <w:szCs w:val="24"/>
        </w:rPr>
        <w:t>ë</w:t>
      </w:r>
      <w:r w:rsidR="00144E9F" w:rsidRPr="00590772">
        <w:rPr>
          <w:rFonts w:ascii="Garamond" w:hAnsi="Garamond"/>
          <w:spacing w:val="-4"/>
          <w:sz w:val="24"/>
          <w:szCs w:val="24"/>
        </w:rPr>
        <w:t xml:space="preserve"> fuqi e k</w:t>
      </w:r>
      <w:r w:rsidR="0031206D" w:rsidRPr="00590772">
        <w:rPr>
          <w:rFonts w:ascii="Garamond" w:hAnsi="Garamond"/>
          <w:spacing w:val="-4"/>
          <w:sz w:val="24"/>
          <w:szCs w:val="24"/>
        </w:rPr>
        <w:t>ë</w:t>
      </w:r>
      <w:r w:rsidR="00144E9F" w:rsidRPr="00590772">
        <w:rPr>
          <w:rFonts w:ascii="Garamond" w:hAnsi="Garamond"/>
          <w:spacing w:val="-4"/>
          <w:sz w:val="24"/>
          <w:szCs w:val="24"/>
        </w:rPr>
        <w:t>tij ligji.</w:t>
      </w:r>
    </w:p>
    <w:p w14:paraId="463354A8" w14:textId="081965F7" w:rsidR="002616F0" w:rsidRPr="00590772" w:rsidRDefault="002616F0" w:rsidP="005F3463">
      <w:pPr>
        <w:pStyle w:val="ListParagraph"/>
        <w:widowControl w:val="0"/>
        <w:spacing w:after="0"/>
        <w:ind w:left="0" w:firstLine="284"/>
        <w:jc w:val="both"/>
        <w:rPr>
          <w:rFonts w:ascii="Garamond" w:hAnsi="Garamond"/>
          <w:spacing w:val="-4"/>
          <w:sz w:val="24"/>
          <w:szCs w:val="24"/>
        </w:rPr>
      </w:pPr>
      <w:r w:rsidRPr="00590772">
        <w:rPr>
          <w:rFonts w:ascii="Garamond" w:hAnsi="Garamond"/>
          <w:spacing w:val="-4"/>
          <w:sz w:val="24"/>
          <w:szCs w:val="24"/>
        </w:rPr>
        <w:t xml:space="preserve">2. Ministria përgjegjëse për </w:t>
      </w:r>
      <w:r w:rsidR="00144E9F" w:rsidRPr="00590772">
        <w:rPr>
          <w:rFonts w:ascii="Garamond" w:hAnsi="Garamond"/>
          <w:spacing w:val="-4"/>
          <w:sz w:val="24"/>
          <w:szCs w:val="24"/>
        </w:rPr>
        <w:t>transportin</w:t>
      </w:r>
      <w:r w:rsidRPr="00590772">
        <w:rPr>
          <w:rFonts w:ascii="Garamond" w:hAnsi="Garamond"/>
          <w:spacing w:val="-4"/>
          <w:sz w:val="24"/>
          <w:szCs w:val="24"/>
        </w:rPr>
        <w:t xml:space="preserve">, në bashkëpunim me institucionet kompetente sektoriale, përditëson shqyrtimin dhe planin e veprimit për përafrimin e plotë të legjislacionit sektorial me kërkesat e këtij ligji dhe të </w:t>
      </w:r>
      <w:r w:rsidR="00144E9F" w:rsidRPr="00590772">
        <w:rPr>
          <w:rFonts w:ascii="Garamond" w:hAnsi="Garamond"/>
          <w:spacing w:val="-4"/>
          <w:sz w:val="24"/>
          <w:szCs w:val="24"/>
        </w:rPr>
        <w:t xml:space="preserve">Rregullores 2020/1056/KE, si dhe </w:t>
      </w:r>
      <w:r w:rsidR="00144E9F" w:rsidRPr="00590772">
        <w:rPr>
          <w:rFonts w:ascii="Times New Roman" w:eastAsia="Times New Roman" w:hAnsi="Times New Roman"/>
          <w:sz w:val="24"/>
          <w:szCs w:val="24"/>
          <w:lang w:eastAsia="sq-AL"/>
        </w:rPr>
        <w:t>Rregullores (BE) 2024/1157</w:t>
      </w:r>
      <w:r w:rsidR="00144E9F" w:rsidRPr="00590772">
        <w:t xml:space="preserve"> </w:t>
      </w:r>
      <w:r w:rsidR="00144E9F" w:rsidRPr="00590772">
        <w:rPr>
          <w:rFonts w:ascii="Times New Roman" w:eastAsia="Times New Roman" w:hAnsi="Times New Roman"/>
          <w:sz w:val="24"/>
          <w:szCs w:val="24"/>
          <w:lang w:eastAsia="sq-AL"/>
        </w:rPr>
        <w:t>të datës 11 prill 2024, për transportin e mbetjeve, që ndryshon rregulloren 1257/2013 dhe 2020/1056 dhe zëvëndëson rregulloren 1013/2006</w:t>
      </w:r>
      <w:r w:rsidR="00144E9F" w:rsidRPr="00590772">
        <w:rPr>
          <w:rFonts w:ascii="Garamond" w:hAnsi="Garamond"/>
          <w:spacing w:val="-4"/>
          <w:sz w:val="24"/>
          <w:szCs w:val="24"/>
        </w:rPr>
        <w:t xml:space="preserve"> </w:t>
      </w:r>
      <w:r w:rsidRPr="00590772">
        <w:rPr>
          <w:rFonts w:ascii="Garamond" w:hAnsi="Garamond"/>
          <w:spacing w:val="-4"/>
          <w:sz w:val="24"/>
          <w:szCs w:val="24"/>
        </w:rPr>
        <w:t xml:space="preserve"> brenda </w:t>
      </w:r>
      <w:r w:rsidR="00144E9F" w:rsidRPr="00590772">
        <w:rPr>
          <w:rFonts w:ascii="Garamond" w:hAnsi="Garamond"/>
          <w:spacing w:val="-4"/>
          <w:sz w:val="24"/>
          <w:szCs w:val="24"/>
        </w:rPr>
        <w:t>12 (dymb</w:t>
      </w:r>
      <w:r w:rsidR="0031206D" w:rsidRPr="00590772">
        <w:rPr>
          <w:rFonts w:ascii="Garamond" w:hAnsi="Garamond"/>
          <w:spacing w:val="-4"/>
          <w:sz w:val="24"/>
          <w:szCs w:val="24"/>
        </w:rPr>
        <w:t>ë</w:t>
      </w:r>
      <w:r w:rsidR="00144E9F" w:rsidRPr="00590772">
        <w:rPr>
          <w:rFonts w:ascii="Garamond" w:hAnsi="Garamond"/>
          <w:spacing w:val="-4"/>
          <w:sz w:val="24"/>
          <w:szCs w:val="24"/>
        </w:rPr>
        <w:t>dhjet</w:t>
      </w:r>
      <w:r w:rsidR="0031206D" w:rsidRPr="00590772">
        <w:rPr>
          <w:rFonts w:ascii="Garamond" w:hAnsi="Garamond"/>
          <w:spacing w:val="-4"/>
          <w:sz w:val="24"/>
          <w:szCs w:val="24"/>
        </w:rPr>
        <w:t>ë</w:t>
      </w:r>
      <w:r w:rsidR="00144E9F" w:rsidRPr="00590772">
        <w:rPr>
          <w:rFonts w:ascii="Garamond" w:hAnsi="Garamond"/>
          <w:spacing w:val="-4"/>
          <w:sz w:val="24"/>
          <w:szCs w:val="24"/>
        </w:rPr>
        <w:t>) muajve nga hyrja n</w:t>
      </w:r>
      <w:r w:rsidR="0031206D" w:rsidRPr="00590772">
        <w:rPr>
          <w:rFonts w:ascii="Garamond" w:hAnsi="Garamond"/>
          <w:spacing w:val="-4"/>
          <w:sz w:val="24"/>
          <w:szCs w:val="24"/>
        </w:rPr>
        <w:t>ë</w:t>
      </w:r>
      <w:r w:rsidR="00144E9F" w:rsidRPr="00590772">
        <w:rPr>
          <w:rFonts w:ascii="Garamond" w:hAnsi="Garamond"/>
          <w:spacing w:val="-4"/>
          <w:sz w:val="24"/>
          <w:szCs w:val="24"/>
        </w:rPr>
        <w:t xml:space="preserve"> fuqi e k</w:t>
      </w:r>
      <w:r w:rsidR="0031206D" w:rsidRPr="00590772">
        <w:rPr>
          <w:rFonts w:ascii="Garamond" w:hAnsi="Garamond"/>
          <w:spacing w:val="-4"/>
          <w:sz w:val="24"/>
          <w:szCs w:val="24"/>
        </w:rPr>
        <w:t>ë</w:t>
      </w:r>
      <w:r w:rsidR="00144E9F" w:rsidRPr="00590772">
        <w:rPr>
          <w:rFonts w:ascii="Garamond" w:hAnsi="Garamond"/>
          <w:spacing w:val="-4"/>
          <w:sz w:val="24"/>
          <w:szCs w:val="24"/>
        </w:rPr>
        <w:t>tij ligji</w:t>
      </w:r>
      <w:r w:rsidRPr="00590772">
        <w:rPr>
          <w:rFonts w:ascii="Garamond" w:hAnsi="Garamond"/>
          <w:spacing w:val="-4"/>
          <w:sz w:val="24"/>
          <w:szCs w:val="24"/>
        </w:rPr>
        <w:t>.</w:t>
      </w:r>
    </w:p>
    <w:p w14:paraId="3A439789" w14:textId="6BA9DCEA" w:rsidR="002616F0" w:rsidRPr="00590772" w:rsidRDefault="002616F0" w:rsidP="005F3463">
      <w:pPr>
        <w:pStyle w:val="ListParagraph"/>
        <w:widowControl w:val="0"/>
        <w:spacing w:after="0"/>
        <w:ind w:left="0" w:firstLine="284"/>
        <w:jc w:val="both"/>
        <w:rPr>
          <w:rFonts w:ascii="Garamond" w:hAnsi="Garamond"/>
          <w:spacing w:val="-4"/>
          <w:sz w:val="24"/>
          <w:szCs w:val="24"/>
        </w:rPr>
      </w:pPr>
      <w:r w:rsidRPr="00590772">
        <w:rPr>
          <w:rFonts w:ascii="Garamond" w:hAnsi="Garamond"/>
          <w:spacing w:val="-4"/>
          <w:sz w:val="24"/>
          <w:szCs w:val="24"/>
        </w:rPr>
        <w:t xml:space="preserve">3. Ministria përgjegjëse raporton çdo vit në Këshillin e Ministrave mbi ecurinë e përditësimit dhe zbatimit të këtij procesi, duke reflektuar rezultatet në raportin vjetor të monitorimit sipas nenit </w:t>
      </w:r>
      <w:r w:rsidR="00144E9F" w:rsidRPr="00590772">
        <w:rPr>
          <w:rFonts w:ascii="Garamond" w:hAnsi="Garamond"/>
          <w:spacing w:val="-4"/>
          <w:sz w:val="24"/>
          <w:szCs w:val="24"/>
        </w:rPr>
        <w:t>14</w:t>
      </w:r>
      <w:r w:rsidRPr="00590772">
        <w:rPr>
          <w:rFonts w:ascii="Garamond" w:hAnsi="Garamond"/>
          <w:spacing w:val="-4"/>
          <w:sz w:val="24"/>
          <w:szCs w:val="24"/>
        </w:rPr>
        <w:t xml:space="preserve"> të këtij ligji.</w:t>
      </w:r>
    </w:p>
    <w:p w14:paraId="4E1928D4" w14:textId="77777777" w:rsidR="002616F0" w:rsidRPr="00590772" w:rsidRDefault="002616F0" w:rsidP="005F3463">
      <w:pPr>
        <w:pStyle w:val="ListParagraph"/>
        <w:widowControl w:val="0"/>
        <w:spacing w:after="0"/>
        <w:ind w:left="0" w:firstLine="284"/>
        <w:jc w:val="both"/>
        <w:rPr>
          <w:rFonts w:ascii="Garamond" w:hAnsi="Garamond"/>
          <w:spacing w:val="-4"/>
          <w:sz w:val="24"/>
          <w:szCs w:val="24"/>
        </w:rPr>
      </w:pPr>
    </w:p>
    <w:p w14:paraId="38E3C804" w14:textId="290ECA47" w:rsidR="007D26AB" w:rsidRPr="00590772" w:rsidRDefault="007D26AB" w:rsidP="005F3463">
      <w:pPr>
        <w:pStyle w:val="NoSpacing"/>
        <w:spacing w:line="276" w:lineRule="auto"/>
        <w:jc w:val="center"/>
        <w:rPr>
          <w:rFonts w:ascii="Times New Roman" w:eastAsia="Times New Roman" w:hAnsi="Times New Roman"/>
          <w:i/>
          <w:iCs/>
          <w:sz w:val="24"/>
          <w:szCs w:val="24"/>
          <w:lang w:eastAsia="sq-AL"/>
        </w:rPr>
      </w:pPr>
      <w:r w:rsidRPr="00590772">
        <w:rPr>
          <w:rFonts w:ascii="Times New Roman" w:eastAsia="Times New Roman" w:hAnsi="Times New Roman"/>
          <w:i/>
          <w:iCs/>
          <w:sz w:val="24"/>
          <w:szCs w:val="24"/>
          <w:lang w:eastAsia="sq-AL"/>
        </w:rPr>
        <w:t>Neni 1</w:t>
      </w:r>
      <w:r w:rsidR="00144E9F" w:rsidRPr="00590772">
        <w:rPr>
          <w:rFonts w:ascii="Times New Roman" w:eastAsia="Times New Roman" w:hAnsi="Times New Roman"/>
          <w:i/>
          <w:iCs/>
          <w:sz w:val="24"/>
          <w:szCs w:val="24"/>
          <w:lang w:eastAsia="sq-AL"/>
        </w:rPr>
        <w:t>8</w:t>
      </w:r>
    </w:p>
    <w:p w14:paraId="7AA40864" w14:textId="30E9863B" w:rsidR="007D26AB" w:rsidRPr="00590772" w:rsidRDefault="000A27DC" w:rsidP="005F3463">
      <w:pPr>
        <w:pStyle w:val="NoSpacing"/>
        <w:spacing w:line="276" w:lineRule="auto"/>
        <w:jc w:val="center"/>
        <w:rPr>
          <w:rFonts w:ascii="Times New Roman" w:eastAsia="Times New Roman" w:hAnsi="Times New Roman"/>
          <w:b/>
          <w:bCs/>
          <w:sz w:val="24"/>
          <w:szCs w:val="24"/>
          <w:lang w:eastAsia="sq-AL"/>
        </w:rPr>
      </w:pPr>
      <w:r w:rsidRPr="00590772">
        <w:rPr>
          <w:rFonts w:ascii="Times New Roman" w:eastAsia="Times New Roman" w:hAnsi="Times New Roman"/>
          <w:b/>
          <w:bCs/>
          <w:sz w:val="24"/>
          <w:szCs w:val="24"/>
          <w:lang w:eastAsia="sq-AL"/>
        </w:rPr>
        <w:lastRenderedPageBreak/>
        <w:t xml:space="preserve">Hyrja në fuqi </w:t>
      </w:r>
    </w:p>
    <w:p w14:paraId="485ED8CF" w14:textId="77777777" w:rsidR="000A27DC" w:rsidRPr="00590772" w:rsidRDefault="000A27DC" w:rsidP="005F3463">
      <w:pPr>
        <w:pStyle w:val="NoSpacing"/>
        <w:spacing w:line="276" w:lineRule="auto"/>
        <w:jc w:val="center"/>
        <w:rPr>
          <w:rFonts w:ascii="Times New Roman" w:eastAsia="Times New Roman" w:hAnsi="Times New Roman"/>
          <w:sz w:val="24"/>
          <w:szCs w:val="24"/>
          <w:lang w:eastAsia="sq-AL"/>
        </w:rPr>
      </w:pPr>
    </w:p>
    <w:p w14:paraId="44D9CD6F" w14:textId="29D8A291" w:rsidR="00A814D5" w:rsidRPr="00590772" w:rsidRDefault="000A27DC" w:rsidP="005F3463">
      <w:pPr>
        <w:pStyle w:val="NoSpacing"/>
        <w:numPr>
          <w:ilvl w:val="0"/>
          <w:numId w:val="22"/>
        </w:numPr>
        <w:spacing w:line="276" w:lineRule="auto"/>
        <w:jc w:val="both"/>
        <w:rPr>
          <w:rFonts w:ascii="Times New Roman" w:hAnsi="Times New Roman"/>
          <w:sz w:val="24"/>
          <w:szCs w:val="24"/>
        </w:rPr>
      </w:pPr>
      <w:r w:rsidRPr="00590772">
        <w:rPr>
          <w:rFonts w:ascii="Times New Roman" w:hAnsi="Times New Roman"/>
          <w:sz w:val="24"/>
          <w:szCs w:val="24"/>
        </w:rPr>
        <w:t xml:space="preserve">Ky </w:t>
      </w:r>
      <w:r w:rsidR="00A814D5" w:rsidRPr="00590772">
        <w:rPr>
          <w:rFonts w:ascii="Times New Roman" w:hAnsi="Times New Roman"/>
          <w:sz w:val="24"/>
          <w:szCs w:val="24"/>
        </w:rPr>
        <w:t>ligj</w:t>
      </w:r>
      <w:r w:rsidRPr="00590772">
        <w:rPr>
          <w:rFonts w:ascii="Times New Roman" w:hAnsi="Times New Roman"/>
          <w:sz w:val="24"/>
          <w:szCs w:val="24"/>
        </w:rPr>
        <w:t xml:space="preserve"> hy</w:t>
      </w:r>
      <w:r w:rsidR="007C67CB" w:rsidRPr="00590772">
        <w:rPr>
          <w:rFonts w:ascii="Times New Roman" w:hAnsi="Times New Roman"/>
          <w:sz w:val="24"/>
          <w:szCs w:val="24"/>
        </w:rPr>
        <w:t>n</w:t>
      </w:r>
      <w:r w:rsidRPr="00590772">
        <w:rPr>
          <w:rFonts w:ascii="Times New Roman" w:hAnsi="Times New Roman"/>
          <w:sz w:val="24"/>
          <w:szCs w:val="24"/>
        </w:rPr>
        <w:t xml:space="preserve"> në fuqi </w:t>
      </w:r>
      <w:r w:rsidR="007C67CB" w:rsidRPr="00590772">
        <w:rPr>
          <w:rFonts w:ascii="Times New Roman" w:hAnsi="Times New Roman"/>
          <w:sz w:val="24"/>
          <w:szCs w:val="24"/>
        </w:rPr>
        <w:t>15 ditë pas botimit</w:t>
      </w:r>
      <w:r w:rsidR="008F25C8" w:rsidRPr="00590772">
        <w:rPr>
          <w:rFonts w:ascii="Times New Roman" w:hAnsi="Times New Roman"/>
          <w:sz w:val="24"/>
          <w:szCs w:val="24"/>
        </w:rPr>
        <w:t xml:space="preserve"> </w:t>
      </w:r>
      <w:r w:rsidRPr="00590772">
        <w:rPr>
          <w:rFonts w:ascii="Times New Roman" w:hAnsi="Times New Roman"/>
          <w:sz w:val="24"/>
          <w:szCs w:val="24"/>
        </w:rPr>
        <w:t>në Fletor</w:t>
      </w:r>
      <w:r w:rsidR="00A814D5" w:rsidRPr="00590772">
        <w:rPr>
          <w:rFonts w:ascii="Times New Roman" w:hAnsi="Times New Roman"/>
          <w:sz w:val="24"/>
          <w:szCs w:val="24"/>
        </w:rPr>
        <w:t>en</w:t>
      </w:r>
      <w:r w:rsidRPr="00590772">
        <w:rPr>
          <w:rFonts w:ascii="Times New Roman" w:hAnsi="Times New Roman"/>
          <w:sz w:val="24"/>
          <w:szCs w:val="24"/>
        </w:rPr>
        <w:t xml:space="preserve"> Zyrtare.</w:t>
      </w:r>
    </w:p>
    <w:p w14:paraId="23050403" w14:textId="77777777" w:rsidR="00A814D5" w:rsidRPr="00590772" w:rsidRDefault="00A814D5" w:rsidP="005F3463">
      <w:pPr>
        <w:pStyle w:val="NoSpacing"/>
        <w:spacing w:line="276" w:lineRule="auto"/>
        <w:ind w:left="720"/>
        <w:jc w:val="both"/>
        <w:rPr>
          <w:rFonts w:ascii="Times New Roman" w:hAnsi="Times New Roman"/>
          <w:sz w:val="24"/>
          <w:szCs w:val="24"/>
        </w:rPr>
      </w:pPr>
    </w:p>
    <w:p w14:paraId="08D07EBC" w14:textId="77777777" w:rsidR="000A27DC" w:rsidRPr="00590772" w:rsidRDefault="000A27DC" w:rsidP="005F3463">
      <w:pPr>
        <w:pStyle w:val="NoSpacing"/>
        <w:spacing w:line="276" w:lineRule="auto"/>
        <w:jc w:val="both"/>
        <w:rPr>
          <w:rFonts w:ascii="Times New Roman" w:hAnsi="Times New Roman"/>
          <w:sz w:val="24"/>
          <w:szCs w:val="24"/>
        </w:rPr>
      </w:pPr>
    </w:p>
    <w:p w14:paraId="51D83918" w14:textId="77777777" w:rsidR="007D26AB" w:rsidRPr="00590772" w:rsidRDefault="007D26AB" w:rsidP="005F3463">
      <w:pPr>
        <w:pStyle w:val="NoSpacing"/>
        <w:spacing w:line="276" w:lineRule="auto"/>
        <w:jc w:val="both"/>
        <w:rPr>
          <w:rFonts w:ascii="Times New Roman" w:hAnsi="Times New Roman"/>
          <w:kern w:val="2"/>
          <w:sz w:val="24"/>
          <w:szCs w:val="24"/>
          <w14:ligatures w14:val="standardContextual"/>
        </w:rPr>
      </w:pPr>
    </w:p>
    <w:p w14:paraId="1CADC121" w14:textId="77777777" w:rsidR="00624690" w:rsidRPr="00590772" w:rsidRDefault="00624690" w:rsidP="005F3463">
      <w:pPr>
        <w:pStyle w:val="ListParagraph"/>
        <w:widowControl w:val="0"/>
        <w:spacing w:after="0"/>
        <w:rPr>
          <w:rFonts w:ascii="Garamond" w:hAnsi="Garamond"/>
          <w:spacing w:val="-4"/>
          <w:sz w:val="24"/>
          <w:szCs w:val="24"/>
        </w:rPr>
      </w:pPr>
    </w:p>
    <w:p w14:paraId="5F722434" w14:textId="5A7E807A" w:rsidR="003D1366" w:rsidRPr="00590772" w:rsidRDefault="003D1366" w:rsidP="005F3463">
      <w:pPr>
        <w:pStyle w:val="NoSpacing"/>
        <w:spacing w:line="276" w:lineRule="auto"/>
        <w:jc w:val="both"/>
        <w:rPr>
          <w:rFonts w:ascii="Times New Roman" w:hAnsi="Times New Roman"/>
          <w:sz w:val="24"/>
          <w:szCs w:val="24"/>
        </w:rPr>
      </w:pPr>
    </w:p>
    <w:p w14:paraId="3109BF4C" w14:textId="1FC23CCA" w:rsidR="00537579" w:rsidRPr="00590772" w:rsidRDefault="00537579" w:rsidP="005F3463">
      <w:pPr>
        <w:pStyle w:val="NoSpacing"/>
        <w:spacing w:line="276" w:lineRule="auto"/>
        <w:jc w:val="both"/>
        <w:rPr>
          <w:rFonts w:ascii="Times New Roman" w:eastAsia="Times New Roman" w:hAnsi="Times New Roman"/>
          <w:i/>
          <w:iCs/>
          <w:sz w:val="24"/>
          <w:szCs w:val="24"/>
          <w:lang w:eastAsia="sq-AL"/>
        </w:rPr>
      </w:pPr>
    </w:p>
    <w:p w14:paraId="56D952C1" w14:textId="77777777" w:rsidR="00F20E30" w:rsidRPr="00590772" w:rsidRDefault="00F20E30" w:rsidP="005F3463">
      <w:pPr>
        <w:pStyle w:val="NoSpacing"/>
        <w:spacing w:line="276" w:lineRule="auto"/>
        <w:jc w:val="both"/>
        <w:rPr>
          <w:rFonts w:ascii="Times New Roman" w:eastAsia="Times New Roman" w:hAnsi="Times New Roman"/>
          <w:i/>
          <w:iCs/>
          <w:sz w:val="24"/>
          <w:szCs w:val="24"/>
          <w:lang w:eastAsia="sq-AL"/>
        </w:rPr>
      </w:pPr>
    </w:p>
    <w:p w14:paraId="00E645DB" w14:textId="77777777" w:rsidR="00F20E30" w:rsidRPr="00590772" w:rsidRDefault="00F20E30" w:rsidP="005F3463">
      <w:pPr>
        <w:pStyle w:val="NoSpacing"/>
        <w:spacing w:line="276" w:lineRule="auto"/>
        <w:jc w:val="both"/>
        <w:rPr>
          <w:rFonts w:ascii="Times New Roman" w:eastAsia="Times New Roman" w:hAnsi="Times New Roman"/>
          <w:i/>
          <w:iCs/>
          <w:sz w:val="24"/>
          <w:szCs w:val="24"/>
          <w:lang w:eastAsia="sq-AL"/>
        </w:rPr>
      </w:pPr>
    </w:p>
    <w:p w14:paraId="6A91A5C8" w14:textId="77777777" w:rsidR="00F20E30" w:rsidRPr="00590772" w:rsidRDefault="00F20E30" w:rsidP="005F3463">
      <w:pPr>
        <w:pStyle w:val="NoSpacing"/>
        <w:spacing w:line="276" w:lineRule="auto"/>
        <w:jc w:val="both"/>
        <w:rPr>
          <w:rFonts w:ascii="Times New Roman" w:eastAsia="Times New Roman" w:hAnsi="Times New Roman"/>
          <w:i/>
          <w:iCs/>
          <w:sz w:val="24"/>
          <w:szCs w:val="24"/>
          <w:lang w:eastAsia="sq-AL"/>
        </w:rPr>
      </w:pPr>
    </w:p>
    <w:bookmarkEnd w:id="6"/>
    <w:p w14:paraId="4CE14D8F" w14:textId="77777777" w:rsidR="000B30D6" w:rsidRPr="00590772" w:rsidRDefault="000B30D6" w:rsidP="005F3463">
      <w:pPr>
        <w:pStyle w:val="NoSpacing"/>
        <w:spacing w:line="276" w:lineRule="auto"/>
        <w:jc w:val="both"/>
        <w:rPr>
          <w:rFonts w:ascii="Times New Roman" w:eastAsia="Times New Roman" w:hAnsi="Times New Roman"/>
          <w:i/>
          <w:iCs/>
          <w:sz w:val="24"/>
          <w:szCs w:val="24"/>
          <w:lang w:eastAsia="sq-AL"/>
        </w:rPr>
      </w:pPr>
    </w:p>
    <w:p w14:paraId="697E84C5" w14:textId="79CC83F9" w:rsidR="003D1366" w:rsidRPr="00590772" w:rsidRDefault="00AE6D30" w:rsidP="005F3463">
      <w:pPr>
        <w:pStyle w:val="NoSpacing"/>
        <w:spacing w:line="276" w:lineRule="auto"/>
        <w:jc w:val="center"/>
        <w:rPr>
          <w:rFonts w:ascii="Times New Roman" w:eastAsia="Times New Roman" w:hAnsi="Times New Roman"/>
          <w:i/>
          <w:iCs/>
          <w:sz w:val="24"/>
          <w:szCs w:val="24"/>
          <w:lang w:eastAsia="sq-AL"/>
        </w:rPr>
      </w:pPr>
      <w:r w:rsidRPr="00590772">
        <w:rPr>
          <w:rFonts w:ascii="Times New Roman" w:hAnsi="Times New Roman"/>
          <w:b/>
          <w:sz w:val="24"/>
          <w:szCs w:val="24"/>
        </w:rPr>
        <w:t>SHTOJCA</w:t>
      </w:r>
      <w:r w:rsidRPr="00590772" w:rsidDel="00AE6D30">
        <w:rPr>
          <w:rFonts w:ascii="Times New Roman" w:eastAsia="Times New Roman" w:hAnsi="Times New Roman"/>
          <w:i/>
          <w:iCs/>
          <w:sz w:val="24"/>
          <w:szCs w:val="24"/>
          <w:lang w:eastAsia="sq-AL"/>
        </w:rPr>
        <w:t xml:space="preserve"> </w:t>
      </w:r>
      <w:r w:rsidR="003D1366" w:rsidRPr="00590772">
        <w:rPr>
          <w:rFonts w:ascii="Times New Roman" w:eastAsia="Times New Roman" w:hAnsi="Times New Roman"/>
          <w:i/>
          <w:iCs/>
          <w:sz w:val="24"/>
          <w:szCs w:val="24"/>
          <w:lang w:eastAsia="sq-AL"/>
        </w:rPr>
        <w:t>I</w:t>
      </w:r>
    </w:p>
    <w:p w14:paraId="419E51B2" w14:textId="77777777" w:rsidR="00E73E1B" w:rsidRPr="00590772" w:rsidRDefault="00E73E1B" w:rsidP="005F3463">
      <w:pPr>
        <w:pStyle w:val="NoSpacing"/>
        <w:spacing w:line="276" w:lineRule="auto"/>
        <w:jc w:val="center"/>
        <w:rPr>
          <w:rFonts w:ascii="Times New Roman" w:eastAsia="Times New Roman" w:hAnsi="Times New Roman"/>
          <w:i/>
          <w:iCs/>
          <w:sz w:val="24"/>
          <w:szCs w:val="24"/>
          <w:lang w:eastAsia="sq-AL"/>
        </w:rPr>
      </w:pPr>
    </w:p>
    <w:p w14:paraId="35B858A7" w14:textId="6F7DC6BB" w:rsidR="003D1366" w:rsidRPr="00590772" w:rsidRDefault="003D1366" w:rsidP="005F3463">
      <w:pPr>
        <w:pStyle w:val="NoSpacing"/>
        <w:spacing w:line="276" w:lineRule="auto"/>
        <w:jc w:val="center"/>
        <w:rPr>
          <w:rFonts w:ascii="Times New Roman" w:eastAsia="Times New Roman" w:hAnsi="Times New Roman"/>
          <w:b/>
          <w:sz w:val="24"/>
          <w:szCs w:val="24"/>
          <w:lang w:eastAsia="sq-AL"/>
        </w:rPr>
      </w:pPr>
      <w:r w:rsidRPr="00590772">
        <w:rPr>
          <w:rFonts w:ascii="Times New Roman" w:eastAsia="Times New Roman" w:hAnsi="Times New Roman"/>
          <w:b/>
          <w:sz w:val="24"/>
          <w:szCs w:val="24"/>
          <w:lang w:eastAsia="sq-AL"/>
        </w:rPr>
        <w:t>INFORMACION RREGULLATOR QË B</w:t>
      </w:r>
      <w:r w:rsidR="00F263AD" w:rsidRPr="00590772">
        <w:rPr>
          <w:rFonts w:ascii="Times New Roman" w:eastAsia="Times New Roman" w:hAnsi="Times New Roman"/>
          <w:b/>
          <w:sz w:val="24"/>
          <w:szCs w:val="24"/>
          <w:lang w:eastAsia="sq-AL"/>
        </w:rPr>
        <w:t>IE</w:t>
      </w:r>
      <w:r w:rsidRPr="00590772">
        <w:rPr>
          <w:rFonts w:ascii="Times New Roman" w:eastAsia="Times New Roman" w:hAnsi="Times New Roman"/>
          <w:b/>
          <w:sz w:val="24"/>
          <w:szCs w:val="24"/>
          <w:lang w:eastAsia="sq-AL"/>
        </w:rPr>
        <w:t xml:space="preserve"> NË FUSHËVEPRIM TË KËSAJ RREGULLORE</w:t>
      </w:r>
    </w:p>
    <w:p w14:paraId="3F5C67B0" w14:textId="77777777" w:rsidR="00537579" w:rsidRPr="00590772" w:rsidRDefault="00537579" w:rsidP="005F3463">
      <w:pPr>
        <w:pStyle w:val="NoSpacing"/>
        <w:spacing w:line="276" w:lineRule="auto"/>
        <w:jc w:val="center"/>
        <w:rPr>
          <w:rFonts w:ascii="Times New Roman" w:eastAsia="Times New Roman" w:hAnsi="Times New Roman"/>
          <w:bCs/>
          <w:sz w:val="24"/>
          <w:szCs w:val="24"/>
          <w:lang w:eastAsia="sq-AL"/>
        </w:rPr>
      </w:pPr>
    </w:p>
    <w:p w14:paraId="7C2DC566" w14:textId="19D81848" w:rsidR="003D1366" w:rsidRPr="00590772" w:rsidRDefault="003D1366" w:rsidP="005F3463">
      <w:pPr>
        <w:pStyle w:val="NoSpacing"/>
        <w:spacing w:line="276" w:lineRule="auto"/>
        <w:jc w:val="both"/>
        <w:rPr>
          <w:rFonts w:ascii="Times New Roman" w:eastAsia="Times New Roman" w:hAnsi="Times New Roman"/>
          <w:bCs/>
          <w:sz w:val="24"/>
          <w:szCs w:val="24"/>
          <w:lang w:eastAsia="sq-AL"/>
        </w:rPr>
      </w:pPr>
      <w:r w:rsidRPr="00590772">
        <w:rPr>
          <w:rFonts w:ascii="Times New Roman" w:eastAsia="Times New Roman" w:hAnsi="Times New Roman"/>
          <w:bCs/>
          <w:sz w:val="24"/>
          <w:szCs w:val="24"/>
          <w:lang w:eastAsia="sq-AL"/>
        </w:rPr>
        <w:t xml:space="preserve">PJESA A – Kërkesat </w:t>
      </w:r>
      <w:r w:rsidR="00E73E1B" w:rsidRPr="00590772">
        <w:rPr>
          <w:rFonts w:ascii="Times New Roman" w:eastAsia="Times New Roman" w:hAnsi="Times New Roman"/>
          <w:bCs/>
          <w:sz w:val="24"/>
          <w:szCs w:val="24"/>
          <w:lang w:eastAsia="sq-AL"/>
        </w:rPr>
        <w:t xml:space="preserve">për informacionin </w:t>
      </w:r>
      <w:r w:rsidRPr="00590772">
        <w:rPr>
          <w:rFonts w:ascii="Times New Roman" w:eastAsia="Times New Roman" w:hAnsi="Times New Roman"/>
          <w:bCs/>
          <w:sz w:val="24"/>
          <w:szCs w:val="24"/>
          <w:lang w:eastAsia="sq-AL"/>
        </w:rPr>
        <w:t xml:space="preserve">rregullator të </w:t>
      </w:r>
      <w:r w:rsidR="00E73E1B" w:rsidRPr="00590772">
        <w:rPr>
          <w:rFonts w:ascii="Times New Roman" w:eastAsia="Times New Roman" w:hAnsi="Times New Roman"/>
          <w:bCs/>
          <w:sz w:val="24"/>
          <w:szCs w:val="24"/>
          <w:lang w:eastAsia="sq-AL"/>
        </w:rPr>
        <w:t>përmendura</w:t>
      </w:r>
      <w:r w:rsidRPr="00590772">
        <w:rPr>
          <w:rFonts w:ascii="Times New Roman" w:eastAsia="Times New Roman" w:hAnsi="Times New Roman"/>
          <w:bCs/>
          <w:sz w:val="24"/>
          <w:szCs w:val="24"/>
          <w:lang w:eastAsia="sq-AL"/>
        </w:rPr>
        <w:t xml:space="preserve"> në </w:t>
      </w:r>
      <w:r w:rsidR="0010619A" w:rsidRPr="00590772">
        <w:rPr>
          <w:rFonts w:ascii="Times New Roman" w:eastAsia="Times New Roman" w:hAnsi="Times New Roman"/>
          <w:bCs/>
          <w:sz w:val="24"/>
          <w:szCs w:val="24"/>
          <w:lang w:eastAsia="sq-AL"/>
        </w:rPr>
        <w:t>shkronj</w:t>
      </w:r>
      <w:r w:rsidR="00823D49" w:rsidRPr="00590772">
        <w:rPr>
          <w:rFonts w:ascii="Times New Roman" w:eastAsia="Times New Roman" w:hAnsi="Times New Roman"/>
          <w:bCs/>
          <w:sz w:val="24"/>
          <w:szCs w:val="24"/>
          <w:lang w:eastAsia="sq-AL"/>
        </w:rPr>
        <w:t>ë</w:t>
      </w:r>
      <w:r w:rsidR="0010619A" w:rsidRPr="00590772">
        <w:rPr>
          <w:rFonts w:ascii="Times New Roman" w:eastAsia="Times New Roman" w:hAnsi="Times New Roman"/>
          <w:bCs/>
          <w:sz w:val="24"/>
          <w:szCs w:val="24"/>
          <w:lang w:eastAsia="sq-AL"/>
        </w:rPr>
        <w:t xml:space="preserve">n </w:t>
      </w:r>
      <w:r w:rsidRPr="00590772">
        <w:rPr>
          <w:rFonts w:ascii="Times New Roman" w:eastAsia="Times New Roman" w:hAnsi="Times New Roman"/>
          <w:bCs/>
          <w:sz w:val="24"/>
          <w:szCs w:val="24"/>
          <w:lang w:eastAsia="sq-AL"/>
        </w:rPr>
        <w:t>b</w:t>
      </w:r>
      <w:r w:rsidR="0010619A" w:rsidRPr="00590772">
        <w:rPr>
          <w:rFonts w:ascii="Times New Roman" w:eastAsia="Times New Roman" w:hAnsi="Times New Roman"/>
          <w:bCs/>
          <w:sz w:val="24"/>
          <w:szCs w:val="24"/>
          <w:lang w:eastAsia="sq-AL"/>
        </w:rPr>
        <w:t>, t</w:t>
      </w:r>
      <w:r w:rsidR="00823D49" w:rsidRPr="00590772">
        <w:rPr>
          <w:rFonts w:ascii="Times New Roman" w:eastAsia="Times New Roman" w:hAnsi="Times New Roman"/>
          <w:bCs/>
          <w:sz w:val="24"/>
          <w:szCs w:val="24"/>
          <w:lang w:eastAsia="sq-AL"/>
        </w:rPr>
        <w:t>ë</w:t>
      </w:r>
      <w:r w:rsidR="0010619A" w:rsidRPr="00590772">
        <w:rPr>
          <w:rFonts w:ascii="Times New Roman" w:eastAsia="Times New Roman" w:hAnsi="Times New Roman"/>
          <w:bCs/>
          <w:sz w:val="24"/>
          <w:szCs w:val="24"/>
          <w:lang w:eastAsia="sq-AL"/>
        </w:rPr>
        <w:t xml:space="preserve"> pik</w:t>
      </w:r>
      <w:r w:rsidR="00823D49" w:rsidRPr="00590772">
        <w:rPr>
          <w:rFonts w:ascii="Times New Roman" w:eastAsia="Times New Roman" w:hAnsi="Times New Roman"/>
          <w:bCs/>
          <w:sz w:val="24"/>
          <w:szCs w:val="24"/>
          <w:lang w:eastAsia="sq-AL"/>
        </w:rPr>
        <w:t>ë</w:t>
      </w:r>
      <w:r w:rsidR="0010619A" w:rsidRPr="00590772">
        <w:rPr>
          <w:rFonts w:ascii="Times New Roman" w:eastAsia="Times New Roman" w:hAnsi="Times New Roman"/>
          <w:bCs/>
          <w:sz w:val="24"/>
          <w:szCs w:val="24"/>
          <w:lang w:eastAsia="sq-AL"/>
        </w:rPr>
        <w:t xml:space="preserve">s 1, </w:t>
      </w:r>
      <w:r w:rsidRPr="00590772">
        <w:rPr>
          <w:rFonts w:ascii="Times New Roman" w:eastAsia="Times New Roman" w:hAnsi="Times New Roman"/>
          <w:bCs/>
          <w:sz w:val="24"/>
          <w:szCs w:val="24"/>
          <w:lang w:eastAsia="sq-AL"/>
        </w:rPr>
        <w:t>të nenit 2</w:t>
      </w:r>
      <w:r w:rsidR="0010619A" w:rsidRPr="00590772">
        <w:rPr>
          <w:rFonts w:ascii="Times New Roman" w:eastAsia="Times New Roman" w:hAnsi="Times New Roman"/>
          <w:bCs/>
          <w:sz w:val="24"/>
          <w:szCs w:val="24"/>
          <w:lang w:eastAsia="sq-AL"/>
        </w:rPr>
        <w:t>.</w:t>
      </w:r>
    </w:p>
    <w:p w14:paraId="7DAD2D2E" w14:textId="77777777" w:rsidR="00637BC0" w:rsidRPr="00590772" w:rsidRDefault="00637BC0" w:rsidP="005F3463">
      <w:pPr>
        <w:pStyle w:val="NoSpacing"/>
        <w:spacing w:line="276" w:lineRule="auto"/>
        <w:jc w:val="both"/>
        <w:rPr>
          <w:rFonts w:ascii="Times New Roman" w:eastAsia="Times New Roman" w:hAnsi="Times New Roman"/>
          <w:bCs/>
          <w:sz w:val="24"/>
          <w:szCs w:val="24"/>
          <w:lang w:eastAsia="sq-AL"/>
        </w:rPr>
      </w:pPr>
    </w:p>
    <w:p w14:paraId="02FAC5E1" w14:textId="30E616D1" w:rsidR="003D1366" w:rsidRPr="00590772" w:rsidRDefault="003D1366" w:rsidP="005F3463">
      <w:pPr>
        <w:pStyle w:val="NoSpacing"/>
        <w:spacing w:line="276" w:lineRule="auto"/>
        <w:jc w:val="both"/>
        <w:rPr>
          <w:rFonts w:ascii="Times New Roman" w:eastAsia="Times New Roman" w:hAnsi="Times New Roman"/>
          <w:sz w:val="24"/>
          <w:szCs w:val="24"/>
          <w:lang w:eastAsia="sq-AL"/>
        </w:rPr>
      </w:pPr>
      <w:r w:rsidRPr="00590772">
        <w:rPr>
          <w:rFonts w:ascii="Times New Roman" w:eastAsia="Times New Roman" w:hAnsi="Times New Roman"/>
          <w:bCs/>
          <w:sz w:val="24"/>
          <w:szCs w:val="24"/>
          <w:lang w:eastAsia="sq-AL"/>
        </w:rPr>
        <w:t>Lista e akteve</w:t>
      </w:r>
      <w:r w:rsidR="00E73E1B" w:rsidRPr="00590772">
        <w:rPr>
          <w:rFonts w:ascii="Times New Roman" w:eastAsia="Times New Roman" w:hAnsi="Times New Roman"/>
          <w:bCs/>
          <w:sz w:val="24"/>
          <w:szCs w:val="24"/>
          <w:lang w:eastAsia="sq-AL"/>
        </w:rPr>
        <w:t xml:space="preserve"> të deleguara dhe</w:t>
      </w:r>
      <w:r w:rsidRPr="00590772">
        <w:rPr>
          <w:rFonts w:ascii="Times New Roman" w:eastAsia="Times New Roman" w:hAnsi="Times New Roman"/>
          <w:sz w:val="24"/>
          <w:szCs w:val="24"/>
          <w:lang w:eastAsia="sq-AL"/>
        </w:rPr>
        <w:t xml:space="preserve"> zbatuese të përmendura në </w:t>
      </w:r>
      <w:r w:rsidR="0010619A" w:rsidRPr="00590772">
        <w:rPr>
          <w:rFonts w:ascii="Times New Roman" w:eastAsia="Times New Roman" w:hAnsi="Times New Roman"/>
          <w:sz w:val="24"/>
          <w:szCs w:val="24"/>
          <w:lang w:eastAsia="sq-AL"/>
        </w:rPr>
        <w:t>shkronj</w:t>
      </w:r>
      <w:r w:rsidR="00823D49" w:rsidRPr="00590772">
        <w:rPr>
          <w:rFonts w:ascii="Times New Roman" w:eastAsia="Times New Roman" w:hAnsi="Times New Roman"/>
          <w:sz w:val="24"/>
          <w:szCs w:val="24"/>
          <w:lang w:eastAsia="sq-AL"/>
        </w:rPr>
        <w:t>ë</w:t>
      </w:r>
      <w:r w:rsidR="0010619A" w:rsidRPr="00590772">
        <w:rPr>
          <w:rFonts w:ascii="Times New Roman" w:eastAsia="Times New Roman" w:hAnsi="Times New Roman"/>
          <w:sz w:val="24"/>
          <w:szCs w:val="24"/>
          <w:lang w:eastAsia="sq-AL"/>
        </w:rPr>
        <w:t>n b, t</w:t>
      </w:r>
      <w:r w:rsidR="00823D49" w:rsidRPr="00590772">
        <w:rPr>
          <w:rFonts w:ascii="Times New Roman" w:eastAsia="Times New Roman" w:hAnsi="Times New Roman"/>
          <w:sz w:val="24"/>
          <w:szCs w:val="24"/>
          <w:lang w:eastAsia="sq-AL"/>
        </w:rPr>
        <w:t>ë</w:t>
      </w:r>
      <w:r w:rsidR="0010619A" w:rsidRPr="00590772">
        <w:rPr>
          <w:rFonts w:ascii="Times New Roman" w:eastAsia="Times New Roman" w:hAnsi="Times New Roman"/>
          <w:sz w:val="24"/>
          <w:szCs w:val="24"/>
          <w:lang w:eastAsia="sq-AL"/>
        </w:rPr>
        <w:t xml:space="preserve"> pik</w:t>
      </w:r>
      <w:r w:rsidR="00823D49" w:rsidRPr="00590772">
        <w:rPr>
          <w:rFonts w:ascii="Times New Roman" w:eastAsia="Times New Roman" w:hAnsi="Times New Roman"/>
          <w:sz w:val="24"/>
          <w:szCs w:val="24"/>
          <w:lang w:eastAsia="sq-AL"/>
        </w:rPr>
        <w:t>ë</w:t>
      </w:r>
      <w:r w:rsidR="0010619A" w:rsidRPr="00590772">
        <w:rPr>
          <w:rFonts w:ascii="Times New Roman" w:eastAsia="Times New Roman" w:hAnsi="Times New Roman"/>
          <w:sz w:val="24"/>
          <w:szCs w:val="24"/>
          <w:lang w:eastAsia="sq-AL"/>
        </w:rPr>
        <w:t>s 1, t</w:t>
      </w:r>
      <w:r w:rsidR="00823D49" w:rsidRPr="00590772">
        <w:rPr>
          <w:rFonts w:ascii="Times New Roman" w:eastAsia="Times New Roman" w:hAnsi="Times New Roman"/>
          <w:sz w:val="24"/>
          <w:szCs w:val="24"/>
          <w:lang w:eastAsia="sq-AL"/>
        </w:rPr>
        <w:t>ë</w:t>
      </w:r>
      <w:r w:rsidR="0010619A" w:rsidRPr="00590772">
        <w:rPr>
          <w:rFonts w:ascii="Times New Roman" w:eastAsia="Times New Roman" w:hAnsi="Times New Roman"/>
          <w:sz w:val="24"/>
          <w:szCs w:val="24"/>
          <w:lang w:eastAsia="sq-AL"/>
        </w:rPr>
        <w:t xml:space="preserve"> nenit 2</w:t>
      </w:r>
      <w:r w:rsidRPr="00590772">
        <w:rPr>
          <w:rFonts w:ascii="Times New Roman" w:eastAsia="Times New Roman" w:hAnsi="Times New Roman"/>
          <w:sz w:val="24"/>
          <w:szCs w:val="24"/>
          <w:lang w:eastAsia="sq-AL"/>
        </w:rPr>
        <w:t>:</w:t>
      </w:r>
      <w:r w:rsidR="0010619A" w:rsidRPr="00590772">
        <w:rPr>
          <w:rFonts w:ascii="Times New Roman" w:eastAsia="Times New Roman" w:hAnsi="Times New Roman"/>
          <w:sz w:val="24"/>
          <w:szCs w:val="24"/>
          <w:lang w:eastAsia="sq-AL"/>
        </w:rPr>
        <w:t xml:space="preserve">  </w:t>
      </w:r>
    </w:p>
    <w:p w14:paraId="6275044B" w14:textId="77777777" w:rsidR="000867EC" w:rsidRPr="00590772" w:rsidRDefault="000867EC" w:rsidP="005F3463">
      <w:pPr>
        <w:pStyle w:val="NoSpacing"/>
        <w:spacing w:line="276" w:lineRule="auto"/>
        <w:jc w:val="both"/>
        <w:rPr>
          <w:rFonts w:ascii="Times New Roman" w:eastAsia="Times New Roman" w:hAnsi="Times New Roman"/>
          <w:sz w:val="24"/>
          <w:szCs w:val="24"/>
          <w:lang w:eastAsia="sq-AL"/>
        </w:rPr>
      </w:pPr>
    </w:p>
    <w:p w14:paraId="620F7175" w14:textId="62C176FD" w:rsidR="006924C8" w:rsidRPr="00590772" w:rsidRDefault="003D1366" w:rsidP="005F3463">
      <w:pPr>
        <w:pStyle w:val="NoSpacing"/>
        <w:spacing w:line="276" w:lineRule="auto"/>
        <w:jc w:val="both"/>
        <w:rPr>
          <w:rFonts w:ascii="Times New Roman" w:eastAsia="Times New Roman" w:hAnsi="Times New Roman"/>
          <w:sz w:val="24"/>
          <w:szCs w:val="24"/>
          <w:lang w:eastAsia="sq-AL"/>
        </w:rPr>
      </w:pPr>
      <w:r w:rsidRPr="00590772">
        <w:rPr>
          <w:rFonts w:ascii="Times New Roman" w:eastAsia="Times New Roman" w:hAnsi="Times New Roman"/>
          <w:sz w:val="24"/>
          <w:szCs w:val="24"/>
          <w:lang w:eastAsia="sq-AL"/>
        </w:rPr>
        <w:t>1) </w:t>
      </w:r>
      <w:r w:rsidR="00F263AD" w:rsidRPr="00590772">
        <w:rPr>
          <w:rFonts w:ascii="Times New Roman" w:eastAsia="Times New Roman" w:hAnsi="Times New Roman"/>
          <w:sz w:val="24"/>
          <w:szCs w:val="24"/>
          <w:lang w:eastAsia="sq-AL"/>
        </w:rPr>
        <w:t>Rregullore Zbatuese e Komisionit (BE) 2015/1998</w:t>
      </w:r>
      <w:r w:rsidR="006924C8" w:rsidRPr="00590772">
        <w:rPr>
          <w:rStyle w:val="FootnoteReference"/>
          <w:rFonts w:ascii="Times New Roman" w:eastAsia="Times New Roman" w:hAnsi="Times New Roman"/>
          <w:sz w:val="24"/>
          <w:szCs w:val="24"/>
          <w:lang w:eastAsia="sq-AL"/>
        </w:rPr>
        <w:footnoteReference w:id="4"/>
      </w:r>
      <w:r w:rsidR="006924C8" w:rsidRPr="00590772">
        <w:rPr>
          <w:rFonts w:ascii="Times New Roman" w:eastAsia="Times New Roman" w:hAnsi="Times New Roman"/>
          <w:sz w:val="24"/>
          <w:szCs w:val="24"/>
          <w:lang w:eastAsia="sq-AL"/>
        </w:rPr>
        <w:t xml:space="preserve"> që p</w:t>
      </w:r>
      <w:r w:rsidR="006924C8" w:rsidRPr="00590772">
        <w:rPr>
          <w:rFonts w:ascii="Times New Roman" w:hAnsi="Times New Roman"/>
          <w:bCs/>
          <w:sz w:val="24"/>
          <w:szCs w:val="24"/>
        </w:rPr>
        <w:t>ë</w:t>
      </w:r>
      <w:r w:rsidR="006924C8" w:rsidRPr="00590772">
        <w:rPr>
          <w:rFonts w:ascii="Times New Roman" w:eastAsia="Times New Roman" w:hAnsi="Times New Roman"/>
          <w:sz w:val="24"/>
          <w:szCs w:val="24"/>
          <w:lang w:eastAsia="sq-AL"/>
        </w:rPr>
        <w:t>rcakton masat e hollësishme p</w:t>
      </w:r>
      <w:r w:rsidR="006924C8" w:rsidRPr="00590772">
        <w:rPr>
          <w:rFonts w:ascii="Times New Roman" w:hAnsi="Times New Roman"/>
          <w:bCs/>
          <w:sz w:val="24"/>
          <w:szCs w:val="24"/>
        </w:rPr>
        <w:t>ë</w:t>
      </w:r>
      <w:r w:rsidR="006924C8" w:rsidRPr="00590772">
        <w:rPr>
          <w:rFonts w:ascii="Times New Roman" w:eastAsia="Times New Roman" w:hAnsi="Times New Roman"/>
          <w:sz w:val="24"/>
          <w:szCs w:val="24"/>
          <w:lang w:eastAsia="sq-AL"/>
        </w:rPr>
        <w:t>r zbatimin e standardeve themelore t</w:t>
      </w:r>
      <w:r w:rsidR="006924C8" w:rsidRPr="00590772">
        <w:rPr>
          <w:rFonts w:ascii="Times New Roman" w:hAnsi="Times New Roman"/>
          <w:bCs/>
          <w:sz w:val="24"/>
          <w:szCs w:val="24"/>
        </w:rPr>
        <w:t>ë</w:t>
      </w:r>
      <w:r w:rsidR="006924C8" w:rsidRPr="00590772">
        <w:rPr>
          <w:rFonts w:ascii="Times New Roman" w:eastAsia="Times New Roman" w:hAnsi="Times New Roman"/>
          <w:sz w:val="24"/>
          <w:szCs w:val="24"/>
          <w:lang w:eastAsia="sq-AL"/>
        </w:rPr>
        <w:t xml:space="preserve"> p</w:t>
      </w:r>
      <w:r w:rsidR="006924C8" w:rsidRPr="00590772">
        <w:rPr>
          <w:rFonts w:ascii="Times New Roman" w:hAnsi="Times New Roman"/>
          <w:bCs/>
          <w:sz w:val="24"/>
          <w:szCs w:val="24"/>
        </w:rPr>
        <w:t>ë</w:t>
      </w:r>
      <w:r w:rsidR="006924C8" w:rsidRPr="00590772">
        <w:rPr>
          <w:rFonts w:ascii="Times New Roman" w:eastAsia="Times New Roman" w:hAnsi="Times New Roman"/>
          <w:sz w:val="24"/>
          <w:szCs w:val="24"/>
          <w:lang w:eastAsia="sq-AL"/>
        </w:rPr>
        <w:t>rbashk</w:t>
      </w:r>
      <w:r w:rsidR="006924C8" w:rsidRPr="00590772">
        <w:rPr>
          <w:rFonts w:ascii="Times New Roman" w:hAnsi="Times New Roman"/>
          <w:bCs/>
          <w:sz w:val="24"/>
          <w:szCs w:val="24"/>
        </w:rPr>
        <w:t>ë</w:t>
      </w:r>
      <w:r w:rsidR="006924C8" w:rsidRPr="00590772">
        <w:rPr>
          <w:rFonts w:ascii="Times New Roman" w:eastAsia="Times New Roman" w:hAnsi="Times New Roman"/>
          <w:sz w:val="24"/>
          <w:szCs w:val="24"/>
          <w:lang w:eastAsia="sq-AL"/>
        </w:rPr>
        <w:t>ta t</w:t>
      </w:r>
      <w:r w:rsidR="006924C8" w:rsidRPr="00590772">
        <w:rPr>
          <w:rFonts w:ascii="Times New Roman" w:hAnsi="Times New Roman"/>
          <w:bCs/>
          <w:sz w:val="24"/>
          <w:szCs w:val="24"/>
        </w:rPr>
        <w:t>ë</w:t>
      </w:r>
      <w:r w:rsidR="006924C8" w:rsidRPr="00590772">
        <w:rPr>
          <w:rFonts w:ascii="Times New Roman" w:eastAsia="Times New Roman" w:hAnsi="Times New Roman"/>
          <w:sz w:val="24"/>
          <w:szCs w:val="24"/>
          <w:lang w:eastAsia="sq-AL"/>
        </w:rPr>
        <w:t xml:space="preserve"> siguris</w:t>
      </w:r>
      <w:r w:rsidR="006924C8" w:rsidRPr="00590772">
        <w:rPr>
          <w:rFonts w:ascii="Times New Roman" w:hAnsi="Times New Roman"/>
          <w:bCs/>
          <w:sz w:val="24"/>
          <w:szCs w:val="24"/>
        </w:rPr>
        <w:t>ë</w:t>
      </w:r>
      <w:r w:rsidR="006924C8" w:rsidRPr="00590772">
        <w:rPr>
          <w:rFonts w:ascii="Times New Roman" w:eastAsia="Times New Roman" w:hAnsi="Times New Roman"/>
          <w:sz w:val="24"/>
          <w:szCs w:val="24"/>
          <w:lang w:eastAsia="sq-AL"/>
        </w:rPr>
        <w:t xml:space="preserve"> s</w:t>
      </w:r>
      <w:r w:rsidR="006924C8" w:rsidRPr="00590772">
        <w:rPr>
          <w:rFonts w:ascii="Times New Roman" w:hAnsi="Times New Roman"/>
          <w:bCs/>
          <w:sz w:val="24"/>
          <w:szCs w:val="24"/>
        </w:rPr>
        <w:t>ë</w:t>
      </w:r>
      <w:r w:rsidR="006924C8" w:rsidRPr="00590772">
        <w:rPr>
          <w:rFonts w:ascii="Times New Roman" w:eastAsia="Times New Roman" w:hAnsi="Times New Roman"/>
          <w:sz w:val="24"/>
          <w:szCs w:val="24"/>
          <w:lang w:eastAsia="sq-AL"/>
        </w:rPr>
        <w:t xml:space="preserve"> aviacionit civil: </w:t>
      </w:r>
      <w:r w:rsidR="00AE6D30" w:rsidRPr="00590772">
        <w:rPr>
          <w:rFonts w:ascii="Times New Roman" w:hAnsi="Times New Roman"/>
          <w:bCs/>
          <w:sz w:val="24"/>
          <w:szCs w:val="24"/>
        </w:rPr>
        <w:t>Shtojca</w:t>
      </w:r>
      <w:r w:rsidR="00AE6D30" w:rsidRPr="00590772" w:rsidDel="00AE6D30">
        <w:rPr>
          <w:rFonts w:ascii="Times New Roman" w:eastAsia="Times New Roman" w:hAnsi="Times New Roman"/>
          <w:sz w:val="24"/>
          <w:szCs w:val="24"/>
          <w:lang w:eastAsia="sq-AL"/>
        </w:rPr>
        <w:t xml:space="preserve"> </w:t>
      </w:r>
      <w:r w:rsidR="006924C8" w:rsidRPr="00590772">
        <w:rPr>
          <w:rFonts w:ascii="Times New Roman" w:eastAsia="Times New Roman" w:hAnsi="Times New Roman"/>
          <w:sz w:val="24"/>
          <w:szCs w:val="24"/>
          <w:lang w:eastAsia="sq-AL"/>
        </w:rPr>
        <w:t>6.3.2.6, shkronjat a,b,c,d,e,f, dhe g.</w:t>
      </w:r>
    </w:p>
    <w:p w14:paraId="3007BD6B" w14:textId="77777777" w:rsidR="005E04A9" w:rsidRPr="00590772" w:rsidRDefault="005E04A9" w:rsidP="005F3463">
      <w:pPr>
        <w:pStyle w:val="NoSpacing"/>
        <w:spacing w:line="276" w:lineRule="auto"/>
        <w:jc w:val="both"/>
        <w:rPr>
          <w:rFonts w:ascii="Times New Roman" w:eastAsia="Times New Roman" w:hAnsi="Times New Roman"/>
          <w:sz w:val="24"/>
          <w:szCs w:val="24"/>
          <w:lang w:eastAsia="sq-AL"/>
        </w:rPr>
      </w:pPr>
    </w:p>
    <w:p w14:paraId="6C8BA8DC" w14:textId="77777777" w:rsidR="005E04A9" w:rsidRPr="00590772" w:rsidRDefault="005E04A9" w:rsidP="005F3463">
      <w:pPr>
        <w:pStyle w:val="NoSpacing"/>
        <w:spacing w:line="276" w:lineRule="auto"/>
        <w:jc w:val="both"/>
        <w:rPr>
          <w:rFonts w:ascii="Times New Roman" w:eastAsia="Times New Roman" w:hAnsi="Times New Roman"/>
          <w:sz w:val="24"/>
          <w:szCs w:val="24"/>
          <w:lang w:eastAsia="sq-AL"/>
        </w:rPr>
      </w:pPr>
    </w:p>
    <w:p w14:paraId="2D1A558B" w14:textId="77139C5C" w:rsidR="005E04A9" w:rsidRPr="00590772" w:rsidRDefault="005E04A9" w:rsidP="005F3463">
      <w:pPr>
        <w:pStyle w:val="NoSpacing"/>
        <w:spacing w:line="276" w:lineRule="auto"/>
        <w:jc w:val="both"/>
        <w:rPr>
          <w:rFonts w:ascii="Times New Roman" w:eastAsia="Times New Roman" w:hAnsi="Times New Roman"/>
          <w:bCs/>
          <w:sz w:val="24"/>
          <w:szCs w:val="24"/>
          <w:lang w:eastAsia="sq-AL"/>
        </w:rPr>
      </w:pPr>
      <w:r w:rsidRPr="00590772">
        <w:rPr>
          <w:rFonts w:ascii="Times New Roman" w:eastAsia="Times New Roman" w:hAnsi="Times New Roman"/>
          <w:bCs/>
          <w:sz w:val="24"/>
          <w:szCs w:val="24"/>
          <w:lang w:eastAsia="sq-AL"/>
        </w:rPr>
        <w:t>PJESA B – Legjislacioni kombëtar</w:t>
      </w:r>
    </w:p>
    <w:p w14:paraId="66508FEF" w14:textId="6CBE97F0" w:rsidR="005E04A9" w:rsidRPr="00590772" w:rsidRDefault="005E04A9" w:rsidP="005F3463">
      <w:pPr>
        <w:pStyle w:val="NoSpacing"/>
        <w:spacing w:line="276" w:lineRule="auto"/>
        <w:jc w:val="both"/>
        <w:rPr>
          <w:rFonts w:ascii="Times New Roman" w:eastAsia="Times New Roman" w:hAnsi="Times New Roman"/>
          <w:sz w:val="24"/>
          <w:szCs w:val="24"/>
          <w:lang w:eastAsia="sq-AL"/>
        </w:rPr>
      </w:pPr>
      <w:r w:rsidRPr="00590772">
        <w:rPr>
          <w:rFonts w:ascii="Times New Roman" w:eastAsia="Times New Roman" w:hAnsi="Times New Roman"/>
          <w:sz w:val="24"/>
          <w:szCs w:val="24"/>
          <w:lang w:eastAsia="sq-AL"/>
        </w:rPr>
        <w:t>Dispozitat përkatëse të ligjit kombëtar që kërkojnë dhënien e informacionit të njëjtë, tërësisht ose pjesërisht, me informacionin e specifikuar në shkronjat a) dhe b), të pikës 1, të nenit 2</w:t>
      </w:r>
      <w:r w:rsidR="00637BC0" w:rsidRPr="00590772">
        <w:rPr>
          <w:rFonts w:ascii="Times New Roman" w:eastAsia="Times New Roman" w:hAnsi="Times New Roman"/>
          <w:sz w:val="24"/>
          <w:szCs w:val="24"/>
          <w:lang w:eastAsia="sq-AL"/>
        </w:rPr>
        <w:t xml:space="preserve"> të Rregullores (BE) 2020/1056</w:t>
      </w:r>
      <w:r w:rsidRPr="00590772">
        <w:rPr>
          <w:rFonts w:ascii="Times New Roman" w:eastAsia="Times New Roman" w:hAnsi="Times New Roman"/>
          <w:sz w:val="24"/>
          <w:szCs w:val="24"/>
          <w:lang w:eastAsia="sq-AL"/>
        </w:rPr>
        <w:t xml:space="preserve"> janë renditur më poshtë:</w:t>
      </w:r>
    </w:p>
    <w:p w14:paraId="3BAEA6E1" w14:textId="77777777" w:rsidR="005E04A9" w:rsidRPr="00590772" w:rsidRDefault="005E04A9" w:rsidP="005F3463">
      <w:pPr>
        <w:pStyle w:val="NoSpacing"/>
        <w:spacing w:line="276" w:lineRule="auto"/>
        <w:jc w:val="both"/>
        <w:rPr>
          <w:rFonts w:ascii="Times New Roman" w:eastAsia="Times New Roman" w:hAnsi="Times New Roman"/>
          <w:sz w:val="24"/>
          <w:szCs w:val="24"/>
          <w:lang w:eastAsia="sq-AL"/>
        </w:rPr>
      </w:pPr>
    </w:p>
    <w:p w14:paraId="0F694287" w14:textId="32FEA605" w:rsidR="005E04A9" w:rsidRPr="00590772" w:rsidRDefault="005E04A9" w:rsidP="005F3463">
      <w:pPr>
        <w:pStyle w:val="NoSpacing"/>
        <w:spacing w:line="276" w:lineRule="auto"/>
        <w:jc w:val="both"/>
        <w:rPr>
          <w:rFonts w:ascii="Times New Roman" w:eastAsia="Times New Roman" w:hAnsi="Times New Roman"/>
          <w:sz w:val="24"/>
          <w:szCs w:val="24"/>
          <w:lang w:eastAsia="sq-AL"/>
        </w:rPr>
      </w:pPr>
      <w:r w:rsidRPr="00590772">
        <w:rPr>
          <w:rFonts w:ascii="Times New Roman" w:eastAsia="Times New Roman" w:hAnsi="Times New Roman"/>
          <w:sz w:val="24"/>
          <w:szCs w:val="24"/>
          <w:lang w:eastAsia="sq-AL"/>
        </w:rPr>
        <w:t xml:space="preserve">Urdhri i Ministrit të Infrastrukturës dhe Energjisë, Nr. 163, datë 26.3.2021, “Për përcaktimin e masave të detajuara për zbatimin e standardeve themelore të përbashkëta në fushën e sigurisë së aviacionit civil”, i ndryshuar, shkronjat a,b,c,d,e,f, dhe g të pikës 6.3.2.6 të </w:t>
      </w:r>
      <w:r w:rsidR="00AE6D30" w:rsidRPr="00590772">
        <w:rPr>
          <w:rFonts w:ascii="Times New Roman" w:hAnsi="Times New Roman"/>
          <w:bCs/>
          <w:sz w:val="24"/>
          <w:szCs w:val="24"/>
        </w:rPr>
        <w:t>Shtojcës</w:t>
      </w:r>
      <w:r w:rsidRPr="00590772">
        <w:rPr>
          <w:rFonts w:ascii="Times New Roman" w:eastAsia="Times New Roman" w:hAnsi="Times New Roman"/>
          <w:sz w:val="24"/>
          <w:szCs w:val="24"/>
          <w:lang w:eastAsia="sq-AL"/>
        </w:rPr>
        <w:t>;</w:t>
      </w:r>
    </w:p>
    <w:p w14:paraId="3E70550F" w14:textId="6BDB104B" w:rsidR="005E04A9" w:rsidRPr="00590772" w:rsidRDefault="005E04A9" w:rsidP="005F3463">
      <w:pPr>
        <w:pStyle w:val="NoSpacing"/>
        <w:spacing w:line="276" w:lineRule="auto"/>
        <w:jc w:val="both"/>
        <w:rPr>
          <w:rFonts w:ascii="Times New Roman" w:eastAsia="Times New Roman" w:hAnsi="Times New Roman"/>
          <w:sz w:val="24"/>
          <w:szCs w:val="24"/>
          <w:lang w:eastAsia="sq-AL"/>
        </w:rPr>
        <w:sectPr w:rsidR="005E04A9" w:rsidRPr="00590772" w:rsidSect="00410D81">
          <w:footnotePr>
            <w:numRestart w:val="eachPage"/>
          </w:footnotePr>
          <w:pgSz w:w="11906" w:h="16838" w:code="9"/>
          <w:pgMar w:top="1440" w:right="1440" w:bottom="1440" w:left="1440" w:header="708" w:footer="708" w:gutter="0"/>
          <w:cols w:space="708"/>
          <w:docGrid w:linePitch="360"/>
        </w:sectPr>
      </w:pPr>
    </w:p>
    <w:p w14:paraId="57A68CEB" w14:textId="4BD55619" w:rsidR="00F263AD" w:rsidRPr="00590772" w:rsidRDefault="00F263AD" w:rsidP="005F3463">
      <w:pPr>
        <w:pStyle w:val="NoSpacing"/>
        <w:spacing w:line="276" w:lineRule="auto"/>
        <w:ind w:left="720"/>
        <w:jc w:val="both"/>
        <w:rPr>
          <w:rFonts w:ascii="Times New Roman" w:eastAsia="Times New Roman" w:hAnsi="Times New Roman"/>
          <w:sz w:val="24"/>
          <w:szCs w:val="24"/>
          <w:lang w:eastAsia="sq-AL"/>
        </w:rPr>
      </w:pPr>
    </w:p>
    <w:p w14:paraId="109019DF" w14:textId="77777777" w:rsidR="00F20E30" w:rsidRPr="00590772" w:rsidRDefault="00F20E30" w:rsidP="005F3463">
      <w:pPr>
        <w:pStyle w:val="NoSpacing"/>
        <w:spacing w:line="276" w:lineRule="auto"/>
        <w:ind w:left="720"/>
        <w:jc w:val="both"/>
        <w:rPr>
          <w:rFonts w:ascii="Times New Roman" w:eastAsia="Times New Roman" w:hAnsi="Times New Roman"/>
          <w:sz w:val="24"/>
          <w:szCs w:val="24"/>
          <w:lang w:eastAsia="sq-AL"/>
        </w:rPr>
      </w:pPr>
    </w:p>
    <w:p w14:paraId="5EECFF93" w14:textId="77777777" w:rsidR="00F20E30" w:rsidRPr="00590772" w:rsidRDefault="00F20E30" w:rsidP="005F3463">
      <w:pPr>
        <w:pStyle w:val="NoSpacing"/>
        <w:spacing w:line="276" w:lineRule="auto"/>
        <w:ind w:left="720"/>
        <w:jc w:val="both"/>
        <w:rPr>
          <w:rFonts w:ascii="Times New Roman" w:eastAsia="Times New Roman" w:hAnsi="Times New Roman"/>
          <w:sz w:val="24"/>
          <w:szCs w:val="24"/>
          <w:lang w:eastAsia="sq-AL"/>
        </w:rPr>
      </w:pPr>
    </w:p>
    <w:p w14:paraId="6990CD84" w14:textId="77777777" w:rsidR="00F20E30" w:rsidRPr="00590772" w:rsidRDefault="00F20E30" w:rsidP="005F3463">
      <w:pPr>
        <w:pStyle w:val="NoSpacing"/>
        <w:spacing w:line="276" w:lineRule="auto"/>
        <w:jc w:val="both"/>
        <w:rPr>
          <w:rFonts w:ascii="Times New Roman" w:eastAsia="Times New Roman" w:hAnsi="Times New Roman"/>
          <w:sz w:val="24"/>
          <w:szCs w:val="24"/>
          <w:lang w:eastAsia="sq-AL"/>
        </w:rPr>
      </w:pPr>
    </w:p>
    <w:p w14:paraId="0FE57820" w14:textId="708A3EA0" w:rsidR="00590772" w:rsidRDefault="00590772" w:rsidP="005F3463">
      <w:pPr>
        <w:rPr>
          <w:rFonts w:ascii="Times New Roman" w:eastAsia="Times New Roman" w:hAnsi="Times New Roman"/>
          <w:sz w:val="24"/>
          <w:szCs w:val="24"/>
          <w:lang w:eastAsia="sq-AL"/>
        </w:rPr>
      </w:pPr>
      <w:r>
        <w:rPr>
          <w:rFonts w:ascii="Times New Roman" w:eastAsia="Times New Roman" w:hAnsi="Times New Roman"/>
          <w:sz w:val="24"/>
          <w:szCs w:val="24"/>
          <w:lang w:eastAsia="sq-AL"/>
        </w:rPr>
        <w:br w:type="page"/>
      </w:r>
    </w:p>
    <w:p w14:paraId="3F9072B5" w14:textId="77777777" w:rsidR="003E4E48" w:rsidRPr="00590772" w:rsidRDefault="003E4E48" w:rsidP="005F3463">
      <w:pPr>
        <w:pStyle w:val="NoSpacing"/>
        <w:spacing w:line="276" w:lineRule="auto"/>
        <w:jc w:val="center"/>
        <w:rPr>
          <w:rFonts w:ascii="Times New Roman" w:hAnsi="Times New Roman"/>
          <w:b/>
          <w:sz w:val="24"/>
          <w:szCs w:val="24"/>
        </w:rPr>
      </w:pPr>
    </w:p>
    <w:p w14:paraId="713E2ACE" w14:textId="1914E935" w:rsidR="003D1366" w:rsidRPr="00590772" w:rsidRDefault="00AE6D30" w:rsidP="005F3463">
      <w:pPr>
        <w:pStyle w:val="NoSpacing"/>
        <w:spacing w:line="276" w:lineRule="auto"/>
        <w:jc w:val="center"/>
        <w:rPr>
          <w:rFonts w:ascii="Times New Roman" w:eastAsia="Times New Roman" w:hAnsi="Times New Roman"/>
          <w:i/>
          <w:iCs/>
          <w:sz w:val="24"/>
          <w:szCs w:val="24"/>
          <w:lang w:eastAsia="sq-AL"/>
        </w:rPr>
      </w:pPr>
      <w:r w:rsidRPr="00590772">
        <w:rPr>
          <w:rFonts w:ascii="Times New Roman" w:hAnsi="Times New Roman"/>
          <w:b/>
          <w:sz w:val="24"/>
          <w:szCs w:val="24"/>
        </w:rPr>
        <w:t>SHTOJCA</w:t>
      </w:r>
      <w:r w:rsidR="00DB0520" w:rsidRPr="00590772">
        <w:rPr>
          <w:rFonts w:ascii="Times New Roman" w:hAnsi="Times New Roman"/>
          <w:b/>
          <w:sz w:val="24"/>
          <w:szCs w:val="24"/>
        </w:rPr>
        <w:t xml:space="preserve"> </w:t>
      </w:r>
      <w:r w:rsidR="003D1366" w:rsidRPr="00590772">
        <w:rPr>
          <w:rFonts w:ascii="Times New Roman" w:eastAsia="Times New Roman" w:hAnsi="Times New Roman"/>
          <w:i/>
          <w:iCs/>
          <w:sz w:val="24"/>
          <w:szCs w:val="24"/>
          <w:lang w:eastAsia="sq-AL"/>
        </w:rPr>
        <w:t>II</w:t>
      </w:r>
    </w:p>
    <w:p w14:paraId="78FD101A" w14:textId="77777777" w:rsidR="003D1366" w:rsidRPr="00590772" w:rsidRDefault="003D1366" w:rsidP="005F3463">
      <w:pPr>
        <w:pStyle w:val="NoSpacing"/>
        <w:spacing w:line="276" w:lineRule="auto"/>
        <w:jc w:val="center"/>
        <w:rPr>
          <w:rFonts w:ascii="Times New Roman" w:eastAsia="Times New Roman" w:hAnsi="Times New Roman"/>
          <w:b/>
          <w:sz w:val="24"/>
          <w:szCs w:val="24"/>
          <w:lang w:eastAsia="sq-AL"/>
        </w:rPr>
      </w:pPr>
      <w:r w:rsidRPr="00590772">
        <w:rPr>
          <w:rFonts w:ascii="Times New Roman" w:eastAsia="Times New Roman" w:hAnsi="Times New Roman"/>
          <w:b/>
          <w:sz w:val="24"/>
          <w:szCs w:val="24"/>
          <w:lang w:eastAsia="sq-AL"/>
        </w:rPr>
        <w:t>KËRKESAT QË LIDHEN ME ORGANET E VLERËSIMIT TË KONFORMITETIT</w:t>
      </w:r>
    </w:p>
    <w:p w14:paraId="0CD77AD2" w14:textId="77777777" w:rsidR="00994B75" w:rsidRPr="00590772" w:rsidRDefault="00994B75" w:rsidP="005F3463">
      <w:pPr>
        <w:pStyle w:val="NoSpacing"/>
        <w:spacing w:line="276" w:lineRule="auto"/>
        <w:jc w:val="center"/>
        <w:rPr>
          <w:rFonts w:ascii="Times New Roman" w:eastAsia="Times New Roman" w:hAnsi="Times New Roman"/>
          <w:b/>
          <w:sz w:val="24"/>
          <w:szCs w:val="24"/>
          <w:lang w:eastAsia="sq-AL"/>
        </w:rPr>
      </w:pPr>
    </w:p>
    <w:p w14:paraId="53C18F87" w14:textId="77777777" w:rsidR="00994B75" w:rsidRPr="00590772" w:rsidRDefault="003D1366" w:rsidP="005F3463">
      <w:pPr>
        <w:pStyle w:val="ListParagraph"/>
        <w:numPr>
          <w:ilvl w:val="0"/>
          <w:numId w:val="23"/>
        </w:numPr>
        <w:tabs>
          <w:tab w:val="num" w:pos="720"/>
        </w:tabs>
        <w:spacing w:after="160"/>
        <w:jc w:val="both"/>
        <w:rPr>
          <w:rFonts w:ascii="Times New Roman" w:eastAsiaTheme="minorHAnsi" w:hAnsi="Times New Roman"/>
          <w:kern w:val="2"/>
          <w:sz w:val="24"/>
          <w:szCs w:val="24"/>
          <w14:ligatures w14:val="standardContextual"/>
        </w:rPr>
      </w:pPr>
      <w:r w:rsidRPr="00590772">
        <w:rPr>
          <w:rFonts w:ascii="Times New Roman" w:eastAsiaTheme="minorHAnsi" w:hAnsi="Times New Roman"/>
          <w:kern w:val="2"/>
          <w:sz w:val="24"/>
          <w:szCs w:val="24"/>
          <w14:ligatures w14:val="standardContextual"/>
        </w:rPr>
        <w:t>Një organ i vlerësimit të konformitetit duhet të krijohet sipas ligjit kombëtar dhe të ketë personalitet juridik.</w:t>
      </w:r>
    </w:p>
    <w:p w14:paraId="1D67C3C8" w14:textId="77777777" w:rsidR="00994B75" w:rsidRPr="00590772" w:rsidRDefault="00994B75" w:rsidP="005F3463">
      <w:pPr>
        <w:pStyle w:val="ListParagraph"/>
        <w:spacing w:after="160"/>
        <w:jc w:val="both"/>
        <w:rPr>
          <w:rFonts w:ascii="Times New Roman" w:eastAsiaTheme="minorHAnsi" w:hAnsi="Times New Roman"/>
          <w:kern w:val="2"/>
          <w:sz w:val="24"/>
          <w:szCs w:val="24"/>
          <w14:ligatures w14:val="standardContextual"/>
        </w:rPr>
      </w:pPr>
    </w:p>
    <w:p w14:paraId="48666E66" w14:textId="77777777" w:rsidR="00EA313C" w:rsidRPr="00590772" w:rsidRDefault="003D1366" w:rsidP="005F3463">
      <w:pPr>
        <w:pStyle w:val="ListParagraph"/>
        <w:numPr>
          <w:ilvl w:val="0"/>
          <w:numId w:val="23"/>
        </w:numPr>
        <w:tabs>
          <w:tab w:val="num" w:pos="720"/>
        </w:tabs>
        <w:spacing w:after="160"/>
        <w:jc w:val="both"/>
        <w:rPr>
          <w:rFonts w:ascii="Times New Roman" w:eastAsiaTheme="minorHAnsi" w:hAnsi="Times New Roman"/>
          <w:kern w:val="2"/>
          <w:sz w:val="24"/>
          <w:szCs w:val="24"/>
          <w14:ligatures w14:val="standardContextual"/>
        </w:rPr>
      </w:pPr>
      <w:r w:rsidRPr="00590772">
        <w:rPr>
          <w:rFonts w:ascii="Times New Roman" w:eastAsiaTheme="minorHAnsi" w:hAnsi="Times New Roman"/>
          <w:kern w:val="2"/>
          <w:sz w:val="24"/>
          <w:szCs w:val="24"/>
          <w14:ligatures w14:val="standardContextual"/>
        </w:rPr>
        <w:t xml:space="preserve">Një organ i vlerësimit të konformitetit </w:t>
      </w:r>
      <w:r w:rsidR="00994B75" w:rsidRPr="00590772">
        <w:rPr>
          <w:rFonts w:ascii="Times New Roman" w:eastAsiaTheme="minorHAnsi" w:hAnsi="Times New Roman"/>
          <w:kern w:val="2"/>
          <w:sz w:val="24"/>
          <w:szCs w:val="24"/>
          <w14:ligatures w14:val="standardContextual"/>
        </w:rPr>
        <w:t xml:space="preserve">duhet të jetë </w:t>
      </w:r>
      <w:r w:rsidRPr="00590772">
        <w:rPr>
          <w:rFonts w:ascii="Times New Roman" w:eastAsiaTheme="minorHAnsi" w:hAnsi="Times New Roman"/>
          <w:kern w:val="2"/>
          <w:sz w:val="24"/>
          <w:szCs w:val="24"/>
          <w14:ligatures w14:val="standardContextual"/>
        </w:rPr>
        <w:t>një organ i palës së tretë i pavarur nga</w:t>
      </w:r>
      <w:r w:rsidR="00994B75" w:rsidRPr="00590772">
        <w:rPr>
          <w:rFonts w:ascii="Times New Roman" w:eastAsiaTheme="minorHAnsi" w:hAnsi="Times New Roman"/>
          <w:kern w:val="2"/>
          <w:sz w:val="24"/>
          <w:szCs w:val="24"/>
          <w14:ligatures w14:val="standardContextual"/>
        </w:rPr>
        <w:t xml:space="preserve"> </w:t>
      </w:r>
      <w:r w:rsidRPr="00590772">
        <w:rPr>
          <w:rFonts w:ascii="Times New Roman" w:eastAsiaTheme="minorHAnsi" w:hAnsi="Times New Roman"/>
          <w:kern w:val="2"/>
          <w:sz w:val="24"/>
          <w:szCs w:val="24"/>
          <w14:ligatures w14:val="standardContextual"/>
        </w:rPr>
        <w:t xml:space="preserve">organizata ose platforma </w:t>
      </w:r>
      <w:r w:rsidR="00994B75" w:rsidRPr="00590772">
        <w:rPr>
          <w:rFonts w:ascii="Times New Roman" w:eastAsiaTheme="minorHAnsi" w:hAnsi="Times New Roman"/>
          <w:kern w:val="2"/>
          <w:sz w:val="24"/>
          <w:szCs w:val="24"/>
          <w14:ligatures w14:val="standardContextual"/>
        </w:rPr>
        <w:t xml:space="preserve">e eFTI-së </w:t>
      </w:r>
      <w:r w:rsidRPr="00590772">
        <w:rPr>
          <w:rFonts w:ascii="Times New Roman" w:eastAsiaTheme="minorHAnsi" w:hAnsi="Times New Roman"/>
          <w:kern w:val="2"/>
          <w:sz w:val="24"/>
          <w:szCs w:val="24"/>
          <w14:ligatures w14:val="standardContextual"/>
        </w:rPr>
        <w:t xml:space="preserve">ose ofruesi i shërbimit të platformës që </w:t>
      </w:r>
      <w:r w:rsidR="00994B75" w:rsidRPr="00590772">
        <w:rPr>
          <w:rFonts w:ascii="Times New Roman" w:eastAsiaTheme="minorHAnsi" w:hAnsi="Times New Roman"/>
          <w:kern w:val="2"/>
          <w:sz w:val="24"/>
          <w:szCs w:val="24"/>
          <w14:ligatures w14:val="standardContextual"/>
        </w:rPr>
        <w:t>ai</w:t>
      </w:r>
      <w:r w:rsidRPr="00590772">
        <w:rPr>
          <w:rFonts w:ascii="Times New Roman" w:eastAsiaTheme="minorHAnsi" w:hAnsi="Times New Roman"/>
          <w:kern w:val="2"/>
          <w:sz w:val="24"/>
          <w:szCs w:val="24"/>
          <w14:ligatures w14:val="standardContextual"/>
        </w:rPr>
        <w:t xml:space="preserve"> vlerëson.</w:t>
      </w:r>
      <w:r w:rsidR="00470E0C" w:rsidRPr="00590772">
        <w:rPr>
          <w:rFonts w:ascii="Times New Roman" w:eastAsiaTheme="minorHAnsi" w:hAnsi="Times New Roman"/>
          <w:kern w:val="2"/>
          <w:sz w:val="24"/>
          <w:szCs w:val="24"/>
          <w14:ligatures w14:val="standardContextual"/>
        </w:rPr>
        <w:t xml:space="preserve"> </w:t>
      </w:r>
    </w:p>
    <w:p w14:paraId="1CA62868" w14:textId="77777777" w:rsidR="00EA313C" w:rsidRPr="00590772" w:rsidRDefault="00EA313C" w:rsidP="005F3463">
      <w:pPr>
        <w:pStyle w:val="ListParagraph"/>
        <w:rPr>
          <w:rFonts w:ascii="Times New Roman" w:eastAsiaTheme="minorHAnsi" w:hAnsi="Times New Roman"/>
          <w:kern w:val="2"/>
          <w:sz w:val="24"/>
          <w:szCs w:val="24"/>
          <w14:ligatures w14:val="standardContextual"/>
        </w:rPr>
      </w:pPr>
    </w:p>
    <w:p w14:paraId="6F65DDA3" w14:textId="77777777" w:rsidR="00EA313C" w:rsidRPr="00590772" w:rsidRDefault="003D1366" w:rsidP="005F3463">
      <w:pPr>
        <w:pStyle w:val="ListParagraph"/>
        <w:tabs>
          <w:tab w:val="num" w:pos="720"/>
        </w:tabs>
        <w:spacing w:after="160"/>
        <w:jc w:val="both"/>
        <w:rPr>
          <w:rFonts w:ascii="Times New Roman" w:eastAsiaTheme="minorHAnsi" w:hAnsi="Times New Roman"/>
          <w:kern w:val="2"/>
          <w:sz w:val="24"/>
          <w:szCs w:val="24"/>
          <w14:ligatures w14:val="standardContextual"/>
        </w:rPr>
      </w:pPr>
      <w:r w:rsidRPr="00590772">
        <w:rPr>
          <w:rFonts w:ascii="Times New Roman" w:eastAsiaTheme="minorHAnsi" w:hAnsi="Times New Roman"/>
          <w:kern w:val="2"/>
          <w:sz w:val="24"/>
          <w:szCs w:val="24"/>
          <w14:ligatures w14:val="standardContextual"/>
        </w:rPr>
        <w:t xml:space="preserve">Një organ që i përket një shoqate biznesi ose federate profesionale që përfaqëson </w:t>
      </w:r>
      <w:r w:rsidR="00994B75" w:rsidRPr="00590772">
        <w:rPr>
          <w:rFonts w:ascii="Times New Roman" w:eastAsiaTheme="minorHAnsi" w:hAnsi="Times New Roman"/>
          <w:kern w:val="2"/>
          <w:sz w:val="24"/>
          <w:szCs w:val="24"/>
          <w14:ligatures w14:val="standardContextual"/>
        </w:rPr>
        <w:t xml:space="preserve">ndërmarrje të angazhuara </w:t>
      </w:r>
      <w:r w:rsidRPr="00590772">
        <w:rPr>
          <w:rFonts w:ascii="Times New Roman" w:eastAsiaTheme="minorHAnsi" w:hAnsi="Times New Roman"/>
          <w:kern w:val="2"/>
          <w:sz w:val="24"/>
          <w:szCs w:val="24"/>
          <w14:ligatures w14:val="standardContextual"/>
        </w:rPr>
        <w:t xml:space="preserve">në projektimin, prodhimin, </w:t>
      </w:r>
      <w:r w:rsidR="00994B75" w:rsidRPr="00590772">
        <w:rPr>
          <w:rFonts w:ascii="Times New Roman" w:eastAsiaTheme="minorHAnsi" w:hAnsi="Times New Roman"/>
          <w:kern w:val="2"/>
          <w:sz w:val="24"/>
          <w:szCs w:val="24"/>
          <w14:ligatures w14:val="standardContextual"/>
        </w:rPr>
        <w:t>ofrimin</w:t>
      </w:r>
      <w:r w:rsidRPr="00590772">
        <w:rPr>
          <w:rFonts w:ascii="Times New Roman" w:eastAsiaTheme="minorHAnsi" w:hAnsi="Times New Roman"/>
          <w:kern w:val="2"/>
          <w:sz w:val="24"/>
          <w:szCs w:val="24"/>
          <w14:ligatures w14:val="standardContextual"/>
        </w:rPr>
        <w:t xml:space="preserve">, montimin, përdorimin ose mirëmbajtjen e platformës </w:t>
      </w:r>
      <w:r w:rsidR="00994B75" w:rsidRPr="00590772">
        <w:rPr>
          <w:rFonts w:ascii="Times New Roman" w:eastAsiaTheme="minorHAnsi" w:hAnsi="Times New Roman"/>
          <w:kern w:val="2"/>
          <w:sz w:val="24"/>
          <w:szCs w:val="24"/>
          <w14:ligatures w14:val="standardContextual"/>
        </w:rPr>
        <w:t xml:space="preserve">së eFTI-së </w:t>
      </w:r>
      <w:r w:rsidRPr="00590772">
        <w:rPr>
          <w:rFonts w:ascii="Times New Roman" w:eastAsiaTheme="minorHAnsi" w:hAnsi="Times New Roman"/>
          <w:kern w:val="2"/>
          <w:sz w:val="24"/>
          <w:szCs w:val="24"/>
          <w14:ligatures w14:val="standardContextual"/>
        </w:rPr>
        <w:t xml:space="preserve">ose ofruesit </w:t>
      </w:r>
      <w:r w:rsidR="00994B75" w:rsidRPr="00590772">
        <w:rPr>
          <w:rFonts w:ascii="Times New Roman" w:eastAsiaTheme="minorHAnsi" w:hAnsi="Times New Roman"/>
          <w:kern w:val="2"/>
          <w:sz w:val="24"/>
          <w:szCs w:val="24"/>
          <w14:ligatures w14:val="standardContextual"/>
        </w:rPr>
        <w:t>e</w:t>
      </w:r>
      <w:r w:rsidRPr="00590772">
        <w:rPr>
          <w:rFonts w:ascii="Times New Roman" w:eastAsiaTheme="minorHAnsi" w:hAnsi="Times New Roman"/>
          <w:kern w:val="2"/>
          <w:sz w:val="24"/>
          <w:szCs w:val="24"/>
          <w14:ligatures w14:val="standardContextual"/>
        </w:rPr>
        <w:t xml:space="preserve"> shërbimit të platformës</w:t>
      </w:r>
      <w:r w:rsidR="00994B75" w:rsidRPr="00590772">
        <w:rPr>
          <w:rFonts w:ascii="Times New Roman" w:eastAsiaTheme="minorHAnsi" w:hAnsi="Times New Roman"/>
          <w:kern w:val="2"/>
          <w:sz w:val="24"/>
          <w:szCs w:val="24"/>
          <w14:ligatures w14:val="standardContextual"/>
        </w:rPr>
        <w:t xml:space="preserve"> që ai vlerëson</w:t>
      </w:r>
      <w:r w:rsidRPr="00590772">
        <w:rPr>
          <w:rFonts w:ascii="Times New Roman" w:eastAsiaTheme="minorHAnsi" w:hAnsi="Times New Roman"/>
          <w:kern w:val="2"/>
          <w:sz w:val="24"/>
          <w:szCs w:val="24"/>
          <w14:ligatures w14:val="standardContextual"/>
        </w:rPr>
        <w:t xml:space="preserve">, </w:t>
      </w:r>
      <w:r w:rsidR="00994B75" w:rsidRPr="00590772">
        <w:rPr>
          <w:rFonts w:ascii="Times New Roman" w:eastAsiaTheme="minorHAnsi" w:hAnsi="Times New Roman"/>
          <w:kern w:val="2"/>
          <w:sz w:val="24"/>
          <w:szCs w:val="24"/>
          <w14:ligatures w14:val="standardContextual"/>
        </w:rPr>
        <w:t>mund të konsiderohet si një organ i tillë</w:t>
      </w:r>
      <w:r w:rsidRPr="00590772">
        <w:rPr>
          <w:rFonts w:ascii="Times New Roman" w:eastAsiaTheme="minorHAnsi" w:hAnsi="Times New Roman"/>
          <w:kern w:val="2"/>
          <w:sz w:val="24"/>
          <w:szCs w:val="24"/>
          <w14:ligatures w14:val="standardContextual"/>
        </w:rPr>
        <w:t xml:space="preserve">, </w:t>
      </w:r>
      <w:r w:rsidR="00994B75" w:rsidRPr="00590772">
        <w:rPr>
          <w:rFonts w:ascii="Times New Roman" w:eastAsiaTheme="minorHAnsi" w:hAnsi="Times New Roman"/>
          <w:kern w:val="2"/>
          <w:sz w:val="24"/>
          <w:szCs w:val="24"/>
          <w14:ligatures w14:val="standardContextual"/>
        </w:rPr>
        <w:t xml:space="preserve">me kusht që të vërtetohet pavarësia e tij dhe mungesa e çdo konflikti interesi.  </w:t>
      </w:r>
    </w:p>
    <w:p w14:paraId="133DC1AC" w14:textId="77777777" w:rsidR="00EA313C" w:rsidRPr="00590772" w:rsidRDefault="00EA313C" w:rsidP="005F3463">
      <w:pPr>
        <w:pStyle w:val="ListParagraph"/>
        <w:tabs>
          <w:tab w:val="num" w:pos="720"/>
        </w:tabs>
        <w:spacing w:after="160"/>
        <w:jc w:val="both"/>
        <w:rPr>
          <w:rFonts w:ascii="Times New Roman" w:eastAsiaTheme="minorHAnsi" w:hAnsi="Times New Roman"/>
          <w:kern w:val="2"/>
          <w:sz w:val="24"/>
          <w:szCs w:val="24"/>
          <w14:ligatures w14:val="standardContextual"/>
        </w:rPr>
      </w:pPr>
    </w:p>
    <w:p w14:paraId="2555E7E1" w14:textId="77777777" w:rsidR="007B4B16" w:rsidRPr="00590772" w:rsidRDefault="003D1366" w:rsidP="005F3463">
      <w:pPr>
        <w:pStyle w:val="ListParagraph"/>
        <w:numPr>
          <w:ilvl w:val="0"/>
          <w:numId w:val="23"/>
        </w:numPr>
        <w:spacing w:after="160"/>
        <w:jc w:val="both"/>
        <w:rPr>
          <w:rFonts w:ascii="Times New Roman" w:eastAsiaTheme="minorHAnsi" w:hAnsi="Times New Roman"/>
          <w:kern w:val="2"/>
          <w:sz w:val="24"/>
          <w:szCs w:val="24"/>
          <w14:ligatures w14:val="standardContextual"/>
        </w:rPr>
      </w:pPr>
      <w:r w:rsidRPr="00590772">
        <w:rPr>
          <w:rFonts w:ascii="Times New Roman" w:eastAsiaTheme="minorHAnsi" w:hAnsi="Times New Roman"/>
          <w:kern w:val="2"/>
          <w:sz w:val="24"/>
          <w:szCs w:val="24"/>
          <w14:ligatures w14:val="standardContextual"/>
        </w:rPr>
        <w:t xml:space="preserve">Një organ i vlerësimit të konformitetit, </w:t>
      </w:r>
      <w:r w:rsidR="00EA313C" w:rsidRPr="00590772">
        <w:rPr>
          <w:rFonts w:ascii="Times New Roman" w:eastAsiaTheme="minorHAnsi" w:hAnsi="Times New Roman"/>
          <w:kern w:val="2"/>
          <w:sz w:val="24"/>
          <w:szCs w:val="24"/>
          <w14:ligatures w14:val="standardContextual"/>
        </w:rPr>
        <w:t xml:space="preserve">drejtuesit e tij të nivelit të lartë dhe personeli përgjegjës </w:t>
      </w:r>
      <w:r w:rsidRPr="00590772">
        <w:rPr>
          <w:rFonts w:ascii="Times New Roman" w:eastAsiaTheme="minorHAnsi" w:hAnsi="Times New Roman"/>
          <w:kern w:val="2"/>
          <w:sz w:val="24"/>
          <w:szCs w:val="24"/>
          <w14:ligatures w14:val="standardContextual"/>
        </w:rPr>
        <w:t xml:space="preserve">për kryerjen e detyrave të vlerësimit të konformitetit nuk duhet të jenë projektuesi, prodhuesi, furnizuesi, instaluesi, blerësi, pronari, përdoruesi ose mirëmbajtësi i platformës eFTI ose ofruesi i shërbimit të platformës që </w:t>
      </w:r>
      <w:r w:rsidR="00EA313C" w:rsidRPr="00590772">
        <w:rPr>
          <w:rFonts w:ascii="Times New Roman" w:eastAsiaTheme="minorHAnsi" w:hAnsi="Times New Roman"/>
          <w:kern w:val="2"/>
          <w:sz w:val="24"/>
          <w:szCs w:val="24"/>
          <w14:ligatures w14:val="standardContextual"/>
        </w:rPr>
        <w:t xml:space="preserve">ata </w:t>
      </w:r>
      <w:r w:rsidRPr="00590772">
        <w:rPr>
          <w:rFonts w:ascii="Times New Roman" w:eastAsiaTheme="minorHAnsi" w:hAnsi="Times New Roman"/>
          <w:kern w:val="2"/>
          <w:sz w:val="24"/>
          <w:szCs w:val="24"/>
          <w14:ligatures w14:val="standardContextual"/>
        </w:rPr>
        <w:t>vlerësojnë, as përfaqësuesi i ndonjërës prej atyre palëve.</w:t>
      </w:r>
    </w:p>
    <w:p w14:paraId="744CE817" w14:textId="77777777" w:rsidR="007B4B16" w:rsidRPr="00590772" w:rsidRDefault="007B4B16" w:rsidP="005F3463">
      <w:pPr>
        <w:pStyle w:val="ListParagraph"/>
        <w:spacing w:after="160"/>
        <w:jc w:val="both"/>
        <w:rPr>
          <w:rFonts w:ascii="Times New Roman" w:eastAsiaTheme="minorHAnsi" w:hAnsi="Times New Roman"/>
          <w:kern w:val="2"/>
          <w:sz w:val="24"/>
          <w:szCs w:val="24"/>
          <w14:ligatures w14:val="standardContextual"/>
        </w:rPr>
      </w:pPr>
    </w:p>
    <w:p w14:paraId="53E7AAE9" w14:textId="0BC59C43" w:rsidR="00661C9B" w:rsidRPr="00590772" w:rsidRDefault="00994B75" w:rsidP="005F3463">
      <w:pPr>
        <w:pStyle w:val="ListParagraph"/>
        <w:spacing w:after="160"/>
        <w:jc w:val="both"/>
        <w:rPr>
          <w:rFonts w:ascii="Times New Roman" w:eastAsiaTheme="minorHAnsi" w:hAnsi="Times New Roman"/>
          <w:kern w:val="2"/>
          <w:sz w:val="24"/>
          <w:szCs w:val="24"/>
          <w14:ligatures w14:val="standardContextual"/>
        </w:rPr>
      </w:pPr>
      <w:r w:rsidRPr="00590772">
        <w:rPr>
          <w:rFonts w:ascii="Times New Roman" w:eastAsiaTheme="minorHAnsi" w:hAnsi="Times New Roman"/>
          <w:kern w:val="2"/>
          <w:sz w:val="24"/>
          <w:szCs w:val="24"/>
          <w14:ligatures w14:val="standardContextual"/>
        </w:rPr>
        <w:t xml:space="preserve">Një organ </w:t>
      </w:r>
      <w:r w:rsidR="007B511B" w:rsidRPr="00590772">
        <w:rPr>
          <w:rFonts w:ascii="Times New Roman" w:eastAsiaTheme="minorHAnsi" w:hAnsi="Times New Roman"/>
          <w:kern w:val="2"/>
          <w:sz w:val="24"/>
          <w:szCs w:val="24"/>
          <w14:ligatures w14:val="standardContextual"/>
        </w:rPr>
        <w:t>i vlerësimit</w:t>
      </w:r>
      <w:r w:rsidRPr="00590772">
        <w:rPr>
          <w:rFonts w:ascii="Times New Roman" w:eastAsiaTheme="minorHAnsi" w:hAnsi="Times New Roman"/>
          <w:kern w:val="2"/>
          <w:sz w:val="24"/>
          <w:szCs w:val="24"/>
          <w14:ligatures w14:val="standardContextual"/>
        </w:rPr>
        <w:t xml:space="preserve"> </w:t>
      </w:r>
      <w:r w:rsidR="007B511B" w:rsidRPr="00590772">
        <w:rPr>
          <w:rFonts w:ascii="Times New Roman" w:eastAsiaTheme="minorHAnsi" w:hAnsi="Times New Roman"/>
          <w:kern w:val="2"/>
          <w:sz w:val="24"/>
          <w:szCs w:val="24"/>
          <w14:ligatures w14:val="standardContextual"/>
        </w:rPr>
        <w:t xml:space="preserve">të </w:t>
      </w:r>
      <w:r w:rsidR="0091036B" w:rsidRPr="00590772">
        <w:rPr>
          <w:rFonts w:ascii="Times New Roman" w:eastAsiaTheme="minorHAnsi" w:hAnsi="Times New Roman"/>
          <w:kern w:val="2"/>
          <w:sz w:val="24"/>
          <w:szCs w:val="24"/>
          <w14:ligatures w14:val="standardContextual"/>
        </w:rPr>
        <w:t>konformitetit</w:t>
      </w:r>
      <w:r w:rsidRPr="00590772">
        <w:rPr>
          <w:rFonts w:ascii="Times New Roman" w:eastAsiaTheme="minorHAnsi" w:hAnsi="Times New Roman"/>
          <w:kern w:val="2"/>
          <w:sz w:val="24"/>
          <w:szCs w:val="24"/>
          <w14:ligatures w14:val="standardContextual"/>
        </w:rPr>
        <w:t xml:space="preserve">, </w:t>
      </w:r>
      <w:r w:rsidR="0091036B" w:rsidRPr="00590772">
        <w:rPr>
          <w:rFonts w:ascii="Times New Roman" w:eastAsiaTheme="minorHAnsi" w:hAnsi="Times New Roman"/>
          <w:kern w:val="2"/>
          <w:sz w:val="24"/>
          <w:szCs w:val="24"/>
          <w14:ligatures w14:val="standardContextual"/>
        </w:rPr>
        <w:t xml:space="preserve">drejtuesit e tij të nivelit të lartë dhe personeli përgjegjës për kryerjen e detyrave të vlerësimit të konformitetit </w:t>
      </w:r>
      <w:r w:rsidRPr="00590772">
        <w:rPr>
          <w:rFonts w:ascii="Times New Roman" w:eastAsiaTheme="minorHAnsi" w:hAnsi="Times New Roman"/>
          <w:kern w:val="2"/>
          <w:sz w:val="24"/>
          <w:szCs w:val="24"/>
          <w14:ligatures w14:val="standardContextual"/>
        </w:rPr>
        <w:t xml:space="preserve">nuk duhet të jenë të përfshirë drejtpërdrejt në projektimin, prodhimin ose ndërtimin, tregtimin, instalimin, përdorimin ose mirëmbajtjen e asaj platforme të eFTI-së ose </w:t>
      </w:r>
      <w:r w:rsidR="0062599A" w:rsidRPr="00590772">
        <w:rPr>
          <w:rFonts w:ascii="Times New Roman" w:eastAsiaTheme="minorHAnsi" w:hAnsi="Times New Roman"/>
          <w:kern w:val="2"/>
          <w:sz w:val="24"/>
          <w:szCs w:val="24"/>
          <w14:ligatures w14:val="standardContextual"/>
        </w:rPr>
        <w:t xml:space="preserve">në proceset e </w:t>
      </w:r>
      <w:r w:rsidRPr="00590772">
        <w:rPr>
          <w:rFonts w:ascii="Times New Roman" w:eastAsiaTheme="minorHAnsi" w:hAnsi="Times New Roman"/>
          <w:kern w:val="2"/>
          <w:sz w:val="24"/>
          <w:szCs w:val="24"/>
          <w14:ligatures w14:val="standardContextual"/>
        </w:rPr>
        <w:t xml:space="preserve">ofruesit të shërbimit të platformës, apo të përfaqësojnë palët që merren me këto </w:t>
      </w:r>
      <w:r w:rsidR="00566A89" w:rsidRPr="00590772">
        <w:rPr>
          <w:rFonts w:ascii="Times New Roman" w:eastAsiaTheme="minorHAnsi" w:hAnsi="Times New Roman"/>
          <w:kern w:val="2"/>
          <w:sz w:val="24"/>
          <w:szCs w:val="24"/>
          <w14:ligatures w14:val="standardContextual"/>
        </w:rPr>
        <w:t>aktivitete</w:t>
      </w:r>
      <w:r w:rsidRPr="00590772">
        <w:rPr>
          <w:rFonts w:ascii="Times New Roman" w:eastAsiaTheme="minorHAnsi" w:hAnsi="Times New Roman"/>
          <w:kern w:val="2"/>
          <w:sz w:val="24"/>
          <w:szCs w:val="24"/>
          <w14:ligatures w14:val="standardContextual"/>
        </w:rPr>
        <w:t xml:space="preserve">. Ata nuk duhet të angazhohen në asnjë aktivitet që mund të cenojë pavarësinë e gjykimit apo integritetin e tyre në lidhje me aktivitetet e vlerësimit të </w:t>
      </w:r>
      <w:r w:rsidR="0062599A" w:rsidRPr="00590772">
        <w:rPr>
          <w:rFonts w:ascii="Times New Roman" w:eastAsiaTheme="minorHAnsi" w:hAnsi="Times New Roman"/>
          <w:kern w:val="2"/>
          <w:sz w:val="24"/>
          <w:szCs w:val="24"/>
          <w14:ligatures w14:val="standardContextual"/>
        </w:rPr>
        <w:t xml:space="preserve">konformitetit </w:t>
      </w:r>
      <w:r w:rsidRPr="00590772">
        <w:rPr>
          <w:rFonts w:ascii="Times New Roman" w:eastAsiaTheme="minorHAnsi" w:hAnsi="Times New Roman"/>
          <w:kern w:val="2"/>
          <w:sz w:val="24"/>
          <w:szCs w:val="24"/>
          <w14:ligatures w14:val="standardContextual"/>
        </w:rPr>
        <w:t>për të cilat ata janë të akredituar. Kjo vlen në veçanti për shërbimet e konsulencës.</w:t>
      </w:r>
      <w:r w:rsidR="007B511B" w:rsidRPr="00590772">
        <w:rPr>
          <w:rFonts w:ascii="Times New Roman" w:eastAsiaTheme="minorHAnsi" w:hAnsi="Times New Roman"/>
          <w:kern w:val="2"/>
          <w:sz w:val="24"/>
          <w:szCs w:val="24"/>
          <w14:ligatures w14:val="standardContextual"/>
        </w:rPr>
        <w:t xml:space="preserve"> </w:t>
      </w:r>
    </w:p>
    <w:p w14:paraId="4E771CA4" w14:textId="77777777" w:rsidR="00661C9B" w:rsidRPr="00590772" w:rsidRDefault="00661C9B" w:rsidP="005F3463">
      <w:pPr>
        <w:pStyle w:val="ListParagraph"/>
        <w:spacing w:after="160"/>
        <w:jc w:val="both"/>
        <w:rPr>
          <w:rFonts w:ascii="Times New Roman" w:eastAsiaTheme="minorHAnsi" w:hAnsi="Times New Roman"/>
          <w:kern w:val="2"/>
          <w:sz w:val="24"/>
          <w:szCs w:val="24"/>
          <w14:ligatures w14:val="standardContextual"/>
        </w:rPr>
      </w:pPr>
    </w:p>
    <w:p w14:paraId="6D1BE68F" w14:textId="1D9A94EC" w:rsidR="003D1366" w:rsidRPr="00590772" w:rsidRDefault="00994B75" w:rsidP="005F3463">
      <w:pPr>
        <w:pStyle w:val="ListParagraph"/>
        <w:spacing w:after="160"/>
        <w:jc w:val="both"/>
        <w:rPr>
          <w:rFonts w:ascii="Times New Roman" w:eastAsiaTheme="minorHAnsi" w:hAnsi="Times New Roman"/>
          <w:kern w:val="2"/>
          <w:sz w:val="24"/>
          <w:szCs w:val="24"/>
          <w14:ligatures w14:val="standardContextual"/>
        </w:rPr>
      </w:pPr>
      <w:r w:rsidRPr="00590772">
        <w:rPr>
          <w:rFonts w:ascii="Times New Roman" w:eastAsiaTheme="minorHAnsi" w:hAnsi="Times New Roman"/>
          <w:kern w:val="2"/>
          <w:sz w:val="24"/>
          <w:szCs w:val="24"/>
          <w14:ligatures w14:val="standardContextual"/>
        </w:rPr>
        <w:t xml:space="preserve">Organet e vlerësimit të </w:t>
      </w:r>
      <w:r w:rsidR="00661C9B" w:rsidRPr="00590772">
        <w:rPr>
          <w:rFonts w:ascii="Times New Roman" w:eastAsiaTheme="minorHAnsi" w:hAnsi="Times New Roman"/>
          <w:kern w:val="2"/>
          <w:sz w:val="24"/>
          <w:szCs w:val="24"/>
          <w14:ligatures w14:val="standardContextual"/>
        </w:rPr>
        <w:t>konformitetit</w:t>
      </w:r>
      <w:r w:rsidRPr="00590772">
        <w:rPr>
          <w:rFonts w:ascii="Times New Roman" w:eastAsiaTheme="minorHAnsi" w:hAnsi="Times New Roman"/>
          <w:kern w:val="2"/>
          <w:sz w:val="24"/>
          <w:szCs w:val="24"/>
          <w14:ligatures w14:val="standardContextual"/>
        </w:rPr>
        <w:t xml:space="preserve"> duhet të sigurojnë që </w:t>
      </w:r>
      <w:r w:rsidR="00566A89" w:rsidRPr="00590772">
        <w:rPr>
          <w:rFonts w:ascii="Times New Roman" w:eastAsiaTheme="minorHAnsi" w:hAnsi="Times New Roman"/>
          <w:kern w:val="2"/>
          <w:sz w:val="24"/>
          <w:szCs w:val="24"/>
          <w14:ligatures w14:val="standardContextual"/>
        </w:rPr>
        <w:t xml:space="preserve">aktivitetet </w:t>
      </w:r>
      <w:r w:rsidRPr="00590772">
        <w:rPr>
          <w:rFonts w:ascii="Times New Roman" w:eastAsiaTheme="minorHAnsi" w:hAnsi="Times New Roman"/>
          <w:kern w:val="2"/>
          <w:sz w:val="24"/>
          <w:szCs w:val="24"/>
          <w14:ligatures w14:val="standardContextual"/>
        </w:rPr>
        <w:t>e degëve të tyre ose të nënkontraktorëve</w:t>
      </w:r>
      <w:r w:rsidR="00566A89" w:rsidRPr="00590772">
        <w:rPr>
          <w:rFonts w:ascii="Times New Roman" w:eastAsiaTheme="minorHAnsi" w:hAnsi="Times New Roman"/>
          <w:kern w:val="2"/>
          <w:sz w:val="24"/>
          <w:szCs w:val="24"/>
          <w14:ligatures w14:val="standardContextual"/>
        </w:rPr>
        <w:t xml:space="preserve"> </w:t>
      </w:r>
      <w:r w:rsidRPr="00590772">
        <w:rPr>
          <w:rFonts w:ascii="Times New Roman" w:eastAsiaTheme="minorHAnsi" w:hAnsi="Times New Roman"/>
          <w:kern w:val="2"/>
          <w:sz w:val="24"/>
          <w:szCs w:val="24"/>
          <w14:ligatures w14:val="standardContextual"/>
        </w:rPr>
        <w:t>të</w:t>
      </w:r>
      <w:r w:rsidR="00566A89" w:rsidRPr="00590772">
        <w:rPr>
          <w:rFonts w:ascii="Times New Roman" w:eastAsiaTheme="minorHAnsi" w:hAnsi="Times New Roman"/>
          <w:kern w:val="2"/>
          <w:sz w:val="24"/>
          <w:szCs w:val="24"/>
          <w14:ligatures w14:val="standardContextual"/>
        </w:rPr>
        <w:t xml:space="preserve"> </w:t>
      </w:r>
      <w:r w:rsidRPr="00590772">
        <w:rPr>
          <w:rFonts w:ascii="Times New Roman" w:eastAsiaTheme="minorHAnsi" w:hAnsi="Times New Roman"/>
          <w:kern w:val="2"/>
          <w:sz w:val="24"/>
          <w:szCs w:val="24"/>
          <w14:ligatures w14:val="standardContextual"/>
        </w:rPr>
        <w:t>mos ndikojnë në konfidencialitetin,</w:t>
      </w:r>
      <w:r w:rsidR="00566A89" w:rsidRPr="00590772">
        <w:rPr>
          <w:rFonts w:ascii="Times New Roman" w:eastAsiaTheme="minorHAnsi" w:hAnsi="Times New Roman"/>
          <w:kern w:val="2"/>
          <w:sz w:val="24"/>
          <w:szCs w:val="24"/>
          <w14:ligatures w14:val="standardContextual"/>
        </w:rPr>
        <w:t xml:space="preserve"> </w:t>
      </w:r>
      <w:r w:rsidRPr="00590772">
        <w:rPr>
          <w:rFonts w:ascii="Times New Roman" w:eastAsiaTheme="minorHAnsi" w:hAnsi="Times New Roman"/>
          <w:kern w:val="2"/>
          <w:sz w:val="24"/>
          <w:szCs w:val="24"/>
          <w14:ligatures w14:val="standardContextual"/>
        </w:rPr>
        <w:t xml:space="preserve">objektivitetin apo paanshmërinë e </w:t>
      </w:r>
      <w:r w:rsidR="00566A89" w:rsidRPr="00590772">
        <w:rPr>
          <w:rFonts w:ascii="Times New Roman" w:eastAsiaTheme="minorHAnsi" w:hAnsi="Times New Roman"/>
          <w:kern w:val="2"/>
          <w:sz w:val="24"/>
          <w:szCs w:val="24"/>
          <w14:ligatures w14:val="standardContextual"/>
        </w:rPr>
        <w:t xml:space="preserve">aktiviteteve </w:t>
      </w:r>
      <w:r w:rsidRPr="00590772">
        <w:rPr>
          <w:rFonts w:ascii="Times New Roman" w:eastAsiaTheme="minorHAnsi" w:hAnsi="Times New Roman"/>
          <w:kern w:val="2"/>
          <w:sz w:val="24"/>
          <w:szCs w:val="24"/>
          <w14:ligatures w14:val="standardContextual"/>
        </w:rPr>
        <w:t xml:space="preserve">të tyre të vlerësimit të </w:t>
      </w:r>
      <w:r w:rsidR="00661C9B" w:rsidRPr="00590772">
        <w:rPr>
          <w:rFonts w:ascii="Times New Roman" w:eastAsiaTheme="minorHAnsi" w:hAnsi="Times New Roman"/>
          <w:kern w:val="2"/>
          <w:sz w:val="24"/>
          <w:szCs w:val="24"/>
          <w14:ligatures w14:val="standardContextual"/>
        </w:rPr>
        <w:t>konformitetit</w:t>
      </w:r>
      <w:r w:rsidRPr="00590772">
        <w:rPr>
          <w:rFonts w:ascii="Times New Roman" w:eastAsiaTheme="minorHAnsi" w:hAnsi="Times New Roman"/>
          <w:kern w:val="2"/>
          <w:sz w:val="24"/>
          <w:szCs w:val="24"/>
          <w14:ligatures w14:val="standardContextual"/>
        </w:rPr>
        <w:t>.</w:t>
      </w:r>
    </w:p>
    <w:p w14:paraId="1BA6BB4C" w14:textId="77777777" w:rsidR="00661C9B" w:rsidRPr="00590772" w:rsidRDefault="00661C9B" w:rsidP="005F3463">
      <w:pPr>
        <w:pStyle w:val="ListParagraph"/>
        <w:spacing w:after="160"/>
        <w:jc w:val="both"/>
        <w:rPr>
          <w:rFonts w:ascii="Times New Roman" w:eastAsiaTheme="minorHAnsi" w:hAnsi="Times New Roman"/>
          <w:kern w:val="2"/>
          <w:sz w:val="24"/>
          <w:szCs w:val="24"/>
          <w14:ligatures w14:val="standardContextual"/>
        </w:rPr>
      </w:pPr>
    </w:p>
    <w:p w14:paraId="02901369" w14:textId="44617D16" w:rsidR="003D1366" w:rsidRPr="00590772" w:rsidRDefault="003D1366" w:rsidP="005F3463">
      <w:pPr>
        <w:pStyle w:val="ListParagraph"/>
        <w:numPr>
          <w:ilvl w:val="0"/>
          <w:numId w:val="23"/>
        </w:numPr>
        <w:tabs>
          <w:tab w:val="num" w:pos="720"/>
        </w:tabs>
        <w:spacing w:after="160"/>
        <w:jc w:val="both"/>
        <w:rPr>
          <w:rFonts w:ascii="Times New Roman" w:eastAsiaTheme="minorHAnsi" w:hAnsi="Times New Roman"/>
          <w:kern w:val="2"/>
          <w:sz w:val="24"/>
          <w:szCs w:val="24"/>
          <w14:ligatures w14:val="standardContextual"/>
        </w:rPr>
      </w:pPr>
      <w:r w:rsidRPr="00590772">
        <w:rPr>
          <w:rFonts w:ascii="Times New Roman" w:eastAsiaTheme="minorHAnsi" w:hAnsi="Times New Roman"/>
          <w:kern w:val="2"/>
          <w:sz w:val="24"/>
          <w:szCs w:val="24"/>
          <w14:ligatures w14:val="standardContextual"/>
        </w:rPr>
        <w:t xml:space="preserve">Organet e vlerësimit të konformitetit dhe personeli i tyre </w:t>
      </w:r>
      <w:r w:rsidR="00661C9B" w:rsidRPr="00590772">
        <w:rPr>
          <w:rFonts w:ascii="Times New Roman" w:eastAsiaTheme="minorHAnsi" w:hAnsi="Times New Roman"/>
          <w:kern w:val="2"/>
          <w:sz w:val="24"/>
          <w:szCs w:val="24"/>
          <w14:ligatures w14:val="standardContextual"/>
        </w:rPr>
        <w:t xml:space="preserve">duhet të </w:t>
      </w:r>
      <w:r w:rsidRPr="00590772">
        <w:rPr>
          <w:rFonts w:ascii="Times New Roman" w:eastAsiaTheme="minorHAnsi" w:hAnsi="Times New Roman"/>
          <w:kern w:val="2"/>
          <w:sz w:val="24"/>
          <w:szCs w:val="24"/>
          <w14:ligatures w14:val="standardContextual"/>
        </w:rPr>
        <w:t xml:space="preserve">kryejnë aktivitetet e vlerësimit të konformitetit me shkallën më të lartë të integritetit profesional dhe </w:t>
      </w:r>
      <w:r w:rsidR="00661C9B" w:rsidRPr="00590772">
        <w:rPr>
          <w:rFonts w:ascii="Times New Roman" w:eastAsiaTheme="minorHAnsi" w:hAnsi="Times New Roman"/>
          <w:kern w:val="2"/>
          <w:sz w:val="24"/>
          <w:szCs w:val="24"/>
          <w14:ligatures w14:val="standardContextual"/>
        </w:rPr>
        <w:t xml:space="preserve">me </w:t>
      </w:r>
      <w:r w:rsidRPr="00590772">
        <w:rPr>
          <w:rFonts w:ascii="Times New Roman" w:eastAsiaTheme="minorHAnsi" w:hAnsi="Times New Roman"/>
          <w:kern w:val="2"/>
          <w:sz w:val="24"/>
          <w:szCs w:val="24"/>
          <w14:ligatures w14:val="standardContextual"/>
        </w:rPr>
        <w:t>kompetencën teknike të nevojshme në fushën</w:t>
      </w:r>
      <w:r w:rsidR="00103DFE" w:rsidRPr="00590772">
        <w:rPr>
          <w:rFonts w:ascii="Times New Roman" w:eastAsiaTheme="minorHAnsi" w:hAnsi="Times New Roman"/>
          <w:kern w:val="2"/>
          <w:sz w:val="24"/>
          <w:szCs w:val="24"/>
          <w14:ligatures w14:val="standardContextual"/>
        </w:rPr>
        <w:t xml:space="preserve"> përkatëse</w:t>
      </w:r>
      <w:r w:rsidRPr="00590772">
        <w:rPr>
          <w:rFonts w:ascii="Times New Roman" w:eastAsiaTheme="minorHAnsi" w:hAnsi="Times New Roman"/>
          <w:kern w:val="2"/>
          <w:sz w:val="24"/>
          <w:szCs w:val="24"/>
          <w14:ligatures w14:val="standardContextual"/>
        </w:rPr>
        <w:t xml:space="preserve">, </w:t>
      </w:r>
      <w:r w:rsidR="00103DFE" w:rsidRPr="00590772">
        <w:rPr>
          <w:rFonts w:ascii="Times New Roman" w:eastAsiaTheme="minorHAnsi" w:hAnsi="Times New Roman"/>
          <w:kern w:val="2"/>
          <w:sz w:val="24"/>
          <w:szCs w:val="24"/>
          <w14:ligatures w14:val="standardContextual"/>
        </w:rPr>
        <w:t xml:space="preserve">si </w:t>
      </w:r>
      <w:r w:rsidRPr="00590772">
        <w:rPr>
          <w:rFonts w:ascii="Times New Roman" w:eastAsiaTheme="minorHAnsi" w:hAnsi="Times New Roman"/>
          <w:kern w:val="2"/>
          <w:sz w:val="24"/>
          <w:szCs w:val="24"/>
          <w14:ligatures w14:val="standardContextual"/>
        </w:rPr>
        <w:t xml:space="preserve">dhe </w:t>
      </w:r>
      <w:r w:rsidR="00661C9B" w:rsidRPr="00590772">
        <w:rPr>
          <w:rFonts w:ascii="Times New Roman" w:eastAsiaTheme="minorHAnsi" w:hAnsi="Times New Roman"/>
          <w:kern w:val="2"/>
          <w:sz w:val="24"/>
          <w:szCs w:val="24"/>
          <w14:ligatures w14:val="standardContextual"/>
        </w:rPr>
        <w:t xml:space="preserve">duhet </w:t>
      </w:r>
      <w:r w:rsidRPr="00590772">
        <w:rPr>
          <w:rFonts w:ascii="Times New Roman" w:eastAsiaTheme="minorHAnsi" w:hAnsi="Times New Roman"/>
          <w:kern w:val="2"/>
          <w:sz w:val="24"/>
          <w:szCs w:val="24"/>
          <w14:ligatures w14:val="standardContextual"/>
        </w:rPr>
        <w:t>të jenë të lirë nga çdo presion</w:t>
      </w:r>
      <w:r w:rsidR="00103DFE" w:rsidRPr="00590772">
        <w:rPr>
          <w:rFonts w:ascii="Times New Roman" w:eastAsiaTheme="minorHAnsi" w:hAnsi="Times New Roman"/>
          <w:kern w:val="2"/>
          <w:sz w:val="24"/>
          <w:szCs w:val="24"/>
          <w14:ligatures w14:val="standardContextual"/>
        </w:rPr>
        <w:t xml:space="preserve"> </w:t>
      </w:r>
      <w:r w:rsidRPr="00590772">
        <w:rPr>
          <w:rFonts w:ascii="Times New Roman" w:eastAsiaTheme="minorHAnsi" w:hAnsi="Times New Roman"/>
          <w:kern w:val="2"/>
          <w:sz w:val="24"/>
          <w:szCs w:val="24"/>
          <w14:ligatures w14:val="standardContextual"/>
        </w:rPr>
        <w:t>dhe nxitje, veçanërisht financiare, që mund të ndikojnë në gjykimin</w:t>
      </w:r>
      <w:r w:rsidR="00DE7B5E" w:rsidRPr="00590772">
        <w:rPr>
          <w:rFonts w:ascii="Times New Roman" w:eastAsiaTheme="minorHAnsi" w:hAnsi="Times New Roman"/>
          <w:kern w:val="2"/>
          <w:sz w:val="24"/>
          <w:szCs w:val="24"/>
          <w14:ligatures w14:val="standardContextual"/>
        </w:rPr>
        <w:t>,</w:t>
      </w:r>
      <w:r w:rsidRPr="00590772">
        <w:rPr>
          <w:rFonts w:ascii="Times New Roman" w:eastAsiaTheme="minorHAnsi" w:hAnsi="Times New Roman"/>
          <w:kern w:val="2"/>
          <w:sz w:val="24"/>
          <w:szCs w:val="24"/>
          <w14:ligatures w14:val="standardContextual"/>
        </w:rPr>
        <w:t xml:space="preserve"> ose </w:t>
      </w:r>
      <w:r w:rsidR="00103DFE" w:rsidRPr="00590772">
        <w:rPr>
          <w:rFonts w:ascii="Times New Roman" w:eastAsiaTheme="minorHAnsi" w:hAnsi="Times New Roman"/>
          <w:kern w:val="2"/>
          <w:sz w:val="24"/>
          <w:szCs w:val="24"/>
          <w14:ligatures w14:val="standardContextual"/>
        </w:rPr>
        <w:t xml:space="preserve">në </w:t>
      </w:r>
      <w:r w:rsidRPr="00590772">
        <w:rPr>
          <w:rFonts w:ascii="Times New Roman" w:eastAsiaTheme="minorHAnsi" w:hAnsi="Times New Roman"/>
          <w:kern w:val="2"/>
          <w:sz w:val="24"/>
          <w:szCs w:val="24"/>
          <w14:ligatures w14:val="standardContextual"/>
        </w:rPr>
        <w:t xml:space="preserve">rezultatet e </w:t>
      </w:r>
      <w:r w:rsidR="00103DFE" w:rsidRPr="00590772">
        <w:rPr>
          <w:rFonts w:ascii="Times New Roman" w:eastAsiaTheme="minorHAnsi" w:hAnsi="Times New Roman"/>
          <w:kern w:val="2"/>
          <w:sz w:val="24"/>
          <w:szCs w:val="24"/>
          <w14:ligatures w14:val="standardContextual"/>
        </w:rPr>
        <w:t>tyre të</w:t>
      </w:r>
      <w:r w:rsidRPr="00590772">
        <w:rPr>
          <w:rFonts w:ascii="Times New Roman" w:eastAsiaTheme="minorHAnsi" w:hAnsi="Times New Roman"/>
          <w:kern w:val="2"/>
          <w:sz w:val="24"/>
          <w:szCs w:val="24"/>
          <w14:ligatures w14:val="standardContextual"/>
        </w:rPr>
        <w:t xml:space="preserve"> vlerësimit të konformitetit, veçanërisht në lidhje me personat ose grupet e personave </w:t>
      </w:r>
      <w:r w:rsidR="00103DFE" w:rsidRPr="00590772">
        <w:rPr>
          <w:rFonts w:ascii="Times New Roman" w:eastAsiaTheme="minorHAnsi" w:hAnsi="Times New Roman"/>
          <w:kern w:val="2"/>
          <w:sz w:val="24"/>
          <w:szCs w:val="24"/>
          <w14:ligatures w14:val="standardContextual"/>
        </w:rPr>
        <w:t xml:space="preserve">që kanë </w:t>
      </w:r>
      <w:r w:rsidRPr="00590772">
        <w:rPr>
          <w:rFonts w:ascii="Times New Roman" w:eastAsiaTheme="minorHAnsi" w:hAnsi="Times New Roman"/>
          <w:kern w:val="2"/>
          <w:sz w:val="24"/>
          <w:szCs w:val="24"/>
          <w14:ligatures w14:val="standardContextual"/>
        </w:rPr>
        <w:t>interes në rezultatet e këtyre aktiviteteve.</w:t>
      </w:r>
    </w:p>
    <w:p w14:paraId="1B02FA52" w14:textId="77777777" w:rsidR="00103DFE" w:rsidRPr="00590772" w:rsidRDefault="00103DFE" w:rsidP="005F3463">
      <w:pPr>
        <w:pStyle w:val="ListParagraph"/>
        <w:tabs>
          <w:tab w:val="num" w:pos="720"/>
        </w:tabs>
        <w:spacing w:after="160"/>
        <w:jc w:val="both"/>
        <w:rPr>
          <w:rFonts w:ascii="Times New Roman" w:eastAsiaTheme="minorHAnsi" w:hAnsi="Times New Roman"/>
          <w:kern w:val="2"/>
          <w:sz w:val="24"/>
          <w:szCs w:val="24"/>
          <w14:ligatures w14:val="standardContextual"/>
        </w:rPr>
      </w:pPr>
    </w:p>
    <w:p w14:paraId="7FDFB81C" w14:textId="77777777" w:rsidR="00691519" w:rsidRPr="00590772" w:rsidRDefault="003D1366" w:rsidP="005F3463">
      <w:pPr>
        <w:pStyle w:val="ListParagraph"/>
        <w:numPr>
          <w:ilvl w:val="0"/>
          <w:numId w:val="23"/>
        </w:numPr>
        <w:tabs>
          <w:tab w:val="num" w:pos="720"/>
        </w:tabs>
        <w:spacing w:after="160"/>
        <w:jc w:val="both"/>
        <w:rPr>
          <w:rFonts w:ascii="Times New Roman" w:eastAsiaTheme="minorHAnsi" w:hAnsi="Times New Roman"/>
          <w:kern w:val="2"/>
          <w:sz w:val="24"/>
          <w:szCs w:val="24"/>
          <w14:ligatures w14:val="standardContextual"/>
        </w:rPr>
      </w:pPr>
      <w:r w:rsidRPr="00590772">
        <w:rPr>
          <w:rFonts w:ascii="Times New Roman" w:eastAsiaTheme="minorHAnsi" w:hAnsi="Times New Roman"/>
          <w:kern w:val="2"/>
          <w:sz w:val="24"/>
          <w:szCs w:val="24"/>
          <w14:ligatures w14:val="standardContextual"/>
        </w:rPr>
        <w:t xml:space="preserve">Një organ i vlerësimit të konformitetit duhet të jetë në gjendje të kryejë të gjitha detyrat e vlerësimit të konformitetit që i janë caktuar nga nenet 12 dhe 13 të </w:t>
      </w:r>
      <w:r w:rsidR="00103DFE" w:rsidRPr="00590772">
        <w:rPr>
          <w:rFonts w:ascii="Times New Roman" w:eastAsiaTheme="minorHAnsi" w:hAnsi="Times New Roman"/>
          <w:kern w:val="2"/>
          <w:sz w:val="24"/>
          <w:szCs w:val="24"/>
          <w14:ligatures w14:val="standardContextual"/>
        </w:rPr>
        <w:t>këtij ligji</w:t>
      </w:r>
      <w:r w:rsidRPr="00590772">
        <w:rPr>
          <w:rFonts w:ascii="Times New Roman" w:eastAsiaTheme="minorHAnsi" w:hAnsi="Times New Roman"/>
          <w:kern w:val="2"/>
          <w:sz w:val="24"/>
          <w:szCs w:val="24"/>
          <w14:ligatures w14:val="standardContextual"/>
        </w:rPr>
        <w:t>, pavarësisht nëse këto detyra kryhen nga vetë organi</w:t>
      </w:r>
      <w:r w:rsidR="004328CA" w:rsidRPr="00590772">
        <w:rPr>
          <w:rFonts w:ascii="Times New Roman" w:eastAsiaTheme="minorHAnsi" w:hAnsi="Times New Roman"/>
          <w:kern w:val="2"/>
          <w:sz w:val="24"/>
          <w:szCs w:val="24"/>
          <w14:ligatures w14:val="standardContextual"/>
        </w:rPr>
        <w:t xml:space="preserve"> </w:t>
      </w:r>
      <w:r w:rsidRPr="00590772">
        <w:rPr>
          <w:rFonts w:ascii="Times New Roman" w:eastAsiaTheme="minorHAnsi" w:hAnsi="Times New Roman"/>
          <w:kern w:val="2"/>
          <w:sz w:val="24"/>
          <w:szCs w:val="24"/>
          <w14:ligatures w14:val="standardContextual"/>
        </w:rPr>
        <w:t>i vlerësimit të konformitetit ose në emër të tij dhe nën përgjegjësinë e tij</w:t>
      </w:r>
      <w:r w:rsidR="00103DFE" w:rsidRPr="00590772">
        <w:rPr>
          <w:rFonts w:ascii="Times New Roman" w:eastAsiaTheme="minorHAnsi" w:hAnsi="Times New Roman"/>
          <w:kern w:val="2"/>
          <w:sz w:val="24"/>
          <w:szCs w:val="24"/>
          <w14:ligatures w14:val="standardContextual"/>
        </w:rPr>
        <w:t>.</w:t>
      </w:r>
    </w:p>
    <w:p w14:paraId="44A71876" w14:textId="77777777" w:rsidR="00691519" w:rsidRPr="00590772" w:rsidRDefault="00691519" w:rsidP="005F3463">
      <w:pPr>
        <w:pStyle w:val="ListParagraph"/>
        <w:rPr>
          <w:rFonts w:ascii="Times New Roman" w:eastAsiaTheme="minorHAnsi" w:hAnsi="Times New Roman"/>
          <w:kern w:val="2"/>
          <w:sz w:val="24"/>
          <w:szCs w:val="24"/>
          <w14:ligatures w14:val="standardContextual"/>
        </w:rPr>
      </w:pPr>
    </w:p>
    <w:p w14:paraId="5F610DCF" w14:textId="1B3C975B" w:rsidR="00CD5C27" w:rsidRPr="00590772" w:rsidRDefault="00103DFE" w:rsidP="005F3463">
      <w:pPr>
        <w:pStyle w:val="ListParagraph"/>
        <w:tabs>
          <w:tab w:val="num" w:pos="720"/>
        </w:tabs>
        <w:spacing w:after="160"/>
        <w:jc w:val="both"/>
        <w:rPr>
          <w:rFonts w:ascii="Times New Roman" w:eastAsiaTheme="minorHAnsi" w:hAnsi="Times New Roman"/>
          <w:kern w:val="2"/>
          <w:sz w:val="24"/>
          <w:szCs w:val="24"/>
          <w14:ligatures w14:val="standardContextual"/>
        </w:rPr>
      </w:pPr>
      <w:r w:rsidRPr="00590772">
        <w:rPr>
          <w:rFonts w:ascii="Times New Roman" w:eastAsiaTheme="minorHAnsi" w:hAnsi="Times New Roman"/>
          <w:kern w:val="2"/>
          <w:sz w:val="24"/>
          <w:szCs w:val="24"/>
          <w14:ligatures w14:val="standardContextual"/>
        </w:rPr>
        <w:t xml:space="preserve">Një organ i vlerësimit të konformitetit </w:t>
      </w:r>
      <w:r w:rsidR="00691519" w:rsidRPr="00590772">
        <w:rPr>
          <w:rFonts w:ascii="Times New Roman" w:eastAsiaTheme="minorHAnsi" w:hAnsi="Times New Roman"/>
          <w:kern w:val="2"/>
          <w:sz w:val="24"/>
          <w:szCs w:val="24"/>
          <w14:ligatures w14:val="standardContextual"/>
        </w:rPr>
        <w:t xml:space="preserve">është e nevojshme </w:t>
      </w:r>
      <w:r w:rsidRPr="00590772">
        <w:rPr>
          <w:rFonts w:ascii="Times New Roman" w:eastAsiaTheme="minorHAnsi" w:hAnsi="Times New Roman"/>
          <w:kern w:val="2"/>
          <w:sz w:val="24"/>
          <w:szCs w:val="24"/>
          <w14:ligatures w14:val="standardContextual"/>
        </w:rPr>
        <w:t>të ketë në dispozicion:</w:t>
      </w:r>
    </w:p>
    <w:p w14:paraId="6CCE5759" w14:textId="77777777" w:rsidR="00537E01" w:rsidRPr="00590772" w:rsidRDefault="00537E01" w:rsidP="005F3463">
      <w:pPr>
        <w:pStyle w:val="ListParagraph"/>
        <w:tabs>
          <w:tab w:val="num" w:pos="720"/>
        </w:tabs>
        <w:spacing w:after="160"/>
        <w:jc w:val="both"/>
        <w:rPr>
          <w:rFonts w:ascii="Times New Roman" w:eastAsiaTheme="minorHAnsi" w:hAnsi="Times New Roman"/>
          <w:kern w:val="2"/>
          <w:sz w:val="24"/>
          <w:szCs w:val="24"/>
          <w14:ligatures w14:val="standardContextual"/>
        </w:rPr>
      </w:pPr>
    </w:p>
    <w:p w14:paraId="2E230135" w14:textId="77777777" w:rsidR="00103DFE" w:rsidRPr="00590772" w:rsidRDefault="003D1366" w:rsidP="005F3463">
      <w:pPr>
        <w:pStyle w:val="ListParagraph"/>
        <w:numPr>
          <w:ilvl w:val="0"/>
          <w:numId w:val="24"/>
        </w:numPr>
        <w:tabs>
          <w:tab w:val="num" w:pos="720"/>
        </w:tabs>
        <w:spacing w:after="160"/>
        <w:jc w:val="both"/>
        <w:rPr>
          <w:rFonts w:ascii="Times New Roman" w:eastAsiaTheme="minorHAnsi" w:hAnsi="Times New Roman"/>
          <w:kern w:val="2"/>
          <w:sz w:val="24"/>
          <w:szCs w:val="24"/>
          <w14:ligatures w14:val="standardContextual"/>
        </w:rPr>
      </w:pPr>
      <w:r w:rsidRPr="00590772">
        <w:rPr>
          <w:rFonts w:ascii="Times New Roman" w:eastAsia="Times New Roman" w:hAnsi="Times New Roman"/>
          <w:sz w:val="24"/>
          <w:szCs w:val="24"/>
          <w:lang w:eastAsia="sq-AL"/>
        </w:rPr>
        <w:t>personel me njohuri teknike dhe përvojë të mjaftueshme dhe të përshtatshme për të kryer detyrat e vlerësimit të konformitetit;</w:t>
      </w:r>
    </w:p>
    <w:p w14:paraId="1A0C5FAE" w14:textId="0F196C4C" w:rsidR="00CD5C27" w:rsidRPr="00590772" w:rsidRDefault="003D1366" w:rsidP="005F3463">
      <w:pPr>
        <w:pStyle w:val="ListParagraph"/>
        <w:numPr>
          <w:ilvl w:val="0"/>
          <w:numId w:val="24"/>
        </w:numPr>
        <w:tabs>
          <w:tab w:val="num" w:pos="720"/>
        </w:tabs>
        <w:spacing w:after="160"/>
        <w:jc w:val="both"/>
        <w:rPr>
          <w:rFonts w:ascii="Times New Roman" w:eastAsiaTheme="minorHAnsi" w:hAnsi="Times New Roman"/>
          <w:kern w:val="2"/>
          <w:sz w:val="24"/>
          <w:szCs w:val="24"/>
          <w14:ligatures w14:val="standardContextual"/>
        </w:rPr>
      </w:pPr>
      <w:r w:rsidRPr="00590772">
        <w:rPr>
          <w:rFonts w:ascii="Times New Roman" w:eastAsia="Times New Roman" w:hAnsi="Times New Roman"/>
          <w:sz w:val="24"/>
          <w:szCs w:val="24"/>
          <w:lang w:eastAsia="sq-AL"/>
        </w:rPr>
        <w:t>përshkrime</w:t>
      </w:r>
      <w:r w:rsidR="00691519" w:rsidRPr="00590772">
        <w:rPr>
          <w:rFonts w:ascii="Times New Roman" w:eastAsia="Times New Roman" w:hAnsi="Times New Roman"/>
          <w:sz w:val="24"/>
          <w:szCs w:val="24"/>
          <w:lang w:eastAsia="sq-AL"/>
        </w:rPr>
        <w:t>t</w:t>
      </w:r>
      <w:r w:rsidRPr="00590772">
        <w:rPr>
          <w:rFonts w:ascii="Times New Roman" w:eastAsia="Times New Roman" w:hAnsi="Times New Roman"/>
          <w:sz w:val="24"/>
          <w:szCs w:val="24"/>
          <w:lang w:eastAsia="sq-AL"/>
        </w:rPr>
        <w:t xml:space="preserve"> </w:t>
      </w:r>
      <w:r w:rsidR="00691519" w:rsidRPr="00590772">
        <w:rPr>
          <w:rFonts w:ascii="Times New Roman" w:eastAsia="Times New Roman" w:hAnsi="Times New Roman"/>
          <w:sz w:val="24"/>
          <w:szCs w:val="24"/>
          <w:lang w:eastAsia="sq-AL"/>
        </w:rPr>
        <w:t>e</w:t>
      </w:r>
      <w:r w:rsidR="00CD5C27" w:rsidRPr="00590772">
        <w:rPr>
          <w:rFonts w:ascii="Times New Roman" w:eastAsia="Times New Roman" w:hAnsi="Times New Roman"/>
          <w:sz w:val="24"/>
          <w:szCs w:val="24"/>
          <w:lang w:eastAsia="sq-AL"/>
        </w:rPr>
        <w:t xml:space="preserve"> </w:t>
      </w:r>
      <w:r w:rsidRPr="00590772">
        <w:rPr>
          <w:rFonts w:ascii="Times New Roman" w:eastAsia="Times New Roman" w:hAnsi="Times New Roman"/>
          <w:sz w:val="24"/>
          <w:szCs w:val="24"/>
          <w:lang w:eastAsia="sq-AL"/>
        </w:rPr>
        <w:t>procedurave në përputhje me të cilat kryhet vlerësimi i konformitetit;</w:t>
      </w:r>
    </w:p>
    <w:p w14:paraId="5438E435" w14:textId="7E87440A" w:rsidR="003D1366" w:rsidRPr="00590772" w:rsidRDefault="003D1366" w:rsidP="005F3463">
      <w:pPr>
        <w:pStyle w:val="ListParagraph"/>
        <w:numPr>
          <w:ilvl w:val="0"/>
          <w:numId w:val="24"/>
        </w:numPr>
        <w:tabs>
          <w:tab w:val="num" w:pos="720"/>
        </w:tabs>
        <w:spacing w:after="160"/>
        <w:jc w:val="both"/>
        <w:rPr>
          <w:rFonts w:ascii="Times New Roman" w:eastAsiaTheme="minorHAnsi" w:hAnsi="Times New Roman"/>
          <w:kern w:val="2"/>
          <w:sz w:val="24"/>
          <w:szCs w:val="24"/>
          <w14:ligatures w14:val="standardContextual"/>
        </w:rPr>
      </w:pPr>
      <w:r w:rsidRPr="00590772">
        <w:rPr>
          <w:rFonts w:ascii="Times New Roman" w:eastAsia="Times New Roman" w:hAnsi="Times New Roman"/>
          <w:sz w:val="24"/>
          <w:szCs w:val="24"/>
          <w:lang w:eastAsia="sq-AL"/>
        </w:rPr>
        <w:t>procedura</w:t>
      </w:r>
      <w:r w:rsidR="00691519" w:rsidRPr="00590772">
        <w:rPr>
          <w:rFonts w:ascii="Times New Roman" w:eastAsia="Times New Roman" w:hAnsi="Times New Roman"/>
          <w:sz w:val="24"/>
          <w:szCs w:val="24"/>
          <w:lang w:eastAsia="sq-AL"/>
        </w:rPr>
        <w:t>t</w:t>
      </w:r>
      <w:r w:rsidRPr="00590772">
        <w:rPr>
          <w:rFonts w:ascii="Times New Roman" w:eastAsia="Times New Roman" w:hAnsi="Times New Roman"/>
          <w:sz w:val="24"/>
          <w:szCs w:val="24"/>
          <w:lang w:eastAsia="sq-AL"/>
        </w:rPr>
        <w:t xml:space="preserve"> për kryerjen e aktiviteteve që marrin parasysh madhësinë e një ndërmarrjeje, sektorin në të cilin ajo operon, strukturën e saj dhe shkallën e kompleksitetit të teknologjisë në fjalë.</w:t>
      </w:r>
    </w:p>
    <w:p w14:paraId="259796ED" w14:textId="721EEE78" w:rsidR="003D1366" w:rsidRPr="00590772" w:rsidRDefault="003D1366" w:rsidP="005F3463">
      <w:pPr>
        <w:pStyle w:val="NoSpacing"/>
        <w:spacing w:line="276" w:lineRule="auto"/>
        <w:ind w:left="720"/>
        <w:jc w:val="both"/>
        <w:rPr>
          <w:rFonts w:ascii="Times New Roman" w:eastAsia="Times New Roman" w:hAnsi="Times New Roman"/>
          <w:sz w:val="24"/>
          <w:szCs w:val="24"/>
          <w:lang w:eastAsia="sq-AL"/>
        </w:rPr>
      </w:pPr>
      <w:r w:rsidRPr="00590772">
        <w:rPr>
          <w:rFonts w:ascii="Times New Roman" w:eastAsia="Times New Roman" w:hAnsi="Times New Roman"/>
          <w:sz w:val="24"/>
          <w:szCs w:val="24"/>
          <w:lang w:eastAsia="sq-AL"/>
        </w:rPr>
        <w:t>Një organ i vlerësimit të konformitetit duhet të ketë mjetet e nevojshme për të kryer detyrat teknike dhe administrative që lidhen me aktivitetet e vlerësimit të konformitetit në mënyrën e duhur.</w:t>
      </w:r>
    </w:p>
    <w:p w14:paraId="0DFB8FE6" w14:textId="77777777" w:rsidR="00CD5C27" w:rsidRPr="00590772" w:rsidRDefault="00CD5C27" w:rsidP="005F3463">
      <w:pPr>
        <w:pStyle w:val="NoSpacing"/>
        <w:spacing w:line="276" w:lineRule="auto"/>
        <w:ind w:left="720"/>
        <w:jc w:val="both"/>
        <w:rPr>
          <w:rFonts w:ascii="Times New Roman" w:eastAsia="Times New Roman" w:hAnsi="Times New Roman"/>
          <w:sz w:val="24"/>
          <w:szCs w:val="24"/>
          <w:lang w:eastAsia="sq-AL"/>
        </w:rPr>
      </w:pPr>
    </w:p>
    <w:p w14:paraId="4385DB7D" w14:textId="398516CF" w:rsidR="003D1366" w:rsidRPr="00590772" w:rsidRDefault="003D1366" w:rsidP="005F3463">
      <w:pPr>
        <w:pStyle w:val="ListParagraph"/>
        <w:numPr>
          <w:ilvl w:val="0"/>
          <w:numId w:val="23"/>
        </w:numPr>
        <w:tabs>
          <w:tab w:val="num" w:pos="720"/>
        </w:tabs>
        <w:spacing w:after="160"/>
        <w:jc w:val="both"/>
        <w:rPr>
          <w:rFonts w:ascii="Times New Roman" w:eastAsiaTheme="minorHAnsi" w:hAnsi="Times New Roman"/>
          <w:kern w:val="2"/>
          <w:sz w:val="24"/>
          <w:szCs w:val="24"/>
          <w14:ligatures w14:val="standardContextual"/>
        </w:rPr>
      </w:pPr>
      <w:r w:rsidRPr="00590772">
        <w:rPr>
          <w:rFonts w:ascii="Times New Roman" w:eastAsiaTheme="minorHAnsi" w:hAnsi="Times New Roman"/>
          <w:kern w:val="2"/>
          <w:sz w:val="24"/>
          <w:szCs w:val="24"/>
          <w14:ligatures w14:val="standardContextual"/>
        </w:rPr>
        <w:t>Personeli përgjegjës për kryerjen e detyrave të vlerësimit të konformitetit duhet të ketë:</w:t>
      </w:r>
    </w:p>
    <w:p w14:paraId="531C4B90" w14:textId="77777777" w:rsidR="00BF5295" w:rsidRPr="00590772" w:rsidRDefault="00BF5295" w:rsidP="005F3463">
      <w:pPr>
        <w:pStyle w:val="ListParagraph"/>
        <w:spacing w:after="160"/>
        <w:jc w:val="both"/>
        <w:rPr>
          <w:rFonts w:ascii="Times New Roman" w:eastAsiaTheme="minorHAnsi" w:hAnsi="Times New Roman"/>
          <w:kern w:val="2"/>
          <w:sz w:val="24"/>
          <w:szCs w:val="24"/>
          <w14:ligatures w14:val="standardContextual"/>
        </w:rPr>
      </w:pPr>
    </w:p>
    <w:p w14:paraId="635C78DE" w14:textId="77777777" w:rsidR="00CD5C27" w:rsidRPr="00590772" w:rsidRDefault="003D1366" w:rsidP="005F3463">
      <w:pPr>
        <w:pStyle w:val="ListParagraph"/>
        <w:numPr>
          <w:ilvl w:val="0"/>
          <w:numId w:val="25"/>
        </w:numPr>
        <w:spacing w:after="160"/>
        <w:jc w:val="both"/>
        <w:rPr>
          <w:rFonts w:ascii="Times New Roman" w:eastAsiaTheme="minorHAnsi" w:hAnsi="Times New Roman"/>
          <w:kern w:val="2"/>
          <w:sz w:val="24"/>
          <w:szCs w:val="24"/>
          <w14:ligatures w14:val="standardContextual"/>
        </w:rPr>
      </w:pPr>
      <w:r w:rsidRPr="00590772">
        <w:rPr>
          <w:rFonts w:ascii="Times New Roman" w:eastAsia="Times New Roman" w:hAnsi="Times New Roman"/>
          <w:sz w:val="24"/>
          <w:szCs w:val="24"/>
          <w:lang w:eastAsia="sq-AL"/>
        </w:rPr>
        <w:t>trajnim teknik dhe profesional që mbulon të gjitha aktivitetet e vlerësimit të konformitetit;</w:t>
      </w:r>
    </w:p>
    <w:p w14:paraId="1C6C057F" w14:textId="57AF0BCF" w:rsidR="00CD5C27" w:rsidRPr="00590772" w:rsidRDefault="003D1366" w:rsidP="005F3463">
      <w:pPr>
        <w:pStyle w:val="ListParagraph"/>
        <w:numPr>
          <w:ilvl w:val="0"/>
          <w:numId w:val="25"/>
        </w:numPr>
        <w:spacing w:after="160"/>
        <w:jc w:val="both"/>
        <w:rPr>
          <w:rFonts w:ascii="Times New Roman" w:eastAsiaTheme="minorHAnsi" w:hAnsi="Times New Roman"/>
          <w:kern w:val="2"/>
          <w:sz w:val="24"/>
          <w:szCs w:val="24"/>
          <w14:ligatures w14:val="standardContextual"/>
        </w:rPr>
      </w:pPr>
      <w:r w:rsidRPr="00590772">
        <w:rPr>
          <w:rFonts w:ascii="Times New Roman" w:eastAsia="Times New Roman" w:hAnsi="Times New Roman"/>
          <w:sz w:val="24"/>
          <w:szCs w:val="24"/>
          <w:lang w:eastAsia="sq-AL"/>
        </w:rPr>
        <w:t xml:space="preserve">njohuri të kënaqshme për kërkesat e vlerësimeve që ata kryejnë dhe autoritet </w:t>
      </w:r>
      <w:r w:rsidR="00BF5295" w:rsidRPr="00590772">
        <w:rPr>
          <w:rFonts w:ascii="Times New Roman" w:eastAsia="Times New Roman" w:hAnsi="Times New Roman"/>
          <w:sz w:val="24"/>
          <w:szCs w:val="24"/>
          <w:lang w:eastAsia="sq-AL"/>
        </w:rPr>
        <w:t xml:space="preserve">e përshtatshme </w:t>
      </w:r>
      <w:r w:rsidRPr="00590772">
        <w:rPr>
          <w:rFonts w:ascii="Times New Roman" w:eastAsia="Times New Roman" w:hAnsi="Times New Roman"/>
          <w:sz w:val="24"/>
          <w:szCs w:val="24"/>
          <w:lang w:eastAsia="sq-AL"/>
        </w:rPr>
        <w:t>për të kryer ato vlerësime;</w:t>
      </w:r>
    </w:p>
    <w:p w14:paraId="5FD6BD77" w14:textId="77777777" w:rsidR="00BF5295" w:rsidRPr="00590772" w:rsidRDefault="003D1366" w:rsidP="005F3463">
      <w:pPr>
        <w:pStyle w:val="ListParagraph"/>
        <w:numPr>
          <w:ilvl w:val="0"/>
          <w:numId w:val="25"/>
        </w:numPr>
        <w:spacing w:after="160"/>
        <w:jc w:val="both"/>
        <w:rPr>
          <w:rFonts w:ascii="Times New Roman" w:eastAsiaTheme="minorHAnsi" w:hAnsi="Times New Roman"/>
          <w:kern w:val="2"/>
          <w:sz w:val="24"/>
          <w:szCs w:val="24"/>
          <w14:ligatures w14:val="standardContextual"/>
        </w:rPr>
      </w:pPr>
      <w:r w:rsidRPr="00590772">
        <w:rPr>
          <w:rFonts w:ascii="Times New Roman" w:eastAsia="Times New Roman" w:hAnsi="Times New Roman"/>
          <w:sz w:val="24"/>
          <w:szCs w:val="24"/>
          <w:lang w:eastAsia="sq-AL"/>
        </w:rPr>
        <w:t xml:space="preserve">njohjen dhe kuptimin e duhur të kërkesave të përcaktuara në nenet 9 dhe 10 të </w:t>
      </w:r>
      <w:r w:rsidR="00CD5C27" w:rsidRPr="00590772">
        <w:rPr>
          <w:rFonts w:ascii="Times New Roman" w:eastAsia="Times New Roman" w:hAnsi="Times New Roman"/>
          <w:sz w:val="24"/>
          <w:szCs w:val="24"/>
          <w:lang w:eastAsia="sq-AL"/>
        </w:rPr>
        <w:t>këtij ligji</w:t>
      </w:r>
      <w:r w:rsidRPr="00590772">
        <w:rPr>
          <w:rFonts w:ascii="Times New Roman" w:eastAsia="Times New Roman" w:hAnsi="Times New Roman"/>
          <w:sz w:val="24"/>
          <w:szCs w:val="24"/>
          <w:lang w:eastAsia="sq-AL"/>
        </w:rPr>
        <w:t>;</w:t>
      </w:r>
    </w:p>
    <w:p w14:paraId="5FB61D50" w14:textId="1E034A7A" w:rsidR="00BF5295" w:rsidRPr="00590772" w:rsidRDefault="00BF5295" w:rsidP="005F3463">
      <w:pPr>
        <w:pStyle w:val="ListParagraph"/>
        <w:spacing w:after="160"/>
        <w:ind w:left="1134"/>
        <w:jc w:val="both"/>
        <w:rPr>
          <w:rFonts w:ascii="Times New Roman" w:eastAsia="Times New Roman" w:hAnsi="Times New Roman"/>
          <w:sz w:val="24"/>
          <w:szCs w:val="24"/>
          <w:lang w:eastAsia="sq-AL"/>
        </w:rPr>
      </w:pPr>
      <w:r w:rsidRPr="00590772">
        <w:rPr>
          <w:rFonts w:ascii="Times New Roman" w:eastAsia="Times New Roman" w:hAnsi="Times New Roman"/>
          <w:sz w:val="24"/>
          <w:szCs w:val="24"/>
          <w:lang w:eastAsia="sq-AL"/>
        </w:rPr>
        <w:t xml:space="preserve">ç.  </w:t>
      </w:r>
      <w:r w:rsidR="003D1366" w:rsidRPr="00590772">
        <w:rPr>
          <w:rFonts w:ascii="Times New Roman" w:eastAsia="Times New Roman" w:hAnsi="Times New Roman"/>
          <w:sz w:val="24"/>
          <w:szCs w:val="24"/>
          <w:lang w:eastAsia="sq-AL"/>
        </w:rPr>
        <w:t>aftës</w:t>
      </w:r>
      <w:r w:rsidRPr="00590772">
        <w:rPr>
          <w:rFonts w:ascii="Times New Roman" w:eastAsia="Times New Roman" w:hAnsi="Times New Roman"/>
          <w:sz w:val="24"/>
          <w:szCs w:val="24"/>
          <w:lang w:eastAsia="sq-AL"/>
        </w:rPr>
        <w:t>i</w:t>
      </w:r>
      <w:r w:rsidR="003D1366" w:rsidRPr="00590772">
        <w:rPr>
          <w:rFonts w:ascii="Times New Roman" w:eastAsia="Times New Roman" w:hAnsi="Times New Roman"/>
          <w:sz w:val="24"/>
          <w:szCs w:val="24"/>
          <w:lang w:eastAsia="sq-AL"/>
        </w:rPr>
        <w:t xml:space="preserve"> për të hartuar certifikata të përputhshmërisë, regjistrime dhe raporte që </w:t>
      </w:r>
      <w:r w:rsidR="00CD5C27" w:rsidRPr="00590772">
        <w:rPr>
          <w:rFonts w:ascii="Times New Roman" w:eastAsia="Times New Roman" w:hAnsi="Times New Roman"/>
          <w:sz w:val="24"/>
          <w:szCs w:val="24"/>
          <w:lang w:eastAsia="sq-AL"/>
        </w:rPr>
        <w:t xml:space="preserve">                                     </w:t>
      </w:r>
      <w:r w:rsidRPr="00590772">
        <w:rPr>
          <w:rFonts w:ascii="Times New Roman" w:eastAsia="Times New Roman" w:hAnsi="Times New Roman"/>
          <w:sz w:val="24"/>
          <w:szCs w:val="24"/>
          <w:lang w:eastAsia="sq-AL"/>
        </w:rPr>
        <w:t xml:space="preserve">  </w:t>
      </w:r>
    </w:p>
    <w:p w14:paraId="6A556CE2" w14:textId="7F4CF911" w:rsidR="003D1366" w:rsidRPr="00590772" w:rsidRDefault="00BF5295" w:rsidP="005F3463">
      <w:pPr>
        <w:pStyle w:val="ListParagraph"/>
        <w:spacing w:after="160"/>
        <w:ind w:left="1134"/>
        <w:jc w:val="both"/>
        <w:rPr>
          <w:rFonts w:ascii="Times New Roman" w:eastAsia="Times New Roman" w:hAnsi="Times New Roman"/>
          <w:sz w:val="24"/>
          <w:szCs w:val="24"/>
          <w:lang w:eastAsia="sq-AL"/>
        </w:rPr>
      </w:pPr>
      <w:r w:rsidRPr="00590772">
        <w:rPr>
          <w:rFonts w:ascii="Times New Roman" w:eastAsia="Times New Roman" w:hAnsi="Times New Roman"/>
          <w:sz w:val="24"/>
          <w:szCs w:val="24"/>
          <w:lang w:eastAsia="sq-AL"/>
        </w:rPr>
        <w:t xml:space="preserve">     </w:t>
      </w:r>
      <w:r w:rsidR="003D1366" w:rsidRPr="00590772">
        <w:rPr>
          <w:rFonts w:ascii="Times New Roman" w:eastAsia="Times New Roman" w:hAnsi="Times New Roman"/>
          <w:sz w:val="24"/>
          <w:szCs w:val="24"/>
          <w:lang w:eastAsia="sq-AL"/>
        </w:rPr>
        <w:t>tregojnë se vlerësimet janë kryer.</w:t>
      </w:r>
    </w:p>
    <w:p w14:paraId="4C40DE66" w14:textId="77777777" w:rsidR="00BF5295" w:rsidRPr="00590772" w:rsidRDefault="00BF5295" w:rsidP="005F3463">
      <w:pPr>
        <w:pStyle w:val="ListParagraph"/>
        <w:spacing w:after="160"/>
        <w:ind w:left="1134"/>
        <w:jc w:val="both"/>
        <w:rPr>
          <w:rFonts w:ascii="Times New Roman" w:eastAsiaTheme="minorHAnsi" w:hAnsi="Times New Roman"/>
          <w:kern w:val="2"/>
          <w:sz w:val="24"/>
          <w:szCs w:val="24"/>
          <w14:ligatures w14:val="standardContextual"/>
        </w:rPr>
      </w:pPr>
    </w:p>
    <w:p w14:paraId="277A7427" w14:textId="5C10827F" w:rsidR="00CD5C27" w:rsidRPr="00590772" w:rsidRDefault="004F6B66" w:rsidP="005F3463">
      <w:pPr>
        <w:pStyle w:val="ListParagraph"/>
        <w:numPr>
          <w:ilvl w:val="0"/>
          <w:numId w:val="23"/>
        </w:numPr>
        <w:tabs>
          <w:tab w:val="num" w:pos="720"/>
        </w:tabs>
        <w:spacing w:after="160"/>
        <w:jc w:val="both"/>
        <w:rPr>
          <w:rFonts w:ascii="Times New Roman" w:eastAsiaTheme="minorHAnsi" w:hAnsi="Times New Roman"/>
          <w:kern w:val="2"/>
          <w:sz w:val="24"/>
          <w:szCs w:val="24"/>
          <w14:ligatures w14:val="standardContextual"/>
        </w:rPr>
      </w:pPr>
      <w:r w:rsidRPr="00590772">
        <w:rPr>
          <w:rFonts w:ascii="Times New Roman" w:eastAsiaTheme="minorHAnsi" w:hAnsi="Times New Roman"/>
          <w:kern w:val="2"/>
          <w:sz w:val="24"/>
          <w:szCs w:val="24"/>
          <w14:ligatures w14:val="standardContextual"/>
        </w:rPr>
        <w:t>P</w:t>
      </w:r>
      <w:r w:rsidR="003D1366" w:rsidRPr="00590772">
        <w:rPr>
          <w:rFonts w:ascii="Times New Roman" w:eastAsiaTheme="minorHAnsi" w:hAnsi="Times New Roman"/>
          <w:kern w:val="2"/>
          <w:sz w:val="24"/>
          <w:szCs w:val="24"/>
          <w14:ligatures w14:val="standardContextual"/>
        </w:rPr>
        <w:t>aanshmëria e organeve të vlerësimit të konformitetit, drejtuesve të tyre të nivelit të lartë dhe personelit përgjegjës për kryerjen e detyrave të vlerësimit të konformitetit</w:t>
      </w:r>
      <w:r w:rsidRPr="00590772">
        <w:rPr>
          <w:rFonts w:ascii="Times New Roman" w:eastAsiaTheme="minorHAnsi" w:hAnsi="Times New Roman"/>
          <w:kern w:val="2"/>
          <w:sz w:val="24"/>
          <w:szCs w:val="24"/>
          <w14:ligatures w14:val="standardContextual"/>
        </w:rPr>
        <w:t>, duhet të garantohet</w:t>
      </w:r>
      <w:r w:rsidR="003D1366" w:rsidRPr="00590772">
        <w:rPr>
          <w:rFonts w:ascii="Times New Roman" w:eastAsiaTheme="minorHAnsi" w:hAnsi="Times New Roman"/>
          <w:kern w:val="2"/>
          <w:sz w:val="24"/>
          <w:szCs w:val="24"/>
          <w14:ligatures w14:val="standardContextual"/>
        </w:rPr>
        <w:t>.</w:t>
      </w:r>
      <w:r w:rsidR="00470E0C" w:rsidRPr="00590772">
        <w:rPr>
          <w:rFonts w:ascii="Times New Roman" w:eastAsiaTheme="minorHAnsi" w:hAnsi="Times New Roman"/>
          <w:kern w:val="2"/>
          <w:sz w:val="24"/>
          <w:szCs w:val="24"/>
          <w14:ligatures w14:val="standardContextual"/>
        </w:rPr>
        <w:t xml:space="preserve"> </w:t>
      </w:r>
    </w:p>
    <w:p w14:paraId="0FE14B08" w14:textId="1FC6C8BF" w:rsidR="003D1366" w:rsidRPr="00590772" w:rsidRDefault="00CD5C27" w:rsidP="005F3463">
      <w:pPr>
        <w:tabs>
          <w:tab w:val="num" w:pos="720"/>
        </w:tabs>
        <w:spacing w:after="160"/>
        <w:ind w:left="720" w:hanging="360"/>
        <w:jc w:val="both"/>
        <w:rPr>
          <w:rFonts w:ascii="Times New Roman" w:eastAsiaTheme="minorHAnsi" w:hAnsi="Times New Roman"/>
          <w:kern w:val="2"/>
          <w:sz w:val="24"/>
          <w:szCs w:val="24"/>
          <w14:ligatures w14:val="standardContextual"/>
        </w:rPr>
      </w:pPr>
      <w:r w:rsidRPr="00590772">
        <w:rPr>
          <w:rFonts w:ascii="Times New Roman" w:eastAsiaTheme="minorHAnsi" w:hAnsi="Times New Roman"/>
          <w:kern w:val="2"/>
          <w:sz w:val="24"/>
          <w:szCs w:val="24"/>
          <w14:ligatures w14:val="standardContextual"/>
        </w:rPr>
        <w:tab/>
      </w:r>
      <w:r w:rsidR="003D1366" w:rsidRPr="00590772">
        <w:rPr>
          <w:rFonts w:ascii="Times New Roman" w:eastAsiaTheme="minorHAnsi" w:hAnsi="Times New Roman"/>
          <w:kern w:val="2"/>
          <w:sz w:val="24"/>
          <w:szCs w:val="24"/>
          <w14:ligatures w14:val="standardContextual"/>
        </w:rPr>
        <w:t xml:space="preserve">Shpërblimi i </w:t>
      </w:r>
      <w:r w:rsidR="00470E0C" w:rsidRPr="00590772">
        <w:rPr>
          <w:rFonts w:ascii="Times New Roman" w:eastAsiaTheme="minorHAnsi" w:hAnsi="Times New Roman"/>
          <w:kern w:val="2"/>
          <w:sz w:val="24"/>
          <w:szCs w:val="24"/>
          <w14:ligatures w14:val="standardContextual"/>
        </w:rPr>
        <w:t>drejtuesit</w:t>
      </w:r>
      <w:r w:rsidR="003D1366" w:rsidRPr="00590772">
        <w:rPr>
          <w:rFonts w:ascii="Times New Roman" w:eastAsiaTheme="minorHAnsi" w:hAnsi="Times New Roman"/>
          <w:kern w:val="2"/>
          <w:sz w:val="24"/>
          <w:szCs w:val="24"/>
          <w14:ligatures w14:val="standardContextual"/>
        </w:rPr>
        <w:t xml:space="preserve"> të nivelit të lartë dhe personelit përgjegjës për kryerjen e detyrave të vlerësimit të konformitetit të një organi të vlerësimit të konformitetit nuk d</w:t>
      </w:r>
      <w:r w:rsidRPr="00590772">
        <w:rPr>
          <w:rFonts w:ascii="Times New Roman" w:eastAsiaTheme="minorHAnsi" w:hAnsi="Times New Roman"/>
          <w:kern w:val="2"/>
          <w:sz w:val="24"/>
          <w:szCs w:val="24"/>
          <w14:ligatures w14:val="standardContextual"/>
        </w:rPr>
        <w:t>uhet</w:t>
      </w:r>
      <w:r w:rsidR="003D1366" w:rsidRPr="00590772">
        <w:rPr>
          <w:rFonts w:ascii="Times New Roman" w:eastAsiaTheme="minorHAnsi" w:hAnsi="Times New Roman"/>
          <w:kern w:val="2"/>
          <w:sz w:val="24"/>
          <w:szCs w:val="24"/>
          <w14:ligatures w14:val="standardContextual"/>
        </w:rPr>
        <w:t xml:space="preserve"> të vare</w:t>
      </w:r>
      <w:r w:rsidRPr="00590772">
        <w:rPr>
          <w:rFonts w:ascii="Times New Roman" w:eastAsiaTheme="minorHAnsi" w:hAnsi="Times New Roman"/>
          <w:kern w:val="2"/>
          <w:sz w:val="24"/>
          <w:szCs w:val="24"/>
          <w14:ligatures w14:val="standardContextual"/>
        </w:rPr>
        <w:t>n</w:t>
      </w:r>
      <w:r w:rsidR="003D1366" w:rsidRPr="00590772">
        <w:rPr>
          <w:rFonts w:ascii="Times New Roman" w:eastAsiaTheme="minorHAnsi" w:hAnsi="Times New Roman"/>
          <w:kern w:val="2"/>
          <w:sz w:val="24"/>
          <w:szCs w:val="24"/>
          <w14:ligatures w14:val="standardContextual"/>
        </w:rPr>
        <w:t xml:space="preserve"> nga numri i vlerësimeve të kryera ose nga rezultatet e këtyre vlerësimeve.</w:t>
      </w:r>
    </w:p>
    <w:p w14:paraId="358AC14D" w14:textId="3C69DDDF" w:rsidR="007B511B" w:rsidRPr="00590772" w:rsidRDefault="003D1366" w:rsidP="005F3463">
      <w:pPr>
        <w:pStyle w:val="ListParagraph"/>
        <w:numPr>
          <w:ilvl w:val="0"/>
          <w:numId w:val="23"/>
        </w:numPr>
        <w:tabs>
          <w:tab w:val="num" w:pos="720"/>
        </w:tabs>
        <w:spacing w:after="160"/>
        <w:jc w:val="both"/>
        <w:rPr>
          <w:rFonts w:ascii="Times New Roman" w:eastAsiaTheme="minorHAnsi" w:hAnsi="Times New Roman"/>
          <w:kern w:val="2"/>
          <w:sz w:val="24"/>
          <w:szCs w:val="24"/>
          <w14:ligatures w14:val="standardContextual"/>
        </w:rPr>
      </w:pPr>
      <w:r w:rsidRPr="00590772">
        <w:rPr>
          <w:rFonts w:ascii="Times New Roman" w:eastAsiaTheme="minorHAnsi" w:hAnsi="Times New Roman"/>
          <w:kern w:val="2"/>
          <w:sz w:val="24"/>
          <w:szCs w:val="24"/>
          <w14:ligatures w14:val="standardContextual"/>
        </w:rPr>
        <w:t xml:space="preserve">Organet e vlerësimit të konformitetit duhet të bëjnë sigurimin e përgjegjësisë, përveç rastit kur përgjegjësia merret nga shteti në përputhje me legjislacionin kombëtar ose vetë </w:t>
      </w:r>
      <w:r w:rsidR="00470E0C" w:rsidRPr="00590772">
        <w:rPr>
          <w:rFonts w:ascii="Times New Roman" w:eastAsiaTheme="minorHAnsi" w:hAnsi="Times New Roman"/>
          <w:kern w:val="2"/>
          <w:sz w:val="24"/>
          <w:szCs w:val="24"/>
          <w14:ligatures w14:val="standardContextual"/>
        </w:rPr>
        <w:t>shteti</w:t>
      </w:r>
      <w:r w:rsidRPr="00590772">
        <w:rPr>
          <w:rFonts w:ascii="Times New Roman" w:eastAsiaTheme="minorHAnsi" w:hAnsi="Times New Roman"/>
          <w:kern w:val="2"/>
          <w:sz w:val="24"/>
          <w:szCs w:val="24"/>
          <w14:ligatures w14:val="standardContextual"/>
        </w:rPr>
        <w:t xml:space="preserve"> </w:t>
      </w:r>
      <w:r w:rsidR="004F6B66" w:rsidRPr="00590772">
        <w:rPr>
          <w:rFonts w:ascii="Times New Roman" w:eastAsiaTheme="minorHAnsi" w:hAnsi="Times New Roman"/>
          <w:kern w:val="2"/>
          <w:sz w:val="24"/>
          <w:szCs w:val="24"/>
          <w14:ligatures w14:val="standardContextual"/>
        </w:rPr>
        <w:t xml:space="preserve">anëtar </w:t>
      </w:r>
      <w:r w:rsidRPr="00590772">
        <w:rPr>
          <w:rFonts w:ascii="Times New Roman" w:eastAsiaTheme="minorHAnsi" w:hAnsi="Times New Roman"/>
          <w:kern w:val="2"/>
          <w:sz w:val="24"/>
          <w:szCs w:val="24"/>
          <w14:ligatures w14:val="standardContextual"/>
        </w:rPr>
        <w:t>është drejtpërdrejt përgjegjës për vlerësimin e konformitetit.</w:t>
      </w:r>
    </w:p>
    <w:p w14:paraId="07B04533" w14:textId="77777777" w:rsidR="007B511B" w:rsidRPr="00590772" w:rsidRDefault="007B511B" w:rsidP="005F3463">
      <w:pPr>
        <w:pStyle w:val="ListParagraph"/>
        <w:spacing w:after="160"/>
        <w:jc w:val="both"/>
        <w:rPr>
          <w:rFonts w:ascii="Times New Roman" w:eastAsiaTheme="minorHAnsi" w:hAnsi="Times New Roman"/>
          <w:kern w:val="2"/>
          <w:sz w:val="24"/>
          <w:szCs w:val="24"/>
          <w14:ligatures w14:val="standardContextual"/>
        </w:rPr>
      </w:pPr>
    </w:p>
    <w:p w14:paraId="2051415D" w14:textId="1539F144" w:rsidR="007B511B" w:rsidRPr="00590772" w:rsidRDefault="003D1366" w:rsidP="005F3463">
      <w:pPr>
        <w:pStyle w:val="ListParagraph"/>
        <w:numPr>
          <w:ilvl w:val="0"/>
          <w:numId w:val="23"/>
        </w:numPr>
        <w:tabs>
          <w:tab w:val="num" w:pos="720"/>
        </w:tabs>
        <w:spacing w:after="160"/>
        <w:jc w:val="both"/>
        <w:rPr>
          <w:rFonts w:ascii="Times New Roman" w:eastAsiaTheme="minorHAnsi" w:hAnsi="Times New Roman"/>
          <w:kern w:val="2"/>
          <w:sz w:val="24"/>
          <w:szCs w:val="24"/>
          <w14:ligatures w14:val="standardContextual"/>
        </w:rPr>
      </w:pPr>
      <w:r w:rsidRPr="00590772">
        <w:rPr>
          <w:rFonts w:ascii="Times New Roman" w:eastAsiaTheme="minorHAnsi" w:hAnsi="Times New Roman"/>
          <w:kern w:val="2"/>
          <w:sz w:val="24"/>
          <w:szCs w:val="24"/>
          <w14:ligatures w14:val="standardContextual"/>
        </w:rPr>
        <w:t xml:space="preserve">Personeli i një organi të vlerësimit të konformitetit duhet të respektojë sekretin profesional në lidhje me të gjitha informacionet e marra në kryerjen e detyrave të tyre sipas neneve 12 dhe 13 të </w:t>
      </w:r>
      <w:r w:rsidR="007B511B" w:rsidRPr="00590772">
        <w:rPr>
          <w:rFonts w:ascii="Times New Roman" w:eastAsiaTheme="minorHAnsi" w:hAnsi="Times New Roman"/>
          <w:kern w:val="2"/>
          <w:sz w:val="24"/>
          <w:szCs w:val="24"/>
          <w14:ligatures w14:val="standardContextual"/>
        </w:rPr>
        <w:t>këtij ligji</w:t>
      </w:r>
      <w:r w:rsidRPr="00590772">
        <w:rPr>
          <w:rFonts w:ascii="Times New Roman" w:eastAsiaTheme="minorHAnsi" w:hAnsi="Times New Roman"/>
          <w:kern w:val="2"/>
          <w:sz w:val="24"/>
          <w:szCs w:val="24"/>
          <w14:ligatures w14:val="standardContextual"/>
        </w:rPr>
        <w:t xml:space="preserve"> ose çdo dispozite të ligjit kombëtar që i jep fuqi atyre, me përjashtim të autoriteteve kompetente të </w:t>
      </w:r>
      <w:r w:rsidR="00470E0C" w:rsidRPr="00590772">
        <w:rPr>
          <w:rFonts w:ascii="Times New Roman" w:eastAsiaTheme="minorHAnsi" w:hAnsi="Times New Roman"/>
          <w:kern w:val="2"/>
          <w:sz w:val="24"/>
          <w:szCs w:val="24"/>
          <w14:ligatures w14:val="standardContextual"/>
        </w:rPr>
        <w:t>shtetit</w:t>
      </w:r>
      <w:r w:rsidRPr="00590772">
        <w:rPr>
          <w:rFonts w:ascii="Times New Roman" w:eastAsiaTheme="minorHAnsi" w:hAnsi="Times New Roman"/>
          <w:kern w:val="2"/>
          <w:sz w:val="24"/>
          <w:szCs w:val="24"/>
          <w14:ligatures w14:val="standardContextual"/>
        </w:rPr>
        <w:t xml:space="preserve"> </w:t>
      </w:r>
      <w:r w:rsidR="007B511B" w:rsidRPr="00590772">
        <w:rPr>
          <w:rFonts w:ascii="Times New Roman" w:eastAsiaTheme="minorHAnsi" w:hAnsi="Times New Roman"/>
          <w:kern w:val="2"/>
          <w:sz w:val="24"/>
          <w:szCs w:val="24"/>
          <w14:ligatures w14:val="standardContextual"/>
        </w:rPr>
        <w:t xml:space="preserve">anëtar </w:t>
      </w:r>
      <w:r w:rsidRPr="00590772">
        <w:rPr>
          <w:rFonts w:ascii="Times New Roman" w:eastAsiaTheme="minorHAnsi" w:hAnsi="Times New Roman"/>
          <w:kern w:val="2"/>
          <w:sz w:val="24"/>
          <w:szCs w:val="24"/>
          <w14:ligatures w14:val="standardContextual"/>
        </w:rPr>
        <w:t>në të cilin kryhen aktivitetet e tij. Të drejtat pronësore d</w:t>
      </w:r>
      <w:r w:rsidR="004F6B66" w:rsidRPr="00590772">
        <w:rPr>
          <w:rFonts w:ascii="Times New Roman" w:eastAsiaTheme="minorHAnsi" w:hAnsi="Times New Roman"/>
          <w:kern w:val="2"/>
          <w:sz w:val="24"/>
          <w:szCs w:val="24"/>
          <w14:ligatures w14:val="standardContextual"/>
        </w:rPr>
        <w:t>uhet</w:t>
      </w:r>
      <w:r w:rsidRPr="00590772">
        <w:rPr>
          <w:rFonts w:ascii="Times New Roman" w:eastAsiaTheme="minorHAnsi" w:hAnsi="Times New Roman"/>
          <w:kern w:val="2"/>
          <w:sz w:val="24"/>
          <w:szCs w:val="24"/>
          <w14:ligatures w14:val="standardContextual"/>
        </w:rPr>
        <w:t xml:space="preserve"> të mbrohen.</w:t>
      </w:r>
    </w:p>
    <w:p w14:paraId="6845408F" w14:textId="77777777" w:rsidR="007B511B" w:rsidRPr="00590772" w:rsidRDefault="007B511B" w:rsidP="005F3463">
      <w:pPr>
        <w:pStyle w:val="ListParagraph"/>
        <w:rPr>
          <w:rFonts w:ascii="Times New Roman" w:eastAsiaTheme="minorHAnsi" w:hAnsi="Times New Roman"/>
          <w:kern w:val="2"/>
          <w:sz w:val="24"/>
          <w:szCs w:val="24"/>
          <w14:ligatures w14:val="standardContextual"/>
        </w:rPr>
      </w:pPr>
    </w:p>
    <w:p w14:paraId="66586AB2" w14:textId="383D3CC6" w:rsidR="003D1366" w:rsidRPr="00590772" w:rsidRDefault="003D1366" w:rsidP="005F3463">
      <w:pPr>
        <w:pStyle w:val="ListParagraph"/>
        <w:numPr>
          <w:ilvl w:val="0"/>
          <w:numId w:val="23"/>
        </w:numPr>
        <w:tabs>
          <w:tab w:val="num" w:pos="720"/>
        </w:tabs>
        <w:spacing w:after="160"/>
        <w:jc w:val="both"/>
        <w:rPr>
          <w:rFonts w:ascii="Times New Roman" w:eastAsiaTheme="minorHAnsi" w:hAnsi="Times New Roman"/>
          <w:kern w:val="2"/>
          <w:sz w:val="24"/>
          <w:szCs w:val="24"/>
          <w14:ligatures w14:val="standardContextual"/>
        </w:rPr>
      </w:pPr>
      <w:r w:rsidRPr="00590772">
        <w:rPr>
          <w:rFonts w:ascii="Times New Roman" w:eastAsiaTheme="minorHAnsi" w:hAnsi="Times New Roman"/>
          <w:kern w:val="2"/>
          <w:sz w:val="24"/>
          <w:szCs w:val="24"/>
          <w14:ligatures w14:val="standardContextual"/>
        </w:rPr>
        <w:t xml:space="preserve">Organet e vlerësimit të konformitetit </w:t>
      </w:r>
      <w:r w:rsidR="007B511B" w:rsidRPr="00590772">
        <w:rPr>
          <w:rFonts w:ascii="Times New Roman" w:eastAsiaTheme="minorHAnsi" w:hAnsi="Times New Roman"/>
          <w:kern w:val="2"/>
          <w:sz w:val="24"/>
          <w:szCs w:val="24"/>
          <w14:ligatures w14:val="standardContextual"/>
        </w:rPr>
        <w:t xml:space="preserve">duhet të </w:t>
      </w:r>
      <w:r w:rsidRPr="00590772">
        <w:rPr>
          <w:rFonts w:ascii="Times New Roman" w:eastAsiaTheme="minorHAnsi" w:hAnsi="Times New Roman"/>
          <w:kern w:val="2"/>
          <w:sz w:val="24"/>
          <w:szCs w:val="24"/>
          <w14:ligatures w14:val="standardContextual"/>
        </w:rPr>
        <w:t>marrin pjesë ose sigurojnë që personeli i tyre përgjegjës për kryerjen e detyrave të vlerësimit të konformitetit të jetë i informuar për aktivitetet përkatëse të standardizimit dhe aktivitetet përkatëse rregullatore.</w:t>
      </w:r>
    </w:p>
    <w:sectPr w:rsidR="003D1366" w:rsidRPr="00590772" w:rsidSect="006924C8">
      <w:footnotePr>
        <w:numRestart w:val="eachSect"/>
      </w:footnotePr>
      <w:type w:val="continuous"/>
      <w:pgSz w:w="11906" w:h="16838" w:code="9"/>
      <w:pgMar w:top="1350" w:right="1196" w:bottom="9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E6E15" w14:textId="77777777" w:rsidR="00F06547" w:rsidRDefault="00F06547" w:rsidP="00275537">
      <w:pPr>
        <w:spacing w:after="0" w:line="240" w:lineRule="auto"/>
      </w:pPr>
      <w:r>
        <w:separator/>
      </w:r>
    </w:p>
  </w:endnote>
  <w:endnote w:type="continuationSeparator" w:id="0">
    <w:p w14:paraId="05104B92" w14:textId="77777777" w:rsidR="00F06547" w:rsidRDefault="00F06547" w:rsidP="00275537">
      <w:pPr>
        <w:spacing w:after="0" w:line="240" w:lineRule="auto"/>
      </w:pPr>
      <w:r>
        <w:continuationSeparator/>
      </w:r>
    </w:p>
  </w:endnote>
  <w:endnote w:type="continuationNotice" w:id="1">
    <w:p w14:paraId="0E4846D6" w14:textId="77777777" w:rsidR="00F06547" w:rsidRDefault="00F065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0CD62D" w14:textId="77777777" w:rsidR="00F06547" w:rsidRDefault="00F06547" w:rsidP="00275537">
      <w:pPr>
        <w:spacing w:after="0" w:line="240" w:lineRule="auto"/>
      </w:pPr>
      <w:r>
        <w:separator/>
      </w:r>
    </w:p>
  </w:footnote>
  <w:footnote w:type="continuationSeparator" w:id="0">
    <w:p w14:paraId="37C301E3" w14:textId="77777777" w:rsidR="00F06547" w:rsidRDefault="00F06547" w:rsidP="00275537">
      <w:pPr>
        <w:spacing w:after="0" w:line="240" w:lineRule="auto"/>
      </w:pPr>
      <w:r>
        <w:continuationSeparator/>
      </w:r>
    </w:p>
  </w:footnote>
  <w:footnote w:type="continuationNotice" w:id="1">
    <w:p w14:paraId="6CCF8952" w14:textId="77777777" w:rsidR="00F06547" w:rsidRDefault="00F06547">
      <w:pPr>
        <w:spacing w:after="0" w:line="240" w:lineRule="auto"/>
      </w:pPr>
    </w:p>
  </w:footnote>
  <w:footnote w:id="2">
    <w:p w14:paraId="6B1A3AE8" w14:textId="4E43E59A" w:rsidR="00F577DD" w:rsidRPr="00FD30BF" w:rsidRDefault="00F577DD" w:rsidP="00FD30BF">
      <w:pPr>
        <w:pStyle w:val="FootnoteText"/>
        <w:jc w:val="both"/>
        <w:rPr>
          <w:rFonts w:asciiTheme="majorBidi" w:hAnsiTheme="majorBidi" w:cstheme="majorBidi"/>
        </w:rPr>
      </w:pPr>
      <w:r w:rsidRPr="00FD30BF">
        <w:rPr>
          <w:rStyle w:val="FootnoteReference"/>
          <w:rFonts w:asciiTheme="majorBidi" w:hAnsiTheme="majorBidi" w:cstheme="majorBidi"/>
        </w:rPr>
        <w:footnoteRef/>
      </w:r>
      <w:r w:rsidRPr="00FD30BF">
        <w:rPr>
          <w:rFonts w:asciiTheme="majorBidi" w:hAnsiTheme="majorBidi" w:cstheme="majorBidi"/>
        </w:rPr>
        <w:t xml:space="preserve"> </w:t>
      </w:r>
      <w:r w:rsidR="00FD30BF" w:rsidRPr="00FD30BF">
        <w:rPr>
          <w:rFonts w:asciiTheme="majorBidi" w:hAnsiTheme="majorBidi" w:cstheme="majorBidi"/>
        </w:rPr>
        <w:t>Direktiva (BE) 2016/797 e Parlamentit Evropian dhe e Këshillit e datës 11 maj 2016 për ndërveprueshmërinë e sistemit hekurudhor brenda Bashkimit Evropian (OJ L 138, 26.5.2016, f. 44).</w:t>
      </w:r>
    </w:p>
  </w:footnote>
  <w:footnote w:id="3">
    <w:p w14:paraId="7FB2E4D7" w14:textId="1A1FD805" w:rsidR="00F577DD" w:rsidRPr="00FD30BF" w:rsidRDefault="00F577DD" w:rsidP="00FD30BF">
      <w:pPr>
        <w:pStyle w:val="FootnoteText"/>
        <w:jc w:val="both"/>
        <w:rPr>
          <w:rFonts w:asciiTheme="majorBidi" w:hAnsiTheme="majorBidi" w:cstheme="majorBidi"/>
        </w:rPr>
      </w:pPr>
      <w:r w:rsidRPr="00FD30BF">
        <w:rPr>
          <w:rStyle w:val="FootnoteReference"/>
          <w:rFonts w:asciiTheme="majorBidi" w:hAnsiTheme="majorBidi" w:cstheme="majorBidi"/>
        </w:rPr>
        <w:footnoteRef/>
      </w:r>
      <w:r w:rsidRPr="00FD30BF">
        <w:rPr>
          <w:rFonts w:asciiTheme="majorBidi" w:hAnsiTheme="majorBidi" w:cstheme="majorBidi"/>
        </w:rPr>
        <w:t xml:space="preserve"> </w:t>
      </w:r>
      <w:r w:rsidR="00FD30BF" w:rsidRPr="00FD30BF">
        <w:rPr>
          <w:rFonts w:asciiTheme="majorBidi" w:hAnsiTheme="majorBidi" w:cstheme="majorBidi"/>
        </w:rPr>
        <w:t>Rregullorja (</w:t>
      </w:r>
      <w:r w:rsidR="0013434F">
        <w:rPr>
          <w:rFonts w:asciiTheme="majorBidi" w:hAnsiTheme="majorBidi" w:cstheme="majorBidi"/>
        </w:rPr>
        <w:t>K</w:t>
      </w:r>
      <w:r w:rsidR="00FD30BF" w:rsidRPr="00FD30BF">
        <w:rPr>
          <w:rFonts w:asciiTheme="majorBidi" w:hAnsiTheme="majorBidi" w:cstheme="majorBidi"/>
        </w:rPr>
        <w:t>E) Nr. 300/2008 e Parlamentit Evropian dhe e Këshillit, datë 11 mars 2008, për rregullat e përbashkëta në fushën e sigurisë së aviacionit civil dhe shfuqizimin e Rregullores (</w:t>
      </w:r>
      <w:r w:rsidR="008925C9">
        <w:rPr>
          <w:rFonts w:asciiTheme="majorBidi" w:hAnsiTheme="majorBidi" w:cstheme="majorBidi"/>
        </w:rPr>
        <w:t>K</w:t>
      </w:r>
      <w:r w:rsidR="00FD30BF" w:rsidRPr="00FD30BF">
        <w:rPr>
          <w:rFonts w:asciiTheme="majorBidi" w:hAnsiTheme="majorBidi" w:cstheme="majorBidi"/>
        </w:rPr>
        <w:t>E) Nr. 2320/2002 (OJ L 97, 9.4.2008, f. 72).</w:t>
      </w:r>
    </w:p>
  </w:footnote>
  <w:footnote w:id="4">
    <w:p w14:paraId="0BF3296E" w14:textId="43D8ACDA" w:rsidR="006924C8" w:rsidRPr="004E79B5" w:rsidRDefault="006924C8" w:rsidP="006924C8">
      <w:pPr>
        <w:pStyle w:val="FootnoteText"/>
        <w:jc w:val="both"/>
        <w:rPr>
          <w:rFonts w:asciiTheme="majorBidi" w:hAnsiTheme="majorBidi" w:cstheme="majorBidi"/>
        </w:rPr>
      </w:pPr>
      <w:r>
        <w:rPr>
          <w:rStyle w:val="FootnoteReference"/>
        </w:rPr>
        <w:t>1</w:t>
      </w:r>
      <w:r>
        <w:t xml:space="preserve"> </w:t>
      </w:r>
      <w:r w:rsidRPr="006924C8">
        <w:rPr>
          <w:rFonts w:asciiTheme="majorBidi" w:hAnsiTheme="majorBidi" w:cstheme="majorBidi"/>
        </w:rPr>
        <w:t xml:space="preserve">Rregullore Zbatuese e Komisionit (BE) 2015/1998 </w:t>
      </w:r>
      <w:r>
        <w:rPr>
          <w:rFonts w:asciiTheme="majorBidi" w:hAnsiTheme="majorBidi" w:cstheme="majorBidi"/>
        </w:rPr>
        <w:t>e datës</w:t>
      </w:r>
      <w:r w:rsidRPr="006924C8">
        <w:rPr>
          <w:rFonts w:asciiTheme="majorBidi" w:hAnsiTheme="majorBidi" w:cstheme="majorBidi"/>
        </w:rPr>
        <w:t xml:space="preserve"> 5 </w:t>
      </w:r>
      <w:r>
        <w:rPr>
          <w:rFonts w:asciiTheme="majorBidi" w:hAnsiTheme="majorBidi" w:cstheme="majorBidi"/>
        </w:rPr>
        <w:t>nëntor</w:t>
      </w:r>
      <w:r w:rsidRPr="006924C8">
        <w:rPr>
          <w:rFonts w:asciiTheme="majorBidi" w:hAnsiTheme="majorBidi" w:cstheme="majorBidi"/>
        </w:rPr>
        <w:t xml:space="preserve"> 2015 </w:t>
      </w:r>
      <w:r w:rsidR="004E79B5" w:rsidRPr="004E79B5">
        <w:rPr>
          <w:rFonts w:asciiTheme="majorBidi" w:hAnsiTheme="majorBidi" w:cstheme="majorBidi"/>
        </w:rPr>
        <w:t>që përcakton masat e hollësishme për zbatimin e standardeve themelore të përbashkëta të sigurisë së aviacionit civil</w:t>
      </w:r>
      <w:r w:rsidRPr="006924C8">
        <w:rPr>
          <w:rFonts w:asciiTheme="majorBidi" w:hAnsiTheme="majorBidi" w:cstheme="majorBidi"/>
        </w:rPr>
        <w:t xml:space="preserve"> (</w:t>
      </w:r>
      <w:r w:rsidR="004E79B5">
        <w:rPr>
          <w:rFonts w:asciiTheme="majorBidi" w:hAnsiTheme="majorBidi" w:cstheme="majorBidi"/>
        </w:rPr>
        <w:t>FZ</w:t>
      </w:r>
      <w:r w:rsidRPr="006924C8">
        <w:rPr>
          <w:rFonts w:asciiTheme="majorBidi" w:hAnsiTheme="majorBidi" w:cstheme="majorBidi"/>
        </w:rPr>
        <w:t xml:space="preserve"> L 299, 14.11.2015, </w:t>
      </w:r>
      <w:r w:rsidR="004E79B5">
        <w:rPr>
          <w:rFonts w:asciiTheme="majorBidi" w:hAnsiTheme="majorBidi" w:cstheme="majorBidi"/>
        </w:rPr>
        <w:t>fq</w:t>
      </w:r>
      <w:r w:rsidRPr="006924C8">
        <w:rPr>
          <w:rFonts w:asciiTheme="majorBidi" w:hAnsiTheme="majorBidi" w:cstheme="majorBidi"/>
        </w:rPr>
        <w:t>.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F7048"/>
    <w:multiLevelType w:val="hybridMultilevel"/>
    <w:tmpl w:val="787CA496"/>
    <w:lvl w:ilvl="0" w:tplc="9A6CADE2">
      <w:start w:val="1"/>
      <w:numFmt w:val="decimal"/>
      <w:lvlText w:val="%1."/>
      <w:lvlJc w:val="left"/>
      <w:pPr>
        <w:ind w:left="360" w:hanging="360"/>
      </w:pPr>
      <w:rPr>
        <w:rFonts w:ascii="Times New Roman" w:eastAsia="Times New Roman" w:hAnsi="Times New Roman" w:hint="default"/>
        <w:color w:val="333333"/>
        <w:sz w:val="24"/>
      </w:rPr>
    </w:lvl>
    <w:lvl w:ilvl="1" w:tplc="AD32CC66">
      <w:start w:val="1"/>
      <w:numFmt w:val="lowerLetter"/>
      <w:lvlText w:val="%2."/>
      <w:lvlJc w:val="left"/>
      <w:pPr>
        <w:ind w:left="1080" w:hanging="360"/>
      </w:pPr>
      <w:rPr>
        <w:rFonts w:ascii="Times New Roman" w:eastAsia="Times New Roman" w:hAnsi="Times New Roman"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6C4753"/>
    <w:multiLevelType w:val="hybridMultilevel"/>
    <w:tmpl w:val="E47E3480"/>
    <w:lvl w:ilvl="0" w:tplc="04090017">
      <w:start w:val="1"/>
      <w:numFmt w:val="lowerLetter"/>
      <w:lvlText w:val="%1)"/>
      <w:lvlJc w:val="left"/>
      <w:pPr>
        <w:ind w:left="1080" w:hanging="360"/>
      </w:pPr>
    </w:lvl>
    <w:lvl w:ilvl="1" w:tplc="78108F6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B830F4"/>
    <w:multiLevelType w:val="hybridMultilevel"/>
    <w:tmpl w:val="7D04A7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11C4D"/>
    <w:multiLevelType w:val="hybridMultilevel"/>
    <w:tmpl w:val="07BE4F88"/>
    <w:lvl w:ilvl="0" w:tplc="0409000F">
      <w:start w:val="1"/>
      <w:numFmt w:val="decimal"/>
      <w:lvlText w:val="%1."/>
      <w:lvlJc w:val="left"/>
      <w:pPr>
        <w:ind w:left="720" w:hanging="360"/>
      </w:pPr>
      <w:rPr>
        <w:rFonts w:hint="default"/>
      </w:rPr>
    </w:lvl>
    <w:lvl w:ilvl="1" w:tplc="735E4A3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B64A6"/>
    <w:multiLevelType w:val="hybridMultilevel"/>
    <w:tmpl w:val="F8BA9F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6F7D97"/>
    <w:multiLevelType w:val="hybridMultilevel"/>
    <w:tmpl w:val="3B2ECB1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166567C2"/>
    <w:multiLevelType w:val="hybridMultilevel"/>
    <w:tmpl w:val="62024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863896"/>
    <w:multiLevelType w:val="hybridMultilevel"/>
    <w:tmpl w:val="2F785AD6"/>
    <w:lvl w:ilvl="0" w:tplc="FFFFFFFF">
      <w:start w:val="1"/>
      <w:numFmt w:val="decimal"/>
      <w:lvlText w:val="%1."/>
      <w:lvlJc w:val="left"/>
      <w:pPr>
        <w:ind w:left="360" w:hanging="360"/>
      </w:pPr>
      <w:rPr>
        <w:rFonts w:ascii="Times New Roman" w:eastAsia="Times New Roman" w:hAnsi="Times New Roman" w:hint="default"/>
        <w:color w:val="333333"/>
        <w:sz w:val="24"/>
      </w:rPr>
    </w:lvl>
    <w:lvl w:ilvl="1" w:tplc="FFFFFFFF">
      <w:start w:val="1"/>
      <w:numFmt w:val="lowerLetter"/>
      <w:lvlText w:val="%2."/>
      <w:lvlJc w:val="left"/>
      <w:pPr>
        <w:ind w:left="1080" w:hanging="360"/>
      </w:pPr>
      <w:rPr>
        <w:rFonts w:ascii="Times New Roman" w:eastAsia="Times New Roman" w:hAnsi="Times New Roman" w:cs="Times New Roman"/>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8CB5EE3"/>
    <w:multiLevelType w:val="hybridMultilevel"/>
    <w:tmpl w:val="2EDE6EF2"/>
    <w:lvl w:ilvl="0" w:tplc="0409000F">
      <w:start w:val="1"/>
      <w:numFmt w:val="decimal"/>
      <w:lvlText w:val="%1."/>
      <w:lvlJc w:val="left"/>
      <w:pPr>
        <w:ind w:left="720" w:hanging="360"/>
      </w:pPr>
      <w:rPr>
        <w:rFonts w:hint="default"/>
      </w:rPr>
    </w:lvl>
    <w:lvl w:ilvl="1" w:tplc="8B88541C">
      <w:start w:val="1"/>
      <w:numFmt w:val="lowerRoman"/>
      <w:lvlText w:val="%2."/>
      <w:lvlJc w:val="left"/>
      <w:pPr>
        <w:ind w:left="1800" w:hanging="720"/>
      </w:pPr>
      <w:rPr>
        <w:rFonts w:hint="default"/>
      </w:rPr>
    </w:lvl>
    <w:lvl w:ilvl="2" w:tplc="77D6E9E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C91F65"/>
    <w:multiLevelType w:val="hybridMultilevel"/>
    <w:tmpl w:val="65FC0516"/>
    <w:lvl w:ilvl="0" w:tplc="FFFFFFFF">
      <w:start w:val="1"/>
      <w:numFmt w:val="decimal"/>
      <w:lvlText w:val="%1."/>
      <w:lvlJc w:val="left"/>
      <w:pPr>
        <w:ind w:left="360" w:hanging="360"/>
      </w:pPr>
      <w:rPr>
        <w:rFonts w:ascii="Times New Roman" w:eastAsia="Times New Roman" w:hAnsi="Times New Roman" w:hint="default"/>
        <w:color w:val="333333"/>
        <w:sz w:val="24"/>
      </w:rPr>
    </w:lvl>
    <w:lvl w:ilvl="1" w:tplc="04090019">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4A5112F"/>
    <w:multiLevelType w:val="hybridMultilevel"/>
    <w:tmpl w:val="F8903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90D7B"/>
    <w:multiLevelType w:val="hybridMultilevel"/>
    <w:tmpl w:val="9F6EC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7D7D5C"/>
    <w:multiLevelType w:val="hybridMultilevel"/>
    <w:tmpl w:val="BFA011C2"/>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04090017">
      <w:start w:val="1"/>
      <w:numFmt w:val="lowerLetter"/>
      <w:lvlText w:val="%3)"/>
      <w:lvlJc w:val="left"/>
      <w:pPr>
        <w:ind w:left="108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3A15DDA"/>
    <w:multiLevelType w:val="hybridMultilevel"/>
    <w:tmpl w:val="66C066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E3F472A"/>
    <w:multiLevelType w:val="hybridMultilevel"/>
    <w:tmpl w:val="9DA8B8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0CF11AE"/>
    <w:multiLevelType w:val="hybridMultilevel"/>
    <w:tmpl w:val="0C4297CA"/>
    <w:lvl w:ilvl="0" w:tplc="04090019">
      <w:start w:val="1"/>
      <w:numFmt w:val="lowerLetter"/>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6" w15:restartNumberingAfterBreak="0">
    <w:nsid w:val="49631DC5"/>
    <w:multiLevelType w:val="hybridMultilevel"/>
    <w:tmpl w:val="B128EF4C"/>
    <w:lvl w:ilvl="0" w:tplc="FFFFFFFF">
      <w:start w:val="1"/>
      <w:numFmt w:val="lowerRoman"/>
      <w:lvlText w:val="%1."/>
      <w:lvlJc w:val="righ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D1A16BD"/>
    <w:multiLevelType w:val="hybridMultilevel"/>
    <w:tmpl w:val="3970E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4C1AEE"/>
    <w:multiLevelType w:val="hybridMultilevel"/>
    <w:tmpl w:val="6CAEE2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CE032D"/>
    <w:multiLevelType w:val="hybridMultilevel"/>
    <w:tmpl w:val="CE6490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1C2768"/>
    <w:multiLevelType w:val="multilevel"/>
    <w:tmpl w:val="3AE035B6"/>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A456402"/>
    <w:multiLevelType w:val="hybridMultilevel"/>
    <w:tmpl w:val="FDC28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F165F8"/>
    <w:multiLevelType w:val="hybridMultilevel"/>
    <w:tmpl w:val="B35682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E18021E"/>
    <w:multiLevelType w:val="hybridMultilevel"/>
    <w:tmpl w:val="E850C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3E4661"/>
    <w:multiLevelType w:val="hybridMultilevel"/>
    <w:tmpl w:val="8EF842A2"/>
    <w:lvl w:ilvl="0" w:tplc="0409001B">
      <w:start w:val="1"/>
      <w:numFmt w:val="lowerRoman"/>
      <w:lvlText w:val="%1."/>
      <w:lvlJc w:val="righ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5" w15:restartNumberingAfterBreak="0">
    <w:nsid w:val="614278C4"/>
    <w:multiLevelType w:val="hybridMultilevel"/>
    <w:tmpl w:val="64E65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6F0771"/>
    <w:multiLevelType w:val="hybridMultilevel"/>
    <w:tmpl w:val="616838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29678B"/>
    <w:multiLevelType w:val="hybridMultilevel"/>
    <w:tmpl w:val="0308B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602684"/>
    <w:multiLevelType w:val="hybridMultilevel"/>
    <w:tmpl w:val="0EC29164"/>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D74EF1"/>
    <w:multiLevelType w:val="hybridMultilevel"/>
    <w:tmpl w:val="85EE9B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76731662">
    <w:abstractNumId w:val="8"/>
  </w:num>
  <w:num w:numId="2" w16cid:durableId="455635758">
    <w:abstractNumId w:val="19"/>
  </w:num>
  <w:num w:numId="3" w16cid:durableId="792090424">
    <w:abstractNumId w:val="0"/>
  </w:num>
  <w:num w:numId="4" w16cid:durableId="461118722">
    <w:abstractNumId w:val="22"/>
  </w:num>
  <w:num w:numId="5" w16cid:durableId="147283958">
    <w:abstractNumId w:val="20"/>
  </w:num>
  <w:num w:numId="6" w16cid:durableId="1204713155">
    <w:abstractNumId w:val="16"/>
  </w:num>
  <w:num w:numId="7" w16cid:durableId="988442985">
    <w:abstractNumId w:val="1"/>
  </w:num>
  <w:num w:numId="8" w16cid:durableId="180778595">
    <w:abstractNumId w:val="12"/>
  </w:num>
  <w:num w:numId="9" w16cid:durableId="297610510">
    <w:abstractNumId w:val="11"/>
  </w:num>
  <w:num w:numId="10" w16cid:durableId="1265380681">
    <w:abstractNumId w:val="3"/>
  </w:num>
  <w:num w:numId="11" w16cid:durableId="28770337">
    <w:abstractNumId w:val="5"/>
  </w:num>
  <w:num w:numId="12" w16cid:durableId="1736198089">
    <w:abstractNumId w:val="15"/>
  </w:num>
  <w:num w:numId="13" w16cid:durableId="1179009003">
    <w:abstractNumId w:val="17"/>
  </w:num>
  <w:num w:numId="14" w16cid:durableId="1079134819">
    <w:abstractNumId w:val="29"/>
  </w:num>
  <w:num w:numId="15" w16cid:durableId="2044285964">
    <w:abstractNumId w:val="6"/>
  </w:num>
  <w:num w:numId="16" w16cid:durableId="1868566737">
    <w:abstractNumId w:val="21"/>
  </w:num>
  <w:num w:numId="17" w16cid:durableId="787546792">
    <w:abstractNumId w:val="10"/>
  </w:num>
  <w:num w:numId="18" w16cid:durableId="1172523305">
    <w:abstractNumId w:val="23"/>
  </w:num>
  <w:num w:numId="19" w16cid:durableId="1427459376">
    <w:abstractNumId w:val="27"/>
  </w:num>
  <w:num w:numId="20" w16cid:durableId="2034767161">
    <w:abstractNumId w:val="25"/>
  </w:num>
  <w:num w:numId="21" w16cid:durableId="347026240">
    <w:abstractNumId w:val="26"/>
  </w:num>
  <w:num w:numId="22" w16cid:durableId="1898322691">
    <w:abstractNumId w:val="4"/>
  </w:num>
  <w:num w:numId="23" w16cid:durableId="1330912935">
    <w:abstractNumId w:val="18"/>
  </w:num>
  <w:num w:numId="24" w16cid:durableId="898976253">
    <w:abstractNumId w:val="13"/>
  </w:num>
  <w:num w:numId="25" w16cid:durableId="1953970117">
    <w:abstractNumId w:val="14"/>
  </w:num>
  <w:num w:numId="26" w16cid:durableId="434833173">
    <w:abstractNumId w:val="7"/>
  </w:num>
  <w:num w:numId="27" w16cid:durableId="643967696">
    <w:abstractNumId w:val="9"/>
  </w:num>
  <w:num w:numId="28" w16cid:durableId="417990934">
    <w:abstractNumId w:val="2"/>
  </w:num>
  <w:num w:numId="29" w16cid:durableId="453672123">
    <w:abstractNumId w:val="24"/>
  </w:num>
  <w:num w:numId="30" w16cid:durableId="509612513">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IT" w:vendorID="64" w:dllVersion="6" w:nlCheck="1" w:checkStyle="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6" w:nlCheck="1" w:checkStyle="0"/>
  <w:activeWritingStyle w:appName="MSWord" w:lang="en-GB" w:vendorID="64" w:dllVersion="0" w:nlCheck="1" w:checkStyle="0"/>
  <w:proofState w:spelling="clean" w:grammar="clean"/>
  <w:defaultTabStop w:val="720"/>
  <w:hyphenationZone w:val="283"/>
  <w:drawingGridHorizontalSpacing w:val="110"/>
  <w:displayHorizontalDrawingGridEvery w:val="2"/>
  <w:characterSpacingControl w:val="doNotCompress"/>
  <w:hdrShapeDefaults>
    <o:shapedefaults v:ext="edit" spidmax="2051"/>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522"/>
    <w:rsid w:val="00000592"/>
    <w:rsid w:val="000007D9"/>
    <w:rsid w:val="00000AEE"/>
    <w:rsid w:val="00000C7E"/>
    <w:rsid w:val="00001D11"/>
    <w:rsid w:val="00002201"/>
    <w:rsid w:val="000029D0"/>
    <w:rsid w:val="00003090"/>
    <w:rsid w:val="000031A7"/>
    <w:rsid w:val="00003B3C"/>
    <w:rsid w:val="0000413C"/>
    <w:rsid w:val="0000531D"/>
    <w:rsid w:val="00005349"/>
    <w:rsid w:val="00005BA7"/>
    <w:rsid w:val="00011320"/>
    <w:rsid w:val="000114A2"/>
    <w:rsid w:val="000114AF"/>
    <w:rsid w:val="000115B5"/>
    <w:rsid w:val="00011900"/>
    <w:rsid w:val="00011D80"/>
    <w:rsid w:val="0001295B"/>
    <w:rsid w:val="00012FF7"/>
    <w:rsid w:val="00013598"/>
    <w:rsid w:val="00015F86"/>
    <w:rsid w:val="00017740"/>
    <w:rsid w:val="00022B2A"/>
    <w:rsid w:val="0002337D"/>
    <w:rsid w:val="00023422"/>
    <w:rsid w:val="00023DE5"/>
    <w:rsid w:val="00024BAD"/>
    <w:rsid w:val="00026521"/>
    <w:rsid w:val="00027260"/>
    <w:rsid w:val="0003007E"/>
    <w:rsid w:val="0003040C"/>
    <w:rsid w:val="00030D56"/>
    <w:rsid w:val="00030EC5"/>
    <w:rsid w:val="00031F24"/>
    <w:rsid w:val="000326AE"/>
    <w:rsid w:val="00033015"/>
    <w:rsid w:val="000347EC"/>
    <w:rsid w:val="00035857"/>
    <w:rsid w:val="00035E7C"/>
    <w:rsid w:val="00035EC4"/>
    <w:rsid w:val="00037070"/>
    <w:rsid w:val="0003737B"/>
    <w:rsid w:val="00037455"/>
    <w:rsid w:val="000379FE"/>
    <w:rsid w:val="00037BEB"/>
    <w:rsid w:val="0004046E"/>
    <w:rsid w:val="00041B3F"/>
    <w:rsid w:val="00041C82"/>
    <w:rsid w:val="00041CFC"/>
    <w:rsid w:val="00042D2D"/>
    <w:rsid w:val="00043A73"/>
    <w:rsid w:val="00043F75"/>
    <w:rsid w:val="000443C3"/>
    <w:rsid w:val="00044909"/>
    <w:rsid w:val="00045ED6"/>
    <w:rsid w:val="00047C59"/>
    <w:rsid w:val="000521C6"/>
    <w:rsid w:val="00053507"/>
    <w:rsid w:val="00053CAF"/>
    <w:rsid w:val="000550D4"/>
    <w:rsid w:val="000554DE"/>
    <w:rsid w:val="000577A6"/>
    <w:rsid w:val="00057A1A"/>
    <w:rsid w:val="00057FED"/>
    <w:rsid w:val="00060202"/>
    <w:rsid w:val="000602E1"/>
    <w:rsid w:val="0006063A"/>
    <w:rsid w:val="00061AC3"/>
    <w:rsid w:val="000624FE"/>
    <w:rsid w:val="00063B52"/>
    <w:rsid w:val="00063FDC"/>
    <w:rsid w:val="00064B08"/>
    <w:rsid w:val="00065998"/>
    <w:rsid w:val="0006634F"/>
    <w:rsid w:val="00073E82"/>
    <w:rsid w:val="00073EF4"/>
    <w:rsid w:val="000740AC"/>
    <w:rsid w:val="0007426F"/>
    <w:rsid w:val="00075075"/>
    <w:rsid w:val="000770DE"/>
    <w:rsid w:val="00080486"/>
    <w:rsid w:val="0008068A"/>
    <w:rsid w:val="000817B5"/>
    <w:rsid w:val="000841AF"/>
    <w:rsid w:val="00084757"/>
    <w:rsid w:val="000855DC"/>
    <w:rsid w:val="00085AF5"/>
    <w:rsid w:val="000867EC"/>
    <w:rsid w:val="00087688"/>
    <w:rsid w:val="00092734"/>
    <w:rsid w:val="000932F4"/>
    <w:rsid w:val="0009397A"/>
    <w:rsid w:val="00094340"/>
    <w:rsid w:val="000952CE"/>
    <w:rsid w:val="00095442"/>
    <w:rsid w:val="000960B4"/>
    <w:rsid w:val="000969BA"/>
    <w:rsid w:val="00096F8E"/>
    <w:rsid w:val="000971B1"/>
    <w:rsid w:val="000A1CE1"/>
    <w:rsid w:val="000A1F3D"/>
    <w:rsid w:val="000A27DC"/>
    <w:rsid w:val="000A43BE"/>
    <w:rsid w:val="000A476A"/>
    <w:rsid w:val="000A4E26"/>
    <w:rsid w:val="000A5059"/>
    <w:rsid w:val="000A51DA"/>
    <w:rsid w:val="000A7E6E"/>
    <w:rsid w:val="000A7E73"/>
    <w:rsid w:val="000B007E"/>
    <w:rsid w:val="000B017D"/>
    <w:rsid w:val="000B18E2"/>
    <w:rsid w:val="000B1F2A"/>
    <w:rsid w:val="000B2886"/>
    <w:rsid w:val="000B30D6"/>
    <w:rsid w:val="000B3715"/>
    <w:rsid w:val="000B5213"/>
    <w:rsid w:val="000B615A"/>
    <w:rsid w:val="000C2592"/>
    <w:rsid w:val="000C296B"/>
    <w:rsid w:val="000C4634"/>
    <w:rsid w:val="000C673F"/>
    <w:rsid w:val="000C6B77"/>
    <w:rsid w:val="000C7630"/>
    <w:rsid w:val="000C7BDD"/>
    <w:rsid w:val="000D24D2"/>
    <w:rsid w:val="000D3181"/>
    <w:rsid w:val="000D3326"/>
    <w:rsid w:val="000D361B"/>
    <w:rsid w:val="000D41E0"/>
    <w:rsid w:val="000D5E21"/>
    <w:rsid w:val="000D7684"/>
    <w:rsid w:val="000E0273"/>
    <w:rsid w:val="000E1B34"/>
    <w:rsid w:val="000E25D5"/>
    <w:rsid w:val="000E2E89"/>
    <w:rsid w:val="000E46AE"/>
    <w:rsid w:val="000E4D47"/>
    <w:rsid w:val="000E4D90"/>
    <w:rsid w:val="000E6D74"/>
    <w:rsid w:val="000E6D7D"/>
    <w:rsid w:val="000E780E"/>
    <w:rsid w:val="000E797A"/>
    <w:rsid w:val="000E7995"/>
    <w:rsid w:val="000E7B33"/>
    <w:rsid w:val="000E7CBC"/>
    <w:rsid w:val="000F032D"/>
    <w:rsid w:val="000F14CB"/>
    <w:rsid w:val="000F1A54"/>
    <w:rsid w:val="000F2613"/>
    <w:rsid w:val="000F3ABE"/>
    <w:rsid w:val="000F5144"/>
    <w:rsid w:val="000F535E"/>
    <w:rsid w:val="001010A1"/>
    <w:rsid w:val="0010175C"/>
    <w:rsid w:val="001029BB"/>
    <w:rsid w:val="00103A69"/>
    <w:rsid w:val="00103DFE"/>
    <w:rsid w:val="0010415F"/>
    <w:rsid w:val="001055A9"/>
    <w:rsid w:val="0010619A"/>
    <w:rsid w:val="00106FCA"/>
    <w:rsid w:val="001072F4"/>
    <w:rsid w:val="001113E2"/>
    <w:rsid w:val="0011208E"/>
    <w:rsid w:val="00113178"/>
    <w:rsid w:val="001136D3"/>
    <w:rsid w:val="00113A46"/>
    <w:rsid w:val="00113E03"/>
    <w:rsid w:val="001153B2"/>
    <w:rsid w:val="00115723"/>
    <w:rsid w:val="00115FD6"/>
    <w:rsid w:val="00116EE8"/>
    <w:rsid w:val="00117036"/>
    <w:rsid w:val="00117D39"/>
    <w:rsid w:val="00120D44"/>
    <w:rsid w:val="00120EA5"/>
    <w:rsid w:val="00123196"/>
    <w:rsid w:val="001253B8"/>
    <w:rsid w:val="001255D6"/>
    <w:rsid w:val="00126E21"/>
    <w:rsid w:val="00127852"/>
    <w:rsid w:val="00131C44"/>
    <w:rsid w:val="00132B73"/>
    <w:rsid w:val="00132DC6"/>
    <w:rsid w:val="0013434F"/>
    <w:rsid w:val="001346F6"/>
    <w:rsid w:val="00134BAF"/>
    <w:rsid w:val="00134C86"/>
    <w:rsid w:val="001351BD"/>
    <w:rsid w:val="0013756E"/>
    <w:rsid w:val="0014051B"/>
    <w:rsid w:val="0014067B"/>
    <w:rsid w:val="00141EA2"/>
    <w:rsid w:val="00144009"/>
    <w:rsid w:val="00144E9F"/>
    <w:rsid w:val="00146925"/>
    <w:rsid w:val="00146EF6"/>
    <w:rsid w:val="001470F1"/>
    <w:rsid w:val="00147651"/>
    <w:rsid w:val="00147796"/>
    <w:rsid w:val="001503A6"/>
    <w:rsid w:val="00150EA6"/>
    <w:rsid w:val="00151373"/>
    <w:rsid w:val="001516A2"/>
    <w:rsid w:val="001520A2"/>
    <w:rsid w:val="001525F8"/>
    <w:rsid w:val="0015367B"/>
    <w:rsid w:val="00155133"/>
    <w:rsid w:val="00155EBD"/>
    <w:rsid w:val="00157015"/>
    <w:rsid w:val="00160C49"/>
    <w:rsid w:val="00161E00"/>
    <w:rsid w:val="001625FC"/>
    <w:rsid w:val="001627EE"/>
    <w:rsid w:val="00162FC9"/>
    <w:rsid w:val="00163D51"/>
    <w:rsid w:val="0016470E"/>
    <w:rsid w:val="00165723"/>
    <w:rsid w:val="0016692D"/>
    <w:rsid w:val="0016722F"/>
    <w:rsid w:val="00167D15"/>
    <w:rsid w:val="00170F92"/>
    <w:rsid w:val="00171AE6"/>
    <w:rsid w:val="00172541"/>
    <w:rsid w:val="00173D79"/>
    <w:rsid w:val="001748BA"/>
    <w:rsid w:val="001750CE"/>
    <w:rsid w:val="00177B74"/>
    <w:rsid w:val="00177E30"/>
    <w:rsid w:val="00180F14"/>
    <w:rsid w:val="001810A6"/>
    <w:rsid w:val="0018131F"/>
    <w:rsid w:val="00181C4A"/>
    <w:rsid w:val="001829F4"/>
    <w:rsid w:val="00182DD9"/>
    <w:rsid w:val="00183339"/>
    <w:rsid w:val="00183577"/>
    <w:rsid w:val="001838EE"/>
    <w:rsid w:val="001848B4"/>
    <w:rsid w:val="001851E4"/>
    <w:rsid w:val="00185D8E"/>
    <w:rsid w:val="00186EE1"/>
    <w:rsid w:val="00187180"/>
    <w:rsid w:val="00187781"/>
    <w:rsid w:val="00191D3B"/>
    <w:rsid w:val="001923F3"/>
    <w:rsid w:val="00192872"/>
    <w:rsid w:val="00192A43"/>
    <w:rsid w:val="00194CB4"/>
    <w:rsid w:val="00196369"/>
    <w:rsid w:val="00197918"/>
    <w:rsid w:val="001A3DCF"/>
    <w:rsid w:val="001A3F88"/>
    <w:rsid w:val="001A48A8"/>
    <w:rsid w:val="001B1B71"/>
    <w:rsid w:val="001B2794"/>
    <w:rsid w:val="001B3EA3"/>
    <w:rsid w:val="001B4125"/>
    <w:rsid w:val="001B42FC"/>
    <w:rsid w:val="001B4753"/>
    <w:rsid w:val="001B4971"/>
    <w:rsid w:val="001B598C"/>
    <w:rsid w:val="001B6C11"/>
    <w:rsid w:val="001B6E9A"/>
    <w:rsid w:val="001B750C"/>
    <w:rsid w:val="001C0851"/>
    <w:rsid w:val="001C12F5"/>
    <w:rsid w:val="001C4D62"/>
    <w:rsid w:val="001C679E"/>
    <w:rsid w:val="001C7986"/>
    <w:rsid w:val="001C7BBC"/>
    <w:rsid w:val="001C7CD8"/>
    <w:rsid w:val="001D068B"/>
    <w:rsid w:val="001D0DB3"/>
    <w:rsid w:val="001D1D5B"/>
    <w:rsid w:val="001D29A7"/>
    <w:rsid w:val="001D3AB9"/>
    <w:rsid w:val="001D4066"/>
    <w:rsid w:val="001D4352"/>
    <w:rsid w:val="001D5EFA"/>
    <w:rsid w:val="001D608D"/>
    <w:rsid w:val="001E03A4"/>
    <w:rsid w:val="001E127A"/>
    <w:rsid w:val="001E22EA"/>
    <w:rsid w:val="001E5093"/>
    <w:rsid w:val="001E514B"/>
    <w:rsid w:val="001E65AF"/>
    <w:rsid w:val="001E67EF"/>
    <w:rsid w:val="001E6D3A"/>
    <w:rsid w:val="001E7904"/>
    <w:rsid w:val="001E7F73"/>
    <w:rsid w:val="001F0194"/>
    <w:rsid w:val="001F1DF3"/>
    <w:rsid w:val="001F2730"/>
    <w:rsid w:val="001F383E"/>
    <w:rsid w:val="001F3FA6"/>
    <w:rsid w:val="001F4B75"/>
    <w:rsid w:val="001F4B7E"/>
    <w:rsid w:val="001F5358"/>
    <w:rsid w:val="001F5809"/>
    <w:rsid w:val="001F7318"/>
    <w:rsid w:val="001F799D"/>
    <w:rsid w:val="00200592"/>
    <w:rsid w:val="00201273"/>
    <w:rsid w:val="00201FCD"/>
    <w:rsid w:val="002030B3"/>
    <w:rsid w:val="00203916"/>
    <w:rsid w:val="00205D49"/>
    <w:rsid w:val="00211865"/>
    <w:rsid w:val="002123A3"/>
    <w:rsid w:val="00212B69"/>
    <w:rsid w:val="00212E5A"/>
    <w:rsid w:val="00214140"/>
    <w:rsid w:val="00215034"/>
    <w:rsid w:val="00216951"/>
    <w:rsid w:val="00217579"/>
    <w:rsid w:val="00221009"/>
    <w:rsid w:val="00221193"/>
    <w:rsid w:val="00221469"/>
    <w:rsid w:val="002220E5"/>
    <w:rsid w:val="002221FA"/>
    <w:rsid w:val="002239C1"/>
    <w:rsid w:val="002247F1"/>
    <w:rsid w:val="00225237"/>
    <w:rsid w:val="00225856"/>
    <w:rsid w:val="00225FB6"/>
    <w:rsid w:val="002275F6"/>
    <w:rsid w:val="00227B41"/>
    <w:rsid w:val="00227D86"/>
    <w:rsid w:val="00227EB9"/>
    <w:rsid w:val="00231084"/>
    <w:rsid w:val="00231515"/>
    <w:rsid w:val="00233253"/>
    <w:rsid w:val="0023336F"/>
    <w:rsid w:val="002335B0"/>
    <w:rsid w:val="0023370D"/>
    <w:rsid w:val="00234530"/>
    <w:rsid w:val="00234966"/>
    <w:rsid w:val="00234978"/>
    <w:rsid w:val="00236A6D"/>
    <w:rsid w:val="0024077C"/>
    <w:rsid w:val="00240F40"/>
    <w:rsid w:val="002416D6"/>
    <w:rsid w:val="0024271D"/>
    <w:rsid w:val="002431C1"/>
    <w:rsid w:val="002440B4"/>
    <w:rsid w:val="0024469A"/>
    <w:rsid w:val="0024653D"/>
    <w:rsid w:val="00247A2D"/>
    <w:rsid w:val="002517FE"/>
    <w:rsid w:val="00252583"/>
    <w:rsid w:val="00252DCD"/>
    <w:rsid w:val="00252EFF"/>
    <w:rsid w:val="00254326"/>
    <w:rsid w:val="0025581D"/>
    <w:rsid w:val="00255F2A"/>
    <w:rsid w:val="00256D3F"/>
    <w:rsid w:val="0025708A"/>
    <w:rsid w:val="002573AF"/>
    <w:rsid w:val="00257CB2"/>
    <w:rsid w:val="00257EBA"/>
    <w:rsid w:val="002616F0"/>
    <w:rsid w:val="00262250"/>
    <w:rsid w:val="00262CEE"/>
    <w:rsid w:val="00263779"/>
    <w:rsid w:val="00263E4F"/>
    <w:rsid w:val="0026424A"/>
    <w:rsid w:val="00264A15"/>
    <w:rsid w:val="00266117"/>
    <w:rsid w:val="0026754C"/>
    <w:rsid w:val="00271322"/>
    <w:rsid w:val="002715F8"/>
    <w:rsid w:val="002721C4"/>
    <w:rsid w:val="00272BD2"/>
    <w:rsid w:val="00275537"/>
    <w:rsid w:val="00277177"/>
    <w:rsid w:val="002773AE"/>
    <w:rsid w:val="00277FE2"/>
    <w:rsid w:val="00280A98"/>
    <w:rsid w:val="00283A2D"/>
    <w:rsid w:val="00286B8A"/>
    <w:rsid w:val="00291A12"/>
    <w:rsid w:val="00292004"/>
    <w:rsid w:val="002924B6"/>
    <w:rsid w:val="002934DE"/>
    <w:rsid w:val="0029489F"/>
    <w:rsid w:val="00294FDB"/>
    <w:rsid w:val="00295ED2"/>
    <w:rsid w:val="002975C1"/>
    <w:rsid w:val="002978D6"/>
    <w:rsid w:val="002A14F1"/>
    <w:rsid w:val="002A1D80"/>
    <w:rsid w:val="002A2090"/>
    <w:rsid w:val="002A24A0"/>
    <w:rsid w:val="002A2A4D"/>
    <w:rsid w:val="002A2AD4"/>
    <w:rsid w:val="002A2DD4"/>
    <w:rsid w:val="002A360C"/>
    <w:rsid w:val="002A39E8"/>
    <w:rsid w:val="002A4CA7"/>
    <w:rsid w:val="002A57FA"/>
    <w:rsid w:val="002A6097"/>
    <w:rsid w:val="002A7DE7"/>
    <w:rsid w:val="002B0197"/>
    <w:rsid w:val="002B2211"/>
    <w:rsid w:val="002B305D"/>
    <w:rsid w:val="002B3F2F"/>
    <w:rsid w:val="002B429A"/>
    <w:rsid w:val="002B441A"/>
    <w:rsid w:val="002B51CE"/>
    <w:rsid w:val="002B56D9"/>
    <w:rsid w:val="002B6952"/>
    <w:rsid w:val="002B72EA"/>
    <w:rsid w:val="002B74C3"/>
    <w:rsid w:val="002C0C39"/>
    <w:rsid w:val="002C0DE8"/>
    <w:rsid w:val="002C112F"/>
    <w:rsid w:val="002C142C"/>
    <w:rsid w:val="002C19C9"/>
    <w:rsid w:val="002C2E3F"/>
    <w:rsid w:val="002C2F5C"/>
    <w:rsid w:val="002C3393"/>
    <w:rsid w:val="002C5EE5"/>
    <w:rsid w:val="002C6279"/>
    <w:rsid w:val="002C75D0"/>
    <w:rsid w:val="002C7892"/>
    <w:rsid w:val="002D11DD"/>
    <w:rsid w:val="002D16A7"/>
    <w:rsid w:val="002D1929"/>
    <w:rsid w:val="002D1B00"/>
    <w:rsid w:val="002D33E1"/>
    <w:rsid w:val="002D3A89"/>
    <w:rsid w:val="002D3FCE"/>
    <w:rsid w:val="002D4C42"/>
    <w:rsid w:val="002D6CFD"/>
    <w:rsid w:val="002D7409"/>
    <w:rsid w:val="002D7BF1"/>
    <w:rsid w:val="002E222E"/>
    <w:rsid w:val="002E34CE"/>
    <w:rsid w:val="002E3A0A"/>
    <w:rsid w:val="002E3DCE"/>
    <w:rsid w:val="002E5460"/>
    <w:rsid w:val="002E568D"/>
    <w:rsid w:val="002E6037"/>
    <w:rsid w:val="002E7B1F"/>
    <w:rsid w:val="002F1B61"/>
    <w:rsid w:val="002F21E1"/>
    <w:rsid w:val="002F275D"/>
    <w:rsid w:val="002F32C1"/>
    <w:rsid w:val="002F3FF0"/>
    <w:rsid w:val="002F479F"/>
    <w:rsid w:val="002F619B"/>
    <w:rsid w:val="002F642A"/>
    <w:rsid w:val="002F64F5"/>
    <w:rsid w:val="002F686B"/>
    <w:rsid w:val="002F7322"/>
    <w:rsid w:val="002F7528"/>
    <w:rsid w:val="002F7AB9"/>
    <w:rsid w:val="00300920"/>
    <w:rsid w:val="00300F45"/>
    <w:rsid w:val="00302C80"/>
    <w:rsid w:val="0030330B"/>
    <w:rsid w:val="00303FDC"/>
    <w:rsid w:val="00303FF0"/>
    <w:rsid w:val="003051FE"/>
    <w:rsid w:val="00305657"/>
    <w:rsid w:val="00305CCF"/>
    <w:rsid w:val="00306588"/>
    <w:rsid w:val="00306700"/>
    <w:rsid w:val="0030704F"/>
    <w:rsid w:val="00307073"/>
    <w:rsid w:val="00310B2D"/>
    <w:rsid w:val="003119EF"/>
    <w:rsid w:val="0031206D"/>
    <w:rsid w:val="0031217D"/>
    <w:rsid w:val="00312907"/>
    <w:rsid w:val="003135CA"/>
    <w:rsid w:val="00313A31"/>
    <w:rsid w:val="003150B7"/>
    <w:rsid w:val="00315214"/>
    <w:rsid w:val="00315270"/>
    <w:rsid w:val="003155C5"/>
    <w:rsid w:val="00316C8D"/>
    <w:rsid w:val="00320AF5"/>
    <w:rsid w:val="00321EAC"/>
    <w:rsid w:val="00322504"/>
    <w:rsid w:val="003229C6"/>
    <w:rsid w:val="00322ED7"/>
    <w:rsid w:val="0032374B"/>
    <w:rsid w:val="00323CBF"/>
    <w:rsid w:val="00323CFE"/>
    <w:rsid w:val="00324634"/>
    <w:rsid w:val="00325BBB"/>
    <w:rsid w:val="00325EC9"/>
    <w:rsid w:val="00325F4B"/>
    <w:rsid w:val="003262A4"/>
    <w:rsid w:val="00326835"/>
    <w:rsid w:val="0032692E"/>
    <w:rsid w:val="00327559"/>
    <w:rsid w:val="00327648"/>
    <w:rsid w:val="00330208"/>
    <w:rsid w:val="003308E6"/>
    <w:rsid w:val="00332695"/>
    <w:rsid w:val="003328A8"/>
    <w:rsid w:val="00333314"/>
    <w:rsid w:val="00334E9E"/>
    <w:rsid w:val="00335128"/>
    <w:rsid w:val="00335367"/>
    <w:rsid w:val="00336686"/>
    <w:rsid w:val="00341C73"/>
    <w:rsid w:val="0034306F"/>
    <w:rsid w:val="0034321E"/>
    <w:rsid w:val="00344175"/>
    <w:rsid w:val="003444F5"/>
    <w:rsid w:val="00344900"/>
    <w:rsid w:val="0034623A"/>
    <w:rsid w:val="0034671A"/>
    <w:rsid w:val="003468A1"/>
    <w:rsid w:val="0034710C"/>
    <w:rsid w:val="003510DF"/>
    <w:rsid w:val="003537B1"/>
    <w:rsid w:val="003539B3"/>
    <w:rsid w:val="00353C59"/>
    <w:rsid w:val="0035458E"/>
    <w:rsid w:val="00354A46"/>
    <w:rsid w:val="00354BA4"/>
    <w:rsid w:val="003550E8"/>
    <w:rsid w:val="003553E6"/>
    <w:rsid w:val="00356351"/>
    <w:rsid w:val="00357009"/>
    <w:rsid w:val="00357880"/>
    <w:rsid w:val="00360786"/>
    <w:rsid w:val="00364488"/>
    <w:rsid w:val="0036541F"/>
    <w:rsid w:val="00365F92"/>
    <w:rsid w:val="00366AF5"/>
    <w:rsid w:val="003725B0"/>
    <w:rsid w:val="00373617"/>
    <w:rsid w:val="00373C08"/>
    <w:rsid w:val="003760BD"/>
    <w:rsid w:val="003801E4"/>
    <w:rsid w:val="00380F5F"/>
    <w:rsid w:val="00382DB5"/>
    <w:rsid w:val="003838D7"/>
    <w:rsid w:val="00383C79"/>
    <w:rsid w:val="00384270"/>
    <w:rsid w:val="00384511"/>
    <w:rsid w:val="00385236"/>
    <w:rsid w:val="00386CD5"/>
    <w:rsid w:val="00387A01"/>
    <w:rsid w:val="00387D1E"/>
    <w:rsid w:val="00390419"/>
    <w:rsid w:val="0039197D"/>
    <w:rsid w:val="00391A12"/>
    <w:rsid w:val="00393445"/>
    <w:rsid w:val="0039446D"/>
    <w:rsid w:val="00397CEA"/>
    <w:rsid w:val="003A09E0"/>
    <w:rsid w:val="003A0B14"/>
    <w:rsid w:val="003A111A"/>
    <w:rsid w:val="003A112A"/>
    <w:rsid w:val="003A1C8F"/>
    <w:rsid w:val="003A22ED"/>
    <w:rsid w:val="003A3328"/>
    <w:rsid w:val="003A573E"/>
    <w:rsid w:val="003A59C7"/>
    <w:rsid w:val="003A6919"/>
    <w:rsid w:val="003A6C8C"/>
    <w:rsid w:val="003A7168"/>
    <w:rsid w:val="003B07D7"/>
    <w:rsid w:val="003B0B79"/>
    <w:rsid w:val="003B1583"/>
    <w:rsid w:val="003B1675"/>
    <w:rsid w:val="003B185D"/>
    <w:rsid w:val="003B20BB"/>
    <w:rsid w:val="003B40FB"/>
    <w:rsid w:val="003B4153"/>
    <w:rsid w:val="003B5338"/>
    <w:rsid w:val="003B55CF"/>
    <w:rsid w:val="003B58C1"/>
    <w:rsid w:val="003B5A44"/>
    <w:rsid w:val="003B5A79"/>
    <w:rsid w:val="003B62CD"/>
    <w:rsid w:val="003B753A"/>
    <w:rsid w:val="003B76FE"/>
    <w:rsid w:val="003B7722"/>
    <w:rsid w:val="003C0629"/>
    <w:rsid w:val="003C125D"/>
    <w:rsid w:val="003C176C"/>
    <w:rsid w:val="003C22AC"/>
    <w:rsid w:val="003C2459"/>
    <w:rsid w:val="003C2F7B"/>
    <w:rsid w:val="003C321B"/>
    <w:rsid w:val="003C3AB0"/>
    <w:rsid w:val="003C3CF8"/>
    <w:rsid w:val="003C46FD"/>
    <w:rsid w:val="003C4FA6"/>
    <w:rsid w:val="003C69B5"/>
    <w:rsid w:val="003C7711"/>
    <w:rsid w:val="003C7C3B"/>
    <w:rsid w:val="003D0660"/>
    <w:rsid w:val="003D118A"/>
    <w:rsid w:val="003D1366"/>
    <w:rsid w:val="003D161C"/>
    <w:rsid w:val="003D2D16"/>
    <w:rsid w:val="003D3FD5"/>
    <w:rsid w:val="003D45CF"/>
    <w:rsid w:val="003D4FA1"/>
    <w:rsid w:val="003D61D4"/>
    <w:rsid w:val="003D71F9"/>
    <w:rsid w:val="003D7714"/>
    <w:rsid w:val="003D784E"/>
    <w:rsid w:val="003E019D"/>
    <w:rsid w:val="003E199F"/>
    <w:rsid w:val="003E2E7A"/>
    <w:rsid w:val="003E3395"/>
    <w:rsid w:val="003E41DB"/>
    <w:rsid w:val="003E45A1"/>
    <w:rsid w:val="003E45E5"/>
    <w:rsid w:val="003E470A"/>
    <w:rsid w:val="003E478C"/>
    <w:rsid w:val="003E4D0D"/>
    <w:rsid w:val="003E4E48"/>
    <w:rsid w:val="003E7476"/>
    <w:rsid w:val="003F0061"/>
    <w:rsid w:val="003F1741"/>
    <w:rsid w:val="003F23B5"/>
    <w:rsid w:val="003F267F"/>
    <w:rsid w:val="003F3D6E"/>
    <w:rsid w:val="003F4DBC"/>
    <w:rsid w:val="003F5E78"/>
    <w:rsid w:val="003F66F4"/>
    <w:rsid w:val="003F69BA"/>
    <w:rsid w:val="00402067"/>
    <w:rsid w:val="0040218B"/>
    <w:rsid w:val="004037A2"/>
    <w:rsid w:val="00403F13"/>
    <w:rsid w:val="00403F89"/>
    <w:rsid w:val="00405FEC"/>
    <w:rsid w:val="0040680F"/>
    <w:rsid w:val="00407E5F"/>
    <w:rsid w:val="0041052B"/>
    <w:rsid w:val="00410D81"/>
    <w:rsid w:val="004112F2"/>
    <w:rsid w:val="004114A6"/>
    <w:rsid w:val="00413116"/>
    <w:rsid w:val="0041333B"/>
    <w:rsid w:val="00413EF6"/>
    <w:rsid w:val="00413F8F"/>
    <w:rsid w:val="00414BFD"/>
    <w:rsid w:val="00414D47"/>
    <w:rsid w:val="004165F6"/>
    <w:rsid w:val="004167A1"/>
    <w:rsid w:val="00421EEF"/>
    <w:rsid w:val="00422968"/>
    <w:rsid w:val="00422E9F"/>
    <w:rsid w:val="00424D62"/>
    <w:rsid w:val="00425F37"/>
    <w:rsid w:val="0042676A"/>
    <w:rsid w:val="004274EF"/>
    <w:rsid w:val="0043134F"/>
    <w:rsid w:val="00432727"/>
    <w:rsid w:val="004328A6"/>
    <w:rsid w:val="004328CA"/>
    <w:rsid w:val="00434308"/>
    <w:rsid w:val="00435060"/>
    <w:rsid w:val="00435AA5"/>
    <w:rsid w:val="004365D1"/>
    <w:rsid w:val="0044208A"/>
    <w:rsid w:val="00442E3F"/>
    <w:rsid w:val="00444571"/>
    <w:rsid w:val="0044632B"/>
    <w:rsid w:val="00446546"/>
    <w:rsid w:val="00446C54"/>
    <w:rsid w:val="00446CE9"/>
    <w:rsid w:val="00446DD4"/>
    <w:rsid w:val="00450B79"/>
    <w:rsid w:val="00450BA3"/>
    <w:rsid w:val="00453B42"/>
    <w:rsid w:val="00453F70"/>
    <w:rsid w:val="00454337"/>
    <w:rsid w:val="00455639"/>
    <w:rsid w:val="004562A7"/>
    <w:rsid w:val="00456E96"/>
    <w:rsid w:val="00456ED6"/>
    <w:rsid w:val="00456FC0"/>
    <w:rsid w:val="004579C5"/>
    <w:rsid w:val="00460AAA"/>
    <w:rsid w:val="00461E02"/>
    <w:rsid w:val="00461FA3"/>
    <w:rsid w:val="0046239D"/>
    <w:rsid w:val="00462DAF"/>
    <w:rsid w:val="00464576"/>
    <w:rsid w:val="00465536"/>
    <w:rsid w:val="00467A69"/>
    <w:rsid w:val="00470E0C"/>
    <w:rsid w:val="004710DC"/>
    <w:rsid w:val="0047139B"/>
    <w:rsid w:val="00473BAD"/>
    <w:rsid w:val="00474E49"/>
    <w:rsid w:val="004751DC"/>
    <w:rsid w:val="0047538C"/>
    <w:rsid w:val="00476A26"/>
    <w:rsid w:val="00476C3E"/>
    <w:rsid w:val="00476EFA"/>
    <w:rsid w:val="004773DB"/>
    <w:rsid w:val="0047795E"/>
    <w:rsid w:val="00480C1D"/>
    <w:rsid w:val="00481F9E"/>
    <w:rsid w:val="00483B6A"/>
    <w:rsid w:val="00484CE9"/>
    <w:rsid w:val="00485837"/>
    <w:rsid w:val="00486C6C"/>
    <w:rsid w:val="00490A43"/>
    <w:rsid w:val="004910AB"/>
    <w:rsid w:val="00491C58"/>
    <w:rsid w:val="0049263B"/>
    <w:rsid w:val="004930EF"/>
    <w:rsid w:val="0049403F"/>
    <w:rsid w:val="0049512C"/>
    <w:rsid w:val="004957B3"/>
    <w:rsid w:val="00495E32"/>
    <w:rsid w:val="00495E6C"/>
    <w:rsid w:val="004960F7"/>
    <w:rsid w:val="004A03A1"/>
    <w:rsid w:val="004A1267"/>
    <w:rsid w:val="004A214F"/>
    <w:rsid w:val="004A22FE"/>
    <w:rsid w:val="004A250F"/>
    <w:rsid w:val="004A3811"/>
    <w:rsid w:val="004A5499"/>
    <w:rsid w:val="004A559C"/>
    <w:rsid w:val="004A563D"/>
    <w:rsid w:val="004A58B3"/>
    <w:rsid w:val="004A6837"/>
    <w:rsid w:val="004A6B2D"/>
    <w:rsid w:val="004A6C46"/>
    <w:rsid w:val="004B01E8"/>
    <w:rsid w:val="004B06DA"/>
    <w:rsid w:val="004B1BB2"/>
    <w:rsid w:val="004B2ADA"/>
    <w:rsid w:val="004B3C99"/>
    <w:rsid w:val="004B5069"/>
    <w:rsid w:val="004B649F"/>
    <w:rsid w:val="004B7112"/>
    <w:rsid w:val="004C0172"/>
    <w:rsid w:val="004C04E5"/>
    <w:rsid w:val="004C061D"/>
    <w:rsid w:val="004C161A"/>
    <w:rsid w:val="004C187E"/>
    <w:rsid w:val="004C2FF6"/>
    <w:rsid w:val="004C4257"/>
    <w:rsid w:val="004C46FA"/>
    <w:rsid w:val="004C5099"/>
    <w:rsid w:val="004C52D3"/>
    <w:rsid w:val="004C5A0E"/>
    <w:rsid w:val="004C5C0A"/>
    <w:rsid w:val="004C5E07"/>
    <w:rsid w:val="004C60EB"/>
    <w:rsid w:val="004C61AE"/>
    <w:rsid w:val="004D02FD"/>
    <w:rsid w:val="004D0FF1"/>
    <w:rsid w:val="004D2BEB"/>
    <w:rsid w:val="004D3CEA"/>
    <w:rsid w:val="004D43A5"/>
    <w:rsid w:val="004D4586"/>
    <w:rsid w:val="004D569C"/>
    <w:rsid w:val="004D67EA"/>
    <w:rsid w:val="004D7749"/>
    <w:rsid w:val="004E0CDA"/>
    <w:rsid w:val="004E1A30"/>
    <w:rsid w:val="004E34FA"/>
    <w:rsid w:val="004E358C"/>
    <w:rsid w:val="004E3633"/>
    <w:rsid w:val="004E3B1C"/>
    <w:rsid w:val="004E3B23"/>
    <w:rsid w:val="004E45F2"/>
    <w:rsid w:val="004E4F5F"/>
    <w:rsid w:val="004E5EE1"/>
    <w:rsid w:val="004E6326"/>
    <w:rsid w:val="004E79B5"/>
    <w:rsid w:val="004F108D"/>
    <w:rsid w:val="004F173B"/>
    <w:rsid w:val="004F1C04"/>
    <w:rsid w:val="004F2A7C"/>
    <w:rsid w:val="004F3B46"/>
    <w:rsid w:val="004F417C"/>
    <w:rsid w:val="004F4329"/>
    <w:rsid w:val="004F447F"/>
    <w:rsid w:val="004F4CC1"/>
    <w:rsid w:val="004F547F"/>
    <w:rsid w:val="004F6B66"/>
    <w:rsid w:val="0050054A"/>
    <w:rsid w:val="00500C04"/>
    <w:rsid w:val="005012D5"/>
    <w:rsid w:val="00501A1A"/>
    <w:rsid w:val="00501B7D"/>
    <w:rsid w:val="00503119"/>
    <w:rsid w:val="00504417"/>
    <w:rsid w:val="00505B33"/>
    <w:rsid w:val="00505C96"/>
    <w:rsid w:val="0050690D"/>
    <w:rsid w:val="00506FBB"/>
    <w:rsid w:val="0050794A"/>
    <w:rsid w:val="00507F58"/>
    <w:rsid w:val="00510C92"/>
    <w:rsid w:val="00510C9B"/>
    <w:rsid w:val="00513523"/>
    <w:rsid w:val="00513652"/>
    <w:rsid w:val="00514A43"/>
    <w:rsid w:val="00514C24"/>
    <w:rsid w:val="005151F5"/>
    <w:rsid w:val="005174BB"/>
    <w:rsid w:val="00517C6D"/>
    <w:rsid w:val="00520C0E"/>
    <w:rsid w:val="0052153F"/>
    <w:rsid w:val="00521CA8"/>
    <w:rsid w:val="00521E73"/>
    <w:rsid w:val="00522D1F"/>
    <w:rsid w:val="00523B80"/>
    <w:rsid w:val="00523C29"/>
    <w:rsid w:val="00524591"/>
    <w:rsid w:val="00524F52"/>
    <w:rsid w:val="00525F66"/>
    <w:rsid w:val="00526E7F"/>
    <w:rsid w:val="0053040A"/>
    <w:rsid w:val="0053121B"/>
    <w:rsid w:val="00531CF8"/>
    <w:rsid w:val="0053438B"/>
    <w:rsid w:val="00534CE8"/>
    <w:rsid w:val="00535398"/>
    <w:rsid w:val="00535909"/>
    <w:rsid w:val="00537163"/>
    <w:rsid w:val="00537576"/>
    <w:rsid w:val="00537579"/>
    <w:rsid w:val="00537E01"/>
    <w:rsid w:val="00540D4E"/>
    <w:rsid w:val="00540E1F"/>
    <w:rsid w:val="00540E6D"/>
    <w:rsid w:val="00542324"/>
    <w:rsid w:val="005423B5"/>
    <w:rsid w:val="005425A0"/>
    <w:rsid w:val="0054322B"/>
    <w:rsid w:val="0054382B"/>
    <w:rsid w:val="00543C47"/>
    <w:rsid w:val="005479B7"/>
    <w:rsid w:val="0055039B"/>
    <w:rsid w:val="005511A9"/>
    <w:rsid w:val="005515D8"/>
    <w:rsid w:val="0055278E"/>
    <w:rsid w:val="005547EB"/>
    <w:rsid w:val="0055488A"/>
    <w:rsid w:val="00554F7E"/>
    <w:rsid w:val="00555036"/>
    <w:rsid w:val="005561A6"/>
    <w:rsid w:val="0055635F"/>
    <w:rsid w:val="00556B2B"/>
    <w:rsid w:val="00557939"/>
    <w:rsid w:val="00561045"/>
    <w:rsid w:val="0056112D"/>
    <w:rsid w:val="0056132F"/>
    <w:rsid w:val="005613EA"/>
    <w:rsid w:val="005615B2"/>
    <w:rsid w:val="00561D1C"/>
    <w:rsid w:val="00562AB6"/>
    <w:rsid w:val="005637A5"/>
    <w:rsid w:val="00563F70"/>
    <w:rsid w:val="00563F82"/>
    <w:rsid w:val="0056428B"/>
    <w:rsid w:val="0056454F"/>
    <w:rsid w:val="00565F82"/>
    <w:rsid w:val="00566A89"/>
    <w:rsid w:val="005675D0"/>
    <w:rsid w:val="00567ABD"/>
    <w:rsid w:val="005703BD"/>
    <w:rsid w:val="005711B4"/>
    <w:rsid w:val="005731DB"/>
    <w:rsid w:val="0057525C"/>
    <w:rsid w:val="00575D66"/>
    <w:rsid w:val="00577A05"/>
    <w:rsid w:val="00577CB2"/>
    <w:rsid w:val="005809A1"/>
    <w:rsid w:val="005818D5"/>
    <w:rsid w:val="00581D86"/>
    <w:rsid w:val="0058260B"/>
    <w:rsid w:val="00582827"/>
    <w:rsid w:val="00582B20"/>
    <w:rsid w:val="00583E31"/>
    <w:rsid w:val="005849E3"/>
    <w:rsid w:val="0058568D"/>
    <w:rsid w:val="00585BEA"/>
    <w:rsid w:val="005879C2"/>
    <w:rsid w:val="00587B0A"/>
    <w:rsid w:val="00590772"/>
    <w:rsid w:val="00590B06"/>
    <w:rsid w:val="005915CE"/>
    <w:rsid w:val="005929FD"/>
    <w:rsid w:val="00592FC2"/>
    <w:rsid w:val="005931D5"/>
    <w:rsid w:val="005934E9"/>
    <w:rsid w:val="0059437E"/>
    <w:rsid w:val="00594754"/>
    <w:rsid w:val="005949E0"/>
    <w:rsid w:val="00594B1E"/>
    <w:rsid w:val="0059549C"/>
    <w:rsid w:val="005974A0"/>
    <w:rsid w:val="005A1CE4"/>
    <w:rsid w:val="005A2938"/>
    <w:rsid w:val="005A3EC3"/>
    <w:rsid w:val="005A4B50"/>
    <w:rsid w:val="005A513F"/>
    <w:rsid w:val="005A55FA"/>
    <w:rsid w:val="005A665E"/>
    <w:rsid w:val="005A7A0A"/>
    <w:rsid w:val="005A7F54"/>
    <w:rsid w:val="005B0B10"/>
    <w:rsid w:val="005B1B18"/>
    <w:rsid w:val="005B294C"/>
    <w:rsid w:val="005B4A29"/>
    <w:rsid w:val="005B57C9"/>
    <w:rsid w:val="005B5EEF"/>
    <w:rsid w:val="005B6071"/>
    <w:rsid w:val="005B6742"/>
    <w:rsid w:val="005B794A"/>
    <w:rsid w:val="005C0B44"/>
    <w:rsid w:val="005C1EED"/>
    <w:rsid w:val="005C2907"/>
    <w:rsid w:val="005C2CF7"/>
    <w:rsid w:val="005C2DC0"/>
    <w:rsid w:val="005C3DD9"/>
    <w:rsid w:val="005C4313"/>
    <w:rsid w:val="005C55BB"/>
    <w:rsid w:val="005C5E62"/>
    <w:rsid w:val="005C6813"/>
    <w:rsid w:val="005C781F"/>
    <w:rsid w:val="005D0EA8"/>
    <w:rsid w:val="005D10C0"/>
    <w:rsid w:val="005D1683"/>
    <w:rsid w:val="005D1CF1"/>
    <w:rsid w:val="005D3671"/>
    <w:rsid w:val="005D39BA"/>
    <w:rsid w:val="005D4D8E"/>
    <w:rsid w:val="005D617E"/>
    <w:rsid w:val="005D6469"/>
    <w:rsid w:val="005D71AD"/>
    <w:rsid w:val="005D767D"/>
    <w:rsid w:val="005D7F9F"/>
    <w:rsid w:val="005E01D0"/>
    <w:rsid w:val="005E04A9"/>
    <w:rsid w:val="005E0A1E"/>
    <w:rsid w:val="005E0B6B"/>
    <w:rsid w:val="005E1A23"/>
    <w:rsid w:val="005E1B76"/>
    <w:rsid w:val="005E2355"/>
    <w:rsid w:val="005E2502"/>
    <w:rsid w:val="005E30C1"/>
    <w:rsid w:val="005E3E04"/>
    <w:rsid w:val="005E3ECD"/>
    <w:rsid w:val="005E481C"/>
    <w:rsid w:val="005E59E9"/>
    <w:rsid w:val="005E743D"/>
    <w:rsid w:val="005E7636"/>
    <w:rsid w:val="005F12CE"/>
    <w:rsid w:val="005F2960"/>
    <w:rsid w:val="005F3463"/>
    <w:rsid w:val="005F34A7"/>
    <w:rsid w:val="005F39C1"/>
    <w:rsid w:val="005F582E"/>
    <w:rsid w:val="005F61C7"/>
    <w:rsid w:val="005F629A"/>
    <w:rsid w:val="005F7726"/>
    <w:rsid w:val="005F780C"/>
    <w:rsid w:val="00600447"/>
    <w:rsid w:val="0060160E"/>
    <w:rsid w:val="00602E9C"/>
    <w:rsid w:val="00606C9C"/>
    <w:rsid w:val="00610F3A"/>
    <w:rsid w:val="006116B4"/>
    <w:rsid w:val="006134F3"/>
    <w:rsid w:val="0061397D"/>
    <w:rsid w:val="00613A1F"/>
    <w:rsid w:val="00614568"/>
    <w:rsid w:val="00614C45"/>
    <w:rsid w:val="00614E8A"/>
    <w:rsid w:val="00615EA1"/>
    <w:rsid w:val="0061613A"/>
    <w:rsid w:val="0061655D"/>
    <w:rsid w:val="00617600"/>
    <w:rsid w:val="00617A37"/>
    <w:rsid w:val="006201B6"/>
    <w:rsid w:val="006204BC"/>
    <w:rsid w:val="00620DB8"/>
    <w:rsid w:val="00621A7F"/>
    <w:rsid w:val="00622547"/>
    <w:rsid w:val="00622B92"/>
    <w:rsid w:val="00622D1D"/>
    <w:rsid w:val="006230E6"/>
    <w:rsid w:val="006236B3"/>
    <w:rsid w:val="0062379C"/>
    <w:rsid w:val="0062397F"/>
    <w:rsid w:val="00624690"/>
    <w:rsid w:val="0062599A"/>
    <w:rsid w:val="00625BC1"/>
    <w:rsid w:val="00626FCC"/>
    <w:rsid w:val="0062716D"/>
    <w:rsid w:val="0062793C"/>
    <w:rsid w:val="006304A9"/>
    <w:rsid w:val="00630CCB"/>
    <w:rsid w:val="0063114A"/>
    <w:rsid w:val="00631CC8"/>
    <w:rsid w:val="00632A77"/>
    <w:rsid w:val="00632B77"/>
    <w:rsid w:val="00634058"/>
    <w:rsid w:val="00635B75"/>
    <w:rsid w:val="00635F9E"/>
    <w:rsid w:val="00636374"/>
    <w:rsid w:val="0063794C"/>
    <w:rsid w:val="00637BBF"/>
    <w:rsid w:val="00637BC0"/>
    <w:rsid w:val="006404D5"/>
    <w:rsid w:val="006405BE"/>
    <w:rsid w:val="006422EF"/>
    <w:rsid w:val="0064352A"/>
    <w:rsid w:val="0064397B"/>
    <w:rsid w:val="00643DCD"/>
    <w:rsid w:val="006461AC"/>
    <w:rsid w:val="00646334"/>
    <w:rsid w:val="00646AAC"/>
    <w:rsid w:val="006475D1"/>
    <w:rsid w:val="00650008"/>
    <w:rsid w:val="0065139B"/>
    <w:rsid w:val="00652928"/>
    <w:rsid w:val="00652BC0"/>
    <w:rsid w:val="006564A8"/>
    <w:rsid w:val="006567E6"/>
    <w:rsid w:val="00656B1C"/>
    <w:rsid w:val="00656F61"/>
    <w:rsid w:val="00660D36"/>
    <w:rsid w:val="006612C7"/>
    <w:rsid w:val="00661C9B"/>
    <w:rsid w:val="00661D9B"/>
    <w:rsid w:val="006626A4"/>
    <w:rsid w:val="00663B0D"/>
    <w:rsid w:val="00664DC1"/>
    <w:rsid w:val="00665D75"/>
    <w:rsid w:val="00665DC5"/>
    <w:rsid w:val="00666487"/>
    <w:rsid w:val="0067167A"/>
    <w:rsid w:val="006726DA"/>
    <w:rsid w:val="00673033"/>
    <w:rsid w:val="00677855"/>
    <w:rsid w:val="0068019D"/>
    <w:rsid w:val="006801F5"/>
    <w:rsid w:val="00680294"/>
    <w:rsid w:val="00681B6B"/>
    <w:rsid w:val="0068204C"/>
    <w:rsid w:val="00682E07"/>
    <w:rsid w:val="006832C2"/>
    <w:rsid w:val="00684491"/>
    <w:rsid w:val="006854E2"/>
    <w:rsid w:val="00685686"/>
    <w:rsid w:val="006866C2"/>
    <w:rsid w:val="00687BA1"/>
    <w:rsid w:val="006911A2"/>
    <w:rsid w:val="00691336"/>
    <w:rsid w:val="00691519"/>
    <w:rsid w:val="0069248B"/>
    <w:rsid w:val="006924C8"/>
    <w:rsid w:val="00692660"/>
    <w:rsid w:val="006972DA"/>
    <w:rsid w:val="006A06F0"/>
    <w:rsid w:val="006A42BB"/>
    <w:rsid w:val="006A561C"/>
    <w:rsid w:val="006A7E03"/>
    <w:rsid w:val="006B0846"/>
    <w:rsid w:val="006B26EC"/>
    <w:rsid w:val="006B2E3F"/>
    <w:rsid w:val="006B343F"/>
    <w:rsid w:val="006B3E13"/>
    <w:rsid w:val="006B3E46"/>
    <w:rsid w:val="006B65ED"/>
    <w:rsid w:val="006B679F"/>
    <w:rsid w:val="006B69E8"/>
    <w:rsid w:val="006B6B6E"/>
    <w:rsid w:val="006B711F"/>
    <w:rsid w:val="006C18DC"/>
    <w:rsid w:val="006C2CEC"/>
    <w:rsid w:val="006C2D93"/>
    <w:rsid w:val="006C67F2"/>
    <w:rsid w:val="006C77AE"/>
    <w:rsid w:val="006D047F"/>
    <w:rsid w:val="006D1219"/>
    <w:rsid w:val="006D1227"/>
    <w:rsid w:val="006D189A"/>
    <w:rsid w:val="006D256F"/>
    <w:rsid w:val="006D4C1D"/>
    <w:rsid w:val="006D550B"/>
    <w:rsid w:val="006D571B"/>
    <w:rsid w:val="006D5A02"/>
    <w:rsid w:val="006D65A5"/>
    <w:rsid w:val="006D7748"/>
    <w:rsid w:val="006D7928"/>
    <w:rsid w:val="006E029C"/>
    <w:rsid w:val="006E1A56"/>
    <w:rsid w:val="006E25F8"/>
    <w:rsid w:val="006E2B06"/>
    <w:rsid w:val="006E3FEE"/>
    <w:rsid w:val="006E4B9B"/>
    <w:rsid w:val="006E4C4B"/>
    <w:rsid w:val="006E59D8"/>
    <w:rsid w:val="006E66DF"/>
    <w:rsid w:val="006F067F"/>
    <w:rsid w:val="006F1F5F"/>
    <w:rsid w:val="006F29BC"/>
    <w:rsid w:val="006F4885"/>
    <w:rsid w:val="006F4BF3"/>
    <w:rsid w:val="006F7C74"/>
    <w:rsid w:val="00701B9A"/>
    <w:rsid w:val="00703847"/>
    <w:rsid w:val="00703C02"/>
    <w:rsid w:val="0070586A"/>
    <w:rsid w:val="0070600D"/>
    <w:rsid w:val="0071134B"/>
    <w:rsid w:val="007118D8"/>
    <w:rsid w:val="00712765"/>
    <w:rsid w:val="00713486"/>
    <w:rsid w:val="0071354C"/>
    <w:rsid w:val="00713867"/>
    <w:rsid w:val="00713A95"/>
    <w:rsid w:val="007150CE"/>
    <w:rsid w:val="0071766B"/>
    <w:rsid w:val="00717D68"/>
    <w:rsid w:val="007201B1"/>
    <w:rsid w:val="00720D8E"/>
    <w:rsid w:val="00724560"/>
    <w:rsid w:val="00724824"/>
    <w:rsid w:val="00725DC7"/>
    <w:rsid w:val="007312CD"/>
    <w:rsid w:val="00732E00"/>
    <w:rsid w:val="00734503"/>
    <w:rsid w:val="00734C3E"/>
    <w:rsid w:val="007366DB"/>
    <w:rsid w:val="00737FC0"/>
    <w:rsid w:val="0074207D"/>
    <w:rsid w:val="0074224B"/>
    <w:rsid w:val="00742783"/>
    <w:rsid w:val="00743912"/>
    <w:rsid w:val="007445B4"/>
    <w:rsid w:val="00744BF0"/>
    <w:rsid w:val="0074506F"/>
    <w:rsid w:val="00745BB4"/>
    <w:rsid w:val="00747161"/>
    <w:rsid w:val="00747C0D"/>
    <w:rsid w:val="00747D85"/>
    <w:rsid w:val="007504B9"/>
    <w:rsid w:val="00750B72"/>
    <w:rsid w:val="00751984"/>
    <w:rsid w:val="00752AD2"/>
    <w:rsid w:val="007559D9"/>
    <w:rsid w:val="007564B4"/>
    <w:rsid w:val="00756F6B"/>
    <w:rsid w:val="007600EE"/>
    <w:rsid w:val="00760C9E"/>
    <w:rsid w:val="00761997"/>
    <w:rsid w:val="00762EB1"/>
    <w:rsid w:val="00763100"/>
    <w:rsid w:val="00763282"/>
    <w:rsid w:val="00763FF7"/>
    <w:rsid w:val="00764693"/>
    <w:rsid w:val="007662A8"/>
    <w:rsid w:val="00766374"/>
    <w:rsid w:val="00766A00"/>
    <w:rsid w:val="00767F06"/>
    <w:rsid w:val="007700AC"/>
    <w:rsid w:val="007703BB"/>
    <w:rsid w:val="00770AC4"/>
    <w:rsid w:val="00770E1B"/>
    <w:rsid w:val="00771D77"/>
    <w:rsid w:val="00771FE4"/>
    <w:rsid w:val="00772452"/>
    <w:rsid w:val="00773AAA"/>
    <w:rsid w:val="00773E12"/>
    <w:rsid w:val="00775532"/>
    <w:rsid w:val="0077597E"/>
    <w:rsid w:val="00776BB5"/>
    <w:rsid w:val="00776F14"/>
    <w:rsid w:val="00780731"/>
    <w:rsid w:val="00780B8C"/>
    <w:rsid w:val="00781234"/>
    <w:rsid w:val="007824EE"/>
    <w:rsid w:val="0078267E"/>
    <w:rsid w:val="007831F3"/>
    <w:rsid w:val="00783CF2"/>
    <w:rsid w:val="00784854"/>
    <w:rsid w:val="007849B6"/>
    <w:rsid w:val="00785600"/>
    <w:rsid w:val="00785D83"/>
    <w:rsid w:val="007864FC"/>
    <w:rsid w:val="00787426"/>
    <w:rsid w:val="0078764F"/>
    <w:rsid w:val="00787C92"/>
    <w:rsid w:val="007902D9"/>
    <w:rsid w:val="007914FB"/>
    <w:rsid w:val="00792890"/>
    <w:rsid w:val="00792B6D"/>
    <w:rsid w:val="007930F0"/>
    <w:rsid w:val="007937DB"/>
    <w:rsid w:val="00793C7B"/>
    <w:rsid w:val="00793FC5"/>
    <w:rsid w:val="00794BD3"/>
    <w:rsid w:val="0079594B"/>
    <w:rsid w:val="00795D1A"/>
    <w:rsid w:val="007962B1"/>
    <w:rsid w:val="00797411"/>
    <w:rsid w:val="007A158E"/>
    <w:rsid w:val="007A1E7C"/>
    <w:rsid w:val="007A24BB"/>
    <w:rsid w:val="007A33E4"/>
    <w:rsid w:val="007A45C4"/>
    <w:rsid w:val="007A49A7"/>
    <w:rsid w:val="007A51DD"/>
    <w:rsid w:val="007A589B"/>
    <w:rsid w:val="007A63D5"/>
    <w:rsid w:val="007A676A"/>
    <w:rsid w:val="007A6A3D"/>
    <w:rsid w:val="007A6E20"/>
    <w:rsid w:val="007A721A"/>
    <w:rsid w:val="007A7A5F"/>
    <w:rsid w:val="007A7BF2"/>
    <w:rsid w:val="007A7C29"/>
    <w:rsid w:val="007A7F8B"/>
    <w:rsid w:val="007B0B22"/>
    <w:rsid w:val="007B2F38"/>
    <w:rsid w:val="007B36DF"/>
    <w:rsid w:val="007B4B16"/>
    <w:rsid w:val="007B511B"/>
    <w:rsid w:val="007B55F3"/>
    <w:rsid w:val="007B59B0"/>
    <w:rsid w:val="007B6A89"/>
    <w:rsid w:val="007C00BC"/>
    <w:rsid w:val="007C0608"/>
    <w:rsid w:val="007C09F6"/>
    <w:rsid w:val="007C2BE5"/>
    <w:rsid w:val="007C3715"/>
    <w:rsid w:val="007C4213"/>
    <w:rsid w:val="007C43AA"/>
    <w:rsid w:val="007C4E91"/>
    <w:rsid w:val="007C51DF"/>
    <w:rsid w:val="007C54BB"/>
    <w:rsid w:val="007C5B9B"/>
    <w:rsid w:val="007C630A"/>
    <w:rsid w:val="007C67CB"/>
    <w:rsid w:val="007C6DE6"/>
    <w:rsid w:val="007D07B4"/>
    <w:rsid w:val="007D0C58"/>
    <w:rsid w:val="007D224F"/>
    <w:rsid w:val="007D26AB"/>
    <w:rsid w:val="007D2D23"/>
    <w:rsid w:val="007D2E2C"/>
    <w:rsid w:val="007D37FB"/>
    <w:rsid w:val="007D42CD"/>
    <w:rsid w:val="007D485D"/>
    <w:rsid w:val="007D5DF2"/>
    <w:rsid w:val="007D7280"/>
    <w:rsid w:val="007D7CCD"/>
    <w:rsid w:val="007E0DF8"/>
    <w:rsid w:val="007E270B"/>
    <w:rsid w:val="007E315B"/>
    <w:rsid w:val="007E470D"/>
    <w:rsid w:val="007E6FE1"/>
    <w:rsid w:val="007F0F4F"/>
    <w:rsid w:val="007F253A"/>
    <w:rsid w:val="007F2EDF"/>
    <w:rsid w:val="007F3836"/>
    <w:rsid w:val="007F5D42"/>
    <w:rsid w:val="007F65A3"/>
    <w:rsid w:val="007F6AC8"/>
    <w:rsid w:val="007F7052"/>
    <w:rsid w:val="00800445"/>
    <w:rsid w:val="00800B7F"/>
    <w:rsid w:val="008012E6"/>
    <w:rsid w:val="008014C5"/>
    <w:rsid w:val="00801EDC"/>
    <w:rsid w:val="0080337A"/>
    <w:rsid w:val="008037A2"/>
    <w:rsid w:val="00803AFD"/>
    <w:rsid w:val="00804896"/>
    <w:rsid w:val="00804B75"/>
    <w:rsid w:val="00805884"/>
    <w:rsid w:val="00806DAC"/>
    <w:rsid w:val="00806EEB"/>
    <w:rsid w:val="00806F9D"/>
    <w:rsid w:val="00810486"/>
    <w:rsid w:val="00811246"/>
    <w:rsid w:val="00814A75"/>
    <w:rsid w:val="00817D4D"/>
    <w:rsid w:val="008217CB"/>
    <w:rsid w:val="0082196F"/>
    <w:rsid w:val="00821A1B"/>
    <w:rsid w:val="00821E56"/>
    <w:rsid w:val="00823CEF"/>
    <w:rsid w:val="00823D49"/>
    <w:rsid w:val="00824F6B"/>
    <w:rsid w:val="00825241"/>
    <w:rsid w:val="008318DA"/>
    <w:rsid w:val="00831DFE"/>
    <w:rsid w:val="008322D8"/>
    <w:rsid w:val="0083438E"/>
    <w:rsid w:val="00834396"/>
    <w:rsid w:val="00834D56"/>
    <w:rsid w:val="00834D7D"/>
    <w:rsid w:val="00835DC8"/>
    <w:rsid w:val="008374F2"/>
    <w:rsid w:val="00837A13"/>
    <w:rsid w:val="00842C52"/>
    <w:rsid w:val="00842D17"/>
    <w:rsid w:val="00844469"/>
    <w:rsid w:val="00844C97"/>
    <w:rsid w:val="0084540D"/>
    <w:rsid w:val="00845817"/>
    <w:rsid w:val="00845EFE"/>
    <w:rsid w:val="00846655"/>
    <w:rsid w:val="008472BB"/>
    <w:rsid w:val="00847B8C"/>
    <w:rsid w:val="00850425"/>
    <w:rsid w:val="0085048A"/>
    <w:rsid w:val="00851B96"/>
    <w:rsid w:val="00852B8C"/>
    <w:rsid w:val="00852D6A"/>
    <w:rsid w:val="00854F3C"/>
    <w:rsid w:val="008557E9"/>
    <w:rsid w:val="00856291"/>
    <w:rsid w:val="00856930"/>
    <w:rsid w:val="00856C80"/>
    <w:rsid w:val="00857751"/>
    <w:rsid w:val="00860CA4"/>
    <w:rsid w:val="00861FFD"/>
    <w:rsid w:val="00862CA6"/>
    <w:rsid w:val="008637D6"/>
    <w:rsid w:val="008663AF"/>
    <w:rsid w:val="0086758E"/>
    <w:rsid w:val="00867FBE"/>
    <w:rsid w:val="00871888"/>
    <w:rsid w:val="00872857"/>
    <w:rsid w:val="008753B3"/>
    <w:rsid w:val="00877866"/>
    <w:rsid w:val="0088065B"/>
    <w:rsid w:val="008815DA"/>
    <w:rsid w:val="00881725"/>
    <w:rsid w:val="00883C50"/>
    <w:rsid w:val="00884394"/>
    <w:rsid w:val="00884491"/>
    <w:rsid w:val="00886B05"/>
    <w:rsid w:val="008903E1"/>
    <w:rsid w:val="00890721"/>
    <w:rsid w:val="00890B6B"/>
    <w:rsid w:val="00892516"/>
    <w:rsid w:val="008925C9"/>
    <w:rsid w:val="008926E7"/>
    <w:rsid w:val="00892B98"/>
    <w:rsid w:val="00892DE8"/>
    <w:rsid w:val="0089334F"/>
    <w:rsid w:val="0089531C"/>
    <w:rsid w:val="008958C3"/>
    <w:rsid w:val="00895EC8"/>
    <w:rsid w:val="00897193"/>
    <w:rsid w:val="008A01DD"/>
    <w:rsid w:val="008A1337"/>
    <w:rsid w:val="008A1A1D"/>
    <w:rsid w:val="008A2DDD"/>
    <w:rsid w:val="008A5361"/>
    <w:rsid w:val="008A5C8E"/>
    <w:rsid w:val="008A6B67"/>
    <w:rsid w:val="008A7BB7"/>
    <w:rsid w:val="008B380C"/>
    <w:rsid w:val="008B47F8"/>
    <w:rsid w:val="008B52CE"/>
    <w:rsid w:val="008B5971"/>
    <w:rsid w:val="008B5F3B"/>
    <w:rsid w:val="008B6AA9"/>
    <w:rsid w:val="008B7AED"/>
    <w:rsid w:val="008C029C"/>
    <w:rsid w:val="008C10F3"/>
    <w:rsid w:val="008C21BF"/>
    <w:rsid w:val="008C2CA4"/>
    <w:rsid w:val="008C50BB"/>
    <w:rsid w:val="008C50FD"/>
    <w:rsid w:val="008C61C7"/>
    <w:rsid w:val="008C6EE4"/>
    <w:rsid w:val="008C729B"/>
    <w:rsid w:val="008C7F4C"/>
    <w:rsid w:val="008D07FB"/>
    <w:rsid w:val="008D167D"/>
    <w:rsid w:val="008D38DB"/>
    <w:rsid w:val="008D5F91"/>
    <w:rsid w:val="008D63CE"/>
    <w:rsid w:val="008D69FB"/>
    <w:rsid w:val="008E175F"/>
    <w:rsid w:val="008E18D1"/>
    <w:rsid w:val="008E1E58"/>
    <w:rsid w:val="008E336E"/>
    <w:rsid w:val="008E35CB"/>
    <w:rsid w:val="008E37B2"/>
    <w:rsid w:val="008E3F5A"/>
    <w:rsid w:val="008E5389"/>
    <w:rsid w:val="008E58EA"/>
    <w:rsid w:val="008F0048"/>
    <w:rsid w:val="008F10E7"/>
    <w:rsid w:val="008F1DCB"/>
    <w:rsid w:val="008F2123"/>
    <w:rsid w:val="008F25C8"/>
    <w:rsid w:val="008F3A43"/>
    <w:rsid w:val="008F40CF"/>
    <w:rsid w:val="008F47B5"/>
    <w:rsid w:val="008F624F"/>
    <w:rsid w:val="008F6D89"/>
    <w:rsid w:val="0090139C"/>
    <w:rsid w:val="009022B2"/>
    <w:rsid w:val="00902FB3"/>
    <w:rsid w:val="00903782"/>
    <w:rsid w:val="00904292"/>
    <w:rsid w:val="00904485"/>
    <w:rsid w:val="00905896"/>
    <w:rsid w:val="00905FAC"/>
    <w:rsid w:val="00907D40"/>
    <w:rsid w:val="0091036B"/>
    <w:rsid w:val="009112F9"/>
    <w:rsid w:val="00911467"/>
    <w:rsid w:val="00911C08"/>
    <w:rsid w:val="00911E38"/>
    <w:rsid w:val="00912E4F"/>
    <w:rsid w:val="00914C21"/>
    <w:rsid w:val="00914FD4"/>
    <w:rsid w:val="00915A0F"/>
    <w:rsid w:val="009175B8"/>
    <w:rsid w:val="009202EF"/>
    <w:rsid w:val="009216D4"/>
    <w:rsid w:val="0092262C"/>
    <w:rsid w:val="00922902"/>
    <w:rsid w:val="0092370B"/>
    <w:rsid w:val="00924B5F"/>
    <w:rsid w:val="00924D9A"/>
    <w:rsid w:val="00925D12"/>
    <w:rsid w:val="009264C9"/>
    <w:rsid w:val="00930093"/>
    <w:rsid w:val="00930582"/>
    <w:rsid w:val="00930B2F"/>
    <w:rsid w:val="0093123C"/>
    <w:rsid w:val="00931866"/>
    <w:rsid w:val="009318A4"/>
    <w:rsid w:val="0093324E"/>
    <w:rsid w:val="009332E1"/>
    <w:rsid w:val="009345AB"/>
    <w:rsid w:val="00934E18"/>
    <w:rsid w:val="009356A6"/>
    <w:rsid w:val="009356DA"/>
    <w:rsid w:val="00936017"/>
    <w:rsid w:val="00936416"/>
    <w:rsid w:val="009365EE"/>
    <w:rsid w:val="0093660B"/>
    <w:rsid w:val="009434E3"/>
    <w:rsid w:val="00946163"/>
    <w:rsid w:val="00946DAE"/>
    <w:rsid w:val="00947751"/>
    <w:rsid w:val="009500E3"/>
    <w:rsid w:val="00950462"/>
    <w:rsid w:val="0095067B"/>
    <w:rsid w:val="0095188F"/>
    <w:rsid w:val="00951BFA"/>
    <w:rsid w:val="00952133"/>
    <w:rsid w:val="00952F3F"/>
    <w:rsid w:val="0095315B"/>
    <w:rsid w:val="0095398F"/>
    <w:rsid w:val="009554FE"/>
    <w:rsid w:val="009555DC"/>
    <w:rsid w:val="0095581A"/>
    <w:rsid w:val="00955DEE"/>
    <w:rsid w:val="00955E3D"/>
    <w:rsid w:val="009566C1"/>
    <w:rsid w:val="009567EA"/>
    <w:rsid w:val="00957562"/>
    <w:rsid w:val="00957A81"/>
    <w:rsid w:val="00960000"/>
    <w:rsid w:val="00960331"/>
    <w:rsid w:val="00961040"/>
    <w:rsid w:val="009612CB"/>
    <w:rsid w:val="009615D0"/>
    <w:rsid w:val="00961C10"/>
    <w:rsid w:val="0096242F"/>
    <w:rsid w:val="00962732"/>
    <w:rsid w:val="009629AD"/>
    <w:rsid w:val="00963164"/>
    <w:rsid w:val="00963B1A"/>
    <w:rsid w:val="00963B50"/>
    <w:rsid w:val="009653F8"/>
    <w:rsid w:val="009666A7"/>
    <w:rsid w:val="009667C8"/>
    <w:rsid w:val="00967569"/>
    <w:rsid w:val="00967A93"/>
    <w:rsid w:val="00970093"/>
    <w:rsid w:val="00971ACE"/>
    <w:rsid w:val="009728A7"/>
    <w:rsid w:val="009741A4"/>
    <w:rsid w:val="009741E6"/>
    <w:rsid w:val="00975108"/>
    <w:rsid w:val="00975950"/>
    <w:rsid w:val="00975A5A"/>
    <w:rsid w:val="00975F15"/>
    <w:rsid w:val="00976CC9"/>
    <w:rsid w:val="00980270"/>
    <w:rsid w:val="00981AD7"/>
    <w:rsid w:val="00981FD0"/>
    <w:rsid w:val="009831A2"/>
    <w:rsid w:val="0098370B"/>
    <w:rsid w:val="009844BC"/>
    <w:rsid w:val="00985015"/>
    <w:rsid w:val="00987A66"/>
    <w:rsid w:val="00993109"/>
    <w:rsid w:val="00993EBE"/>
    <w:rsid w:val="009949C3"/>
    <w:rsid w:val="00994B75"/>
    <w:rsid w:val="009956F4"/>
    <w:rsid w:val="009956FA"/>
    <w:rsid w:val="0099721E"/>
    <w:rsid w:val="009A11B8"/>
    <w:rsid w:val="009A1E32"/>
    <w:rsid w:val="009A235B"/>
    <w:rsid w:val="009A2D1C"/>
    <w:rsid w:val="009A4B89"/>
    <w:rsid w:val="009A5C82"/>
    <w:rsid w:val="009A60F8"/>
    <w:rsid w:val="009A6FE5"/>
    <w:rsid w:val="009B003E"/>
    <w:rsid w:val="009B01F6"/>
    <w:rsid w:val="009B02BB"/>
    <w:rsid w:val="009B02D5"/>
    <w:rsid w:val="009B1E2B"/>
    <w:rsid w:val="009B2BF3"/>
    <w:rsid w:val="009B5A43"/>
    <w:rsid w:val="009B5F6B"/>
    <w:rsid w:val="009B679E"/>
    <w:rsid w:val="009C00B6"/>
    <w:rsid w:val="009C038D"/>
    <w:rsid w:val="009C2200"/>
    <w:rsid w:val="009C3425"/>
    <w:rsid w:val="009C5614"/>
    <w:rsid w:val="009C688D"/>
    <w:rsid w:val="009C7EED"/>
    <w:rsid w:val="009D0708"/>
    <w:rsid w:val="009D070A"/>
    <w:rsid w:val="009D21D1"/>
    <w:rsid w:val="009D47EE"/>
    <w:rsid w:val="009D496D"/>
    <w:rsid w:val="009D5EB8"/>
    <w:rsid w:val="009D65A5"/>
    <w:rsid w:val="009D6C90"/>
    <w:rsid w:val="009D742F"/>
    <w:rsid w:val="009D797D"/>
    <w:rsid w:val="009E00A8"/>
    <w:rsid w:val="009E02EF"/>
    <w:rsid w:val="009E08E0"/>
    <w:rsid w:val="009E2B96"/>
    <w:rsid w:val="009E45FF"/>
    <w:rsid w:val="009E6B6D"/>
    <w:rsid w:val="009E6E7B"/>
    <w:rsid w:val="009E7351"/>
    <w:rsid w:val="009E7EA6"/>
    <w:rsid w:val="009F1107"/>
    <w:rsid w:val="009F18FB"/>
    <w:rsid w:val="009F1F2D"/>
    <w:rsid w:val="009F2157"/>
    <w:rsid w:val="009F2294"/>
    <w:rsid w:val="009F256D"/>
    <w:rsid w:val="009F2BA2"/>
    <w:rsid w:val="009F2EA6"/>
    <w:rsid w:val="009F4F77"/>
    <w:rsid w:val="009F5F6D"/>
    <w:rsid w:val="009F6B15"/>
    <w:rsid w:val="009F71A3"/>
    <w:rsid w:val="009F7E04"/>
    <w:rsid w:val="00A00177"/>
    <w:rsid w:val="00A008E3"/>
    <w:rsid w:val="00A00B26"/>
    <w:rsid w:val="00A01DC3"/>
    <w:rsid w:val="00A026FC"/>
    <w:rsid w:val="00A02874"/>
    <w:rsid w:val="00A028FD"/>
    <w:rsid w:val="00A03D4E"/>
    <w:rsid w:val="00A04A9C"/>
    <w:rsid w:val="00A058DD"/>
    <w:rsid w:val="00A07102"/>
    <w:rsid w:val="00A077FB"/>
    <w:rsid w:val="00A07B60"/>
    <w:rsid w:val="00A103B9"/>
    <w:rsid w:val="00A10DE9"/>
    <w:rsid w:val="00A11BD0"/>
    <w:rsid w:val="00A11D6F"/>
    <w:rsid w:val="00A148B2"/>
    <w:rsid w:val="00A14C01"/>
    <w:rsid w:val="00A161DC"/>
    <w:rsid w:val="00A16500"/>
    <w:rsid w:val="00A20829"/>
    <w:rsid w:val="00A208B9"/>
    <w:rsid w:val="00A22DDB"/>
    <w:rsid w:val="00A236E2"/>
    <w:rsid w:val="00A237F9"/>
    <w:rsid w:val="00A23C1B"/>
    <w:rsid w:val="00A2406C"/>
    <w:rsid w:val="00A24FBA"/>
    <w:rsid w:val="00A25862"/>
    <w:rsid w:val="00A2667A"/>
    <w:rsid w:val="00A27399"/>
    <w:rsid w:val="00A27A18"/>
    <w:rsid w:val="00A30DC3"/>
    <w:rsid w:val="00A316F0"/>
    <w:rsid w:val="00A318A8"/>
    <w:rsid w:val="00A31954"/>
    <w:rsid w:val="00A32BE0"/>
    <w:rsid w:val="00A335FA"/>
    <w:rsid w:val="00A40074"/>
    <w:rsid w:val="00A413F4"/>
    <w:rsid w:val="00A41B67"/>
    <w:rsid w:val="00A41D4D"/>
    <w:rsid w:val="00A41DDD"/>
    <w:rsid w:val="00A42395"/>
    <w:rsid w:val="00A42A70"/>
    <w:rsid w:val="00A43641"/>
    <w:rsid w:val="00A43B53"/>
    <w:rsid w:val="00A43CBE"/>
    <w:rsid w:val="00A44752"/>
    <w:rsid w:val="00A45D5F"/>
    <w:rsid w:val="00A4703F"/>
    <w:rsid w:val="00A4746A"/>
    <w:rsid w:val="00A50200"/>
    <w:rsid w:val="00A50350"/>
    <w:rsid w:val="00A50D75"/>
    <w:rsid w:val="00A52971"/>
    <w:rsid w:val="00A52A08"/>
    <w:rsid w:val="00A54465"/>
    <w:rsid w:val="00A56441"/>
    <w:rsid w:val="00A56BB2"/>
    <w:rsid w:val="00A56CE9"/>
    <w:rsid w:val="00A60172"/>
    <w:rsid w:val="00A60ED4"/>
    <w:rsid w:val="00A612B6"/>
    <w:rsid w:val="00A617D2"/>
    <w:rsid w:val="00A62FF4"/>
    <w:rsid w:val="00A63F2F"/>
    <w:rsid w:val="00A64134"/>
    <w:rsid w:val="00A649CF"/>
    <w:rsid w:val="00A654ED"/>
    <w:rsid w:val="00A65C7B"/>
    <w:rsid w:val="00A66FFB"/>
    <w:rsid w:val="00A67EB3"/>
    <w:rsid w:val="00A67F67"/>
    <w:rsid w:val="00A7055F"/>
    <w:rsid w:val="00A70E10"/>
    <w:rsid w:val="00A71692"/>
    <w:rsid w:val="00A7174C"/>
    <w:rsid w:val="00A722B6"/>
    <w:rsid w:val="00A72331"/>
    <w:rsid w:val="00A7346F"/>
    <w:rsid w:val="00A7372D"/>
    <w:rsid w:val="00A73FEC"/>
    <w:rsid w:val="00A742C0"/>
    <w:rsid w:val="00A7528D"/>
    <w:rsid w:val="00A76F0E"/>
    <w:rsid w:val="00A77813"/>
    <w:rsid w:val="00A814D5"/>
    <w:rsid w:val="00A817E6"/>
    <w:rsid w:val="00A81AB3"/>
    <w:rsid w:val="00A82009"/>
    <w:rsid w:val="00A82D7D"/>
    <w:rsid w:val="00A83398"/>
    <w:rsid w:val="00A86000"/>
    <w:rsid w:val="00A865B2"/>
    <w:rsid w:val="00A87537"/>
    <w:rsid w:val="00A9096A"/>
    <w:rsid w:val="00A90D84"/>
    <w:rsid w:val="00A917AE"/>
    <w:rsid w:val="00A91E5C"/>
    <w:rsid w:val="00A92299"/>
    <w:rsid w:val="00A92D45"/>
    <w:rsid w:val="00A94859"/>
    <w:rsid w:val="00A949EC"/>
    <w:rsid w:val="00A94A99"/>
    <w:rsid w:val="00A969C2"/>
    <w:rsid w:val="00A96E28"/>
    <w:rsid w:val="00AA1ACA"/>
    <w:rsid w:val="00AA1DD6"/>
    <w:rsid w:val="00AA257F"/>
    <w:rsid w:val="00AA319A"/>
    <w:rsid w:val="00AA31B5"/>
    <w:rsid w:val="00AA3A82"/>
    <w:rsid w:val="00AA3B01"/>
    <w:rsid w:val="00AA4D9C"/>
    <w:rsid w:val="00AA5E4F"/>
    <w:rsid w:val="00AA6522"/>
    <w:rsid w:val="00AA747D"/>
    <w:rsid w:val="00AB175A"/>
    <w:rsid w:val="00AB294C"/>
    <w:rsid w:val="00AB5A8B"/>
    <w:rsid w:val="00AB6786"/>
    <w:rsid w:val="00AB67B9"/>
    <w:rsid w:val="00AC097A"/>
    <w:rsid w:val="00AC09C7"/>
    <w:rsid w:val="00AC0CD3"/>
    <w:rsid w:val="00AC18FA"/>
    <w:rsid w:val="00AC355A"/>
    <w:rsid w:val="00AC3E77"/>
    <w:rsid w:val="00AC46AC"/>
    <w:rsid w:val="00AC4911"/>
    <w:rsid w:val="00AC4A11"/>
    <w:rsid w:val="00AC5266"/>
    <w:rsid w:val="00AC60C8"/>
    <w:rsid w:val="00AC6210"/>
    <w:rsid w:val="00AC7076"/>
    <w:rsid w:val="00AD02E5"/>
    <w:rsid w:val="00AD02F2"/>
    <w:rsid w:val="00AD23B9"/>
    <w:rsid w:val="00AD4ADF"/>
    <w:rsid w:val="00AD4DA9"/>
    <w:rsid w:val="00AD72F0"/>
    <w:rsid w:val="00AD7D0D"/>
    <w:rsid w:val="00AE0556"/>
    <w:rsid w:val="00AE0596"/>
    <w:rsid w:val="00AE0D08"/>
    <w:rsid w:val="00AE11EB"/>
    <w:rsid w:val="00AE12D6"/>
    <w:rsid w:val="00AE3C55"/>
    <w:rsid w:val="00AE3D1E"/>
    <w:rsid w:val="00AE3E3D"/>
    <w:rsid w:val="00AE3F0E"/>
    <w:rsid w:val="00AE6195"/>
    <w:rsid w:val="00AE6A87"/>
    <w:rsid w:val="00AE6D30"/>
    <w:rsid w:val="00AE73E2"/>
    <w:rsid w:val="00AE7ADA"/>
    <w:rsid w:val="00AF0042"/>
    <w:rsid w:val="00AF25B6"/>
    <w:rsid w:val="00AF4128"/>
    <w:rsid w:val="00AF474D"/>
    <w:rsid w:val="00AF4EAD"/>
    <w:rsid w:val="00AF5133"/>
    <w:rsid w:val="00AF55D9"/>
    <w:rsid w:val="00AF593D"/>
    <w:rsid w:val="00AF5AF1"/>
    <w:rsid w:val="00AF6365"/>
    <w:rsid w:val="00B00D39"/>
    <w:rsid w:val="00B019BA"/>
    <w:rsid w:val="00B01CF6"/>
    <w:rsid w:val="00B01DBE"/>
    <w:rsid w:val="00B030B0"/>
    <w:rsid w:val="00B031A9"/>
    <w:rsid w:val="00B03553"/>
    <w:rsid w:val="00B03598"/>
    <w:rsid w:val="00B036B4"/>
    <w:rsid w:val="00B03900"/>
    <w:rsid w:val="00B06485"/>
    <w:rsid w:val="00B068C0"/>
    <w:rsid w:val="00B0756B"/>
    <w:rsid w:val="00B07A44"/>
    <w:rsid w:val="00B101B4"/>
    <w:rsid w:val="00B10B70"/>
    <w:rsid w:val="00B10E95"/>
    <w:rsid w:val="00B11C06"/>
    <w:rsid w:val="00B1274A"/>
    <w:rsid w:val="00B12799"/>
    <w:rsid w:val="00B12820"/>
    <w:rsid w:val="00B14AE0"/>
    <w:rsid w:val="00B15017"/>
    <w:rsid w:val="00B168BF"/>
    <w:rsid w:val="00B1737B"/>
    <w:rsid w:val="00B174AD"/>
    <w:rsid w:val="00B17D6B"/>
    <w:rsid w:val="00B24D55"/>
    <w:rsid w:val="00B2531C"/>
    <w:rsid w:val="00B25BFA"/>
    <w:rsid w:val="00B25D26"/>
    <w:rsid w:val="00B26527"/>
    <w:rsid w:val="00B26E98"/>
    <w:rsid w:val="00B31757"/>
    <w:rsid w:val="00B34052"/>
    <w:rsid w:val="00B344A9"/>
    <w:rsid w:val="00B34FC2"/>
    <w:rsid w:val="00B377CF"/>
    <w:rsid w:val="00B400DA"/>
    <w:rsid w:val="00B41AD6"/>
    <w:rsid w:val="00B42508"/>
    <w:rsid w:val="00B42CCC"/>
    <w:rsid w:val="00B430E2"/>
    <w:rsid w:val="00B44FD4"/>
    <w:rsid w:val="00B4522D"/>
    <w:rsid w:val="00B45778"/>
    <w:rsid w:val="00B45BFD"/>
    <w:rsid w:val="00B45D2F"/>
    <w:rsid w:val="00B46A69"/>
    <w:rsid w:val="00B477D1"/>
    <w:rsid w:val="00B52755"/>
    <w:rsid w:val="00B53B5E"/>
    <w:rsid w:val="00B53C9D"/>
    <w:rsid w:val="00B555D3"/>
    <w:rsid w:val="00B55759"/>
    <w:rsid w:val="00B56042"/>
    <w:rsid w:val="00B56842"/>
    <w:rsid w:val="00B57410"/>
    <w:rsid w:val="00B574AA"/>
    <w:rsid w:val="00B60062"/>
    <w:rsid w:val="00B6012C"/>
    <w:rsid w:val="00B61217"/>
    <w:rsid w:val="00B612ED"/>
    <w:rsid w:val="00B615A0"/>
    <w:rsid w:val="00B634D9"/>
    <w:rsid w:val="00B63A8E"/>
    <w:rsid w:val="00B64D94"/>
    <w:rsid w:val="00B6781C"/>
    <w:rsid w:val="00B70123"/>
    <w:rsid w:val="00B7086D"/>
    <w:rsid w:val="00B70B29"/>
    <w:rsid w:val="00B71111"/>
    <w:rsid w:val="00B7177B"/>
    <w:rsid w:val="00B718F1"/>
    <w:rsid w:val="00B72370"/>
    <w:rsid w:val="00B72864"/>
    <w:rsid w:val="00B73379"/>
    <w:rsid w:val="00B737DE"/>
    <w:rsid w:val="00B7595A"/>
    <w:rsid w:val="00B7765E"/>
    <w:rsid w:val="00B81E90"/>
    <w:rsid w:val="00B8324B"/>
    <w:rsid w:val="00B84A53"/>
    <w:rsid w:val="00B8530C"/>
    <w:rsid w:val="00B85A16"/>
    <w:rsid w:val="00B86863"/>
    <w:rsid w:val="00B8777F"/>
    <w:rsid w:val="00B90296"/>
    <w:rsid w:val="00B957EE"/>
    <w:rsid w:val="00B95B90"/>
    <w:rsid w:val="00B9709F"/>
    <w:rsid w:val="00B97F1E"/>
    <w:rsid w:val="00BA24D8"/>
    <w:rsid w:val="00BA3AD0"/>
    <w:rsid w:val="00BA40AE"/>
    <w:rsid w:val="00BA4557"/>
    <w:rsid w:val="00BA535D"/>
    <w:rsid w:val="00BA596C"/>
    <w:rsid w:val="00BA62AF"/>
    <w:rsid w:val="00BA651E"/>
    <w:rsid w:val="00BB2990"/>
    <w:rsid w:val="00BB5789"/>
    <w:rsid w:val="00BB57CA"/>
    <w:rsid w:val="00BB5934"/>
    <w:rsid w:val="00BB6F42"/>
    <w:rsid w:val="00BB7AAB"/>
    <w:rsid w:val="00BC0401"/>
    <w:rsid w:val="00BC06BD"/>
    <w:rsid w:val="00BC152D"/>
    <w:rsid w:val="00BC2FE2"/>
    <w:rsid w:val="00BC4021"/>
    <w:rsid w:val="00BC4D41"/>
    <w:rsid w:val="00BC4F99"/>
    <w:rsid w:val="00BC6807"/>
    <w:rsid w:val="00BC6ADF"/>
    <w:rsid w:val="00BC77CF"/>
    <w:rsid w:val="00BD0164"/>
    <w:rsid w:val="00BD01CA"/>
    <w:rsid w:val="00BD0792"/>
    <w:rsid w:val="00BD0C59"/>
    <w:rsid w:val="00BD17F0"/>
    <w:rsid w:val="00BD42F3"/>
    <w:rsid w:val="00BD443D"/>
    <w:rsid w:val="00BD4815"/>
    <w:rsid w:val="00BD4AA3"/>
    <w:rsid w:val="00BD4D26"/>
    <w:rsid w:val="00BD64AF"/>
    <w:rsid w:val="00BD652A"/>
    <w:rsid w:val="00BD7E36"/>
    <w:rsid w:val="00BE0541"/>
    <w:rsid w:val="00BE0670"/>
    <w:rsid w:val="00BE0CE4"/>
    <w:rsid w:val="00BE114C"/>
    <w:rsid w:val="00BE1683"/>
    <w:rsid w:val="00BE1DD6"/>
    <w:rsid w:val="00BE1F72"/>
    <w:rsid w:val="00BE2284"/>
    <w:rsid w:val="00BE51EA"/>
    <w:rsid w:val="00BE5535"/>
    <w:rsid w:val="00BE57AE"/>
    <w:rsid w:val="00BE58FE"/>
    <w:rsid w:val="00BE6C54"/>
    <w:rsid w:val="00BE7407"/>
    <w:rsid w:val="00BE7F7B"/>
    <w:rsid w:val="00BF0019"/>
    <w:rsid w:val="00BF0389"/>
    <w:rsid w:val="00BF194F"/>
    <w:rsid w:val="00BF1C8E"/>
    <w:rsid w:val="00BF20A4"/>
    <w:rsid w:val="00BF28F2"/>
    <w:rsid w:val="00BF2B90"/>
    <w:rsid w:val="00BF30C8"/>
    <w:rsid w:val="00BF34BD"/>
    <w:rsid w:val="00BF361D"/>
    <w:rsid w:val="00BF3AA0"/>
    <w:rsid w:val="00BF3E0B"/>
    <w:rsid w:val="00BF44BD"/>
    <w:rsid w:val="00BF44C0"/>
    <w:rsid w:val="00BF5207"/>
    <w:rsid w:val="00BF5295"/>
    <w:rsid w:val="00C00BBB"/>
    <w:rsid w:val="00C01477"/>
    <w:rsid w:val="00C01BE9"/>
    <w:rsid w:val="00C0335B"/>
    <w:rsid w:val="00C04822"/>
    <w:rsid w:val="00C0611F"/>
    <w:rsid w:val="00C1016C"/>
    <w:rsid w:val="00C11197"/>
    <w:rsid w:val="00C1123E"/>
    <w:rsid w:val="00C114DE"/>
    <w:rsid w:val="00C12016"/>
    <w:rsid w:val="00C1202D"/>
    <w:rsid w:val="00C133C8"/>
    <w:rsid w:val="00C14B75"/>
    <w:rsid w:val="00C16993"/>
    <w:rsid w:val="00C16B7C"/>
    <w:rsid w:val="00C17252"/>
    <w:rsid w:val="00C17584"/>
    <w:rsid w:val="00C208DA"/>
    <w:rsid w:val="00C21428"/>
    <w:rsid w:val="00C2170B"/>
    <w:rsid w:val="00C21ADE"/>
    <w:rsid w:val="00C21D75"/>
    <w:rsid w:val="00C240EA"/>
    <w:rsid w:val="00C25982"/>
    <w:rsid w:val="00C25DB3"/>
    <w:rsid w:val="00C25E6F"/>
    <w:rsid w:val="00C26025"/>
    <w:rsid w:val="00C27EAB"/>
    <w:rsid w:val="00C303A3"/>
    <w:rsid w:val="00C309EA"/>
    <w:rsid w:val="00C3143D"/>
    <w:rsid w:val="00C32397"/>
    <w:rsid w:val="00C34A45"/>
    <w:rsid w:val="00C35206"/>
    <w:rsid w:val="00C35932"/>
    <w:rsid w:val="00C359FE"/>
    <w:rsid w:val="00C35D84"/>
    <w:rsid w:val="00C35E11"/>
    <w:rsid w:val="00C37C66"/>
    <w:rsid w:val="00C412D5"/>
    <w:rsid w:val="00C426D3"/>
    <w:rsid w:val="00C42848"/>
    <w:rsid w:val="00C4311E"/>
    <w:rsid w:val="00C452AD"/>
    <w:rsid w:val="00C4573B"/>
    <w:rsid w:val="00C45E9C"/>
    <w:rsid w:val="00C46283"/>
    <w:rsid w:val="00C4745C"/>
    <w:rsid w:val="00C50A7B"/>
    <w:rsid w:val="00C51D35"/>
    <w:rsid w:val="00C52EF7"/>
    <w:rsid w:val="00C53892"/>
    <w:rsid w:val="00C55D70"/>
    <w:rsid w:val="00C63BB0"/>
    <w:rsid w:val="00C63F8A"/>
    <w:rsid w:val="00C661CD"/>
    <w:rsid w:val="00C6685B"/>
    <w:rsid w:val="00C66EC1"/>
    <w:rsid w:val="00C6792C"/>
    <w:rsid w:val="00C67CDD"/>
    <w:rsid w:val="00C72D07"/>
    <w:rsid w:val="00C72EB4"/>
    <w:rsid w:val="00C73DDF"/>
    <w:rsid w:val="00C7529E"/>
    <w:rsid w:val="00C75617"/>
    <w:rsid w:val="00C76247"/>
    <w:rsid w:val="00C765FE"/>
    <w:rsid w:val="00C76E8E"/>
    <w:rsid w:val="00C7713F"/>
    <w:rsid w:val="00C77AF6"/>
    <w:rsid w:val="00C77F52"/>
    <w:rsid w:val="00C83B6D"/>
    <w:rsid w:val="00C83C1E"/>
    <w:rsid w:val="00C83D75"/>
    <w:rsid w:val="00C85054"/>
    <w:rsid w:val="00C85396"/>
    <w:rsid w:val="00C85416"/>
    <w:rsid w:val="00C86476"/>
    <w:rsid w:val="00C8783C"/>
    <w:rsid w:val="00C91B51"/>
    <w:rsid w:val="00C92101"/>
    <w:rsid w:val="00C922F5"/>
    <w:rsid w:val="00C93461"/>
    <w:rsid w:val="00C93AD8"/>
    <w:rsid w:val="00C93E9F"/>
    <w:rsid w:val="00C948C5"/>
    <w:rsid w:val="00C94AD8"/>
    <w:rsid w:val="00C95FBA"/>
    <w:rsid w:val="00C963DC"/>
    <w:rsid w:val="00C96A33"/>
    <w:rsid w:val="00C9782A"/>
    <w:rsid w:val="00CA2861"/>
    <w:rsid w:val="00CA2C97"/>
    <w:rsid w:val="00CA363F"/>
    <w:rsid w:val="00CA458A"/>
    <w:rsid w:val="00CA592D"/>
    <w:rsid w:val="00CA5C46"/>
    <w:rsid w:val="00CA61DA"/>
    <w:rsid w:val="00CB064B"/>
    <w:rsid w:val="00CB0DD1"/>
    <w:rsid w:val="00CB1375"/>
    <w:rsid w:val="00CB13C0"/>
    <w:rsid w:val="00CB2989"/>
    <w:rsid w:val="00CB38D8"/>
    <w:rsid w:val="00CB4DBA"/>
    <w:rsid w:val="00CB5A9A"/>
    <w:rsid w:val="00CC0930"/>
    <w:rsid w:val="00CC13F8"/>
    <w:rsid w:val="00CC1483"/>
    <w:rsid w:val="00CC20CB"/>
    <w:rsid w:val="00CC2543"/>
    <w:rsid w:val="00CC3042"/>
    <w:rsid w:val="00CC3DFB"/>
    <w:rsid w:val="00CC5050"/>
    <w:rsid w:val="00CC576B"/>
    <w:rsid w:val="00CC5AA2"/>
    <w:rsid w:val="00CC7282"/>
    <w:rsid w:val="00CC7A58"/>
    <w:rsid w:val="00CC7A8F"/>
    <w:rsid w:val="00CD163A"/>
    <w:rsid w:val="00CD2703"/>
    <w:rsid w:val="00CD392A"/>
    <w:rsid w:val="00CD3F54"/>
    <w:rsid w:val="00CD420F"/>
    <w:rsid w:val="00CD431E"/>
    <w:rsid w:val="00CD43C1"/>
    <w:rsid w:val="00CD4CDB"/>
    <w:rsid w:val="00CD5C27"/>
    <w:rsid w:val="00CD6278"/>
    <w:rsid w:val="00CD6B6A"/>
    <w:rsid w:val="00CD7A0F"/>
    <w:rsid w:val="00CE0A8F"/>
    <w:rsid w:val="00CE4CD9"/>
    <w:rsid w:val="00CE5979"/>
    <w:rsid w:val="00CE5AD4"/>
    <w:rsid w:val="00CF03CC"/>
    <w:rsid w:val="00CF097A"/>
    <w:rsid w:val="00CF199F"/>
    <w:rsid w:val="00CF2649"/>
    <w:rsid w:val="00CF3FBE"/>
    <w:rsid w:val="00CF43FD"/>
    <w:rsid w:val="00CF4B08"/>
    <w:rsid w:val="00CF5542"/>
    <w:rsid w:val="00CF5A3D"/>
    <w:rsid w:val="00D0141C"/>
    <w:rsid w:val="00D02197"/>
    <w:rsid w:val="00D04408"/>
    <w:rsid w:val="00D04D8F"/>
    <w:rsid w:val="00D05424"/>
    <w:rsid w:val="00D055A9"/>
    <w:rsid w:val="00D11C6D"/>
    <w:rsid w:val="00D121A5"/>
    <w:rsid w:val="00D124D8"/>
    <w:rsid w:val="00D133DC"/>
    <w:rsid w:val="00D13625"/>
    <w:rsid w:val="00D138D1"/>
    <w:rsid w:val="00D14028"/>
    <w:rsid w:val="00D15D1D"/>
    <w:rsid w:val="00D162D2"/>
    <w:rsid w:val="00D16496"/>
    <w:rsid w:val="00D16C7E"/>
    <w:rsid w:val="00D17611"/>
    <w:rsid w:val="00D17A69"/>
    <w:rsid w:val="00D225A3"/>
    <w:rsid w:val="00D2511A"/>
    <w:rsid w:val="00D26654"/>
    <w:rsid w:val="00D26922"/>
    <w:rsid w:val="00D301D4"/>
    <w:rsid w:val="00D31571"/>
    <w:rsid w:val="00D31BC1"/>
    <w:rsid w:val="00D328EF"/>
    <w:rsid w:val="00D32993"/>
    <w:rsid w:val="00D33678"/>
    <w:rsid w:val="00D341ED"/>
    <w:rsid w:val="00D34C7E"/>
    <w:rsid w:val="00D34FE4"/>
    <w:rsid w:val="00D357F9"/>
    <w:rsid w:val="00D35BE1"/>
    <w:rsid w:val="00D3644E"/>
    <w:rsid w:val="00D36CA3"/>
    <w:rsid w:val="00D36DAF"/>
    <w:rsid w:val="00D36F5B"/>
    <w:rsid w:val="00D40D51"/>
    <w:rsid w:val="00D41239"/>
    <w:rsid w:val="00D419FD"/>
    <w:rsid w:val="00D41A91"/>
    <w:rsid w:val="00D41AEE"/>
    <w:rsid w:val="00D43D62"/>
    <w:rsid w:val="00D43F0F"/>
    <w:rsid w:val="00D44570"/>
    <w:rsid w:val="00D44A51"/>
    <w:rsid w:val="00D460EF"/>
    <w:rsid w:val="00D46278"/>
    <w:rsid w:val="00D46A4B"/>
    <w:rsid w:val="00D46B42"/>
    <w:rsid w:val="00D46E66"/>
    <w:rsid w:val="00D47021"/>
    <w:rsid w:val="00D474F4"/>
    <w:rsid w:val="00D505B8"/>
    <w:rsid w:val="00D50C9F"/>
    <w:rsid w:val="00D526A7"/>
    <w:rsid w:val="00D52E4F"/>
    <w:rsid w:val="00D5329C"/>
    <w:rsid w:val="00D55762"/>
    <w:rsid w:val="00D55FDF"/>
    <w:rsid w:val="00D5633C"/>
    <w:rsid w:val="00D56399"/>
    <w:rsid w:val="00D565F2"/>
    <w:rsid w:val="00D576F7"/>
    <w:rsid w:val="00D60DE3"/>
    <w:rsid w:val="00D6192F"/>
    <w:rsid w:val="00D6237C"/>
    <w:rsid w:val="00D625F7"/>
    <w:rsid w:val="00D63352"/>
    <w:rsid w:val="00D64531"/>
    <w:rsid w:val="00D64A58"/>
    <w:rsid w:val="00D66992"/>
    <w:rsid w:val="00D67900"/>
    <w:rsid w:val="00D67982"/>
    <w:rsid w:val="00D67D0C"/>
    <w:rsid w:val="00D70491"/>
    <w:rsid w:val="00D7118B"/>
    <w:rsid w:val="00D71405"/>
    <w:rsid w:val="00D72A20"/>
    <w:rsid w:val="00D7360A"/>
    <w:rsid w:val="00D744C6"/>
    <w:rsid w:val="00D74897"/>
    <w:rsid w:val="00D7507C"/>
    <w:rsid w:val="00D75ECA"/>
    <w:rsid w:val="00D75F80"/>
    <w:rsid w:val="00D766A3"/>
    <w:rsid w:val="00D770E1"/>
    <w:rsid w:val="00D77261"/>
    <w:rsid w:val="00D775F8"/>
    <w:rsid w:val="00D77633"/>
    <w:rsid w:val="00D80DB5"/>
    <w:rsid w:val="00D81C76"/>
    <w:rsid w:val="00D82A50"/>
    <w:rsid w:val="00D83A6E"/>
    <w:rsid w:val="00D85363"/>
    <w:rsid w:val="00D87883"/>
    <w:rsid w:val="00D87AF3"/>
    <w:rsid w:val="00D90333"/>
    <w:rsid w:val="00D90B0B"/>
    <w:rsid w:val="00D917D5"/>
    <w:rsid w:val="00D9599F"/>
    <w:rsid w:val="00D95FCA"/>
    <w:rsid w:val="00D96003"/>
    <w:rsid w:val="00D96E63"/>
    <w:rsid w:val="00D96EA7"/>
    <w:rsid w:val="00D971BB"/>
    <w:rsid w:val="00D9738B"/>
    <w:rsid w:val="00D97525"/>
    <w:rsid w:val="00D975C0"/>
    <w:rsid w:val="00D97BF1"/>
    <w:rsid w:val="00DA19C9"/>
    <w:rsid w:val="00DA6849"/>
    <w:rsid w:val="00DA69B6"/>
    <w:rsid w:val="00DB0371"/>
    <w:rsid w:val="00DB0520"/>
    <w:rsid w:val="00DB084D"/>
    <w:rsid w:val="00DB1123"/>
    <w:rsid w:val="00DB11F4"/>
    <w:rsid w:val="00DB1C33"/>
    <w:rsid w:val="00DB2CA4"/>
    <w:rsid w:val="00DB3D01"/>
    <w:rsid w:val="00DB438F"/>
    <w:rsid w:val="00DB4BF7"/>
    <w:rsid w:val="00DB51FD"/>
    <w:rsid w:val="00DB710F"/>
    <w:rsid w:val="00DB7B62"/>
    <w:rsid w:val="00DB7FA6"/>
    <w:rsid w:val="00DC0316"/>
    <w:rsid w:val="00DC09DD"/>
    <w:rsid w:val="00DC3C10"/>
    <w:rsid w:val="00DC5D0B"/>
    <w:rsid w:val="00DC6777"/>
    <w:rsid w:val="00DC7F73"/>
    <w:rsid w:val="00DD0C85"/>
    <w:rsid w:val="00DD2260"/>
    <w:rsid w:val="00DD2CF8"/>
    <w:rsid w:val="00DD3939"/>
    <w:rsid w:val="00DD3E0C"/>
    <w:rsid w:val="00DD3EFF"/>
    <w:rsid w:val="00DD4707"/>
    <w:rsid w:val="00DD533F"/>
    <w:rsid w:val="00DD6581"/>
    <w:rsid w:val="00DD6BEB"/>
    <w:rsid w:val="00DD6C02"/>
    <w:rsid w:val="00DD739E"/>
    <w:rsid w:val="00DD777C"/>
    <w:rsid w:val="00DD77CC"/>
    <w:rsid w:val="00DE15B2"/>
    <w:rsid w:val="00DE1743"/>
    <w:rsid w:val="00DE1A9F"/>
    <w:rsid w:val="00DE322C"/>
    <w:rsid w:val="00DE3F04"/>
    <w:rsid w:val="00DE3F20"/>
    <w:rsid w:val="00DE6585"/>
    <w:rsid w:val="00DE7B5E"/>
    <w:rsid w:val="00DF01E2"/>
    <w:rsid w:val="00DF0B36"/>
    <w:rsid w:val="00DF0E3D"/>
    <w:rsid w:val="00DF2EE5"/>
    <w:rsid w:val="00DF398D"/>
    <w:rsid w:val="00DF4549"/>
    <w:rsid w:val="00DF5289"/>
    <w:rsid w:val="00DF595A"/>
    <w:rsid w:val="00DF6110"/>
    <w:rsid w:val="00DF6C80"/>
    <w:rsid w:val="00E001C5"/>
    <w:rsid w:val="00E0046D"/>
    <w:rsid w:val="00E00CC7"/>
    <w:rsid w:val="00E024A1"/>
    <w:rsid w:val="00E02EC6"/>
    <w:rsid w:val="00E031F1"/>
    <w:rsid w:val="00E03341"/>
    <w:rsid w:val="00E040A3"/>
    <w:rsid w:val="00E040BB"/>
    <w:rsid w:val="00E0417C"/>
    <w:rsid w:val="00E0431D"/>
    <w:rsid w:val="00E052E5"/>
    <w:rsid w:val="00E0530C"/>
    <w:rsid w:val="00E0647B"/>
    <w:rsid w:val="00E06E3A"/>
    <w:rsid w:val="00E10522"/>
    <w:rsid w:val="00E10B30"/>
    <w:rsid w:val="00E110E8"/>
    <w:rsid w:val="00E112B6"/>
    <w:rsid w:val="00E11596"/>
    <w:rsid w:val="00E1405C"/>
    <w:rsid w:val="00E14D00"/>
    <w:rsid w:val="00E15968"/>
    <w:rsid w:val="00E16249"/>
    <w:rsid w:val="00E16B1D"/>
    <w:rsid w:val="00E16B7A"/>
    <w:rsid w:val="00E17708"/>
    <w:rsid w:val="00E17974"/>
    <w:rsid w:val="00E208EC"/>
    <w:rsid w:val="00E21408"/>
    <w:rsid w:val="00E214A0"/>
    <w:rsid w:val="00E22434"/>
    <w:rsid w:val="00E23226"/>
    <w:rsid w:val="00E23C2C"/>
    <w:rsid w:val="00E2437C"/>
    <w:rsid w:val="00E24FA8"/>
    <w:rsid w:val="00E2584E"/>
    <w:rsid w:val="00E2599D"/>
    <w:rsid w:val="00E2668F"/>
    <w:rsid w:val="00E276FD"/>
    <w:rsid w:val="00E278C3"/>
    <w:rsid w:val="00E325B6"/>
    <w:rsid w:val="00E32BD7"/>
    <w:rsid w:val="00E33ADD"/>
    <w:rsid w:val="00E3416D"/>
    <w:rsid w:val="00E3457D"/>
    <w:rsid w:val="00E34DAA"/>
    <w:rsid w:val="00E35BA1"/>
    <w:rsid w:val="00E36144"/>
    <w:rsid w:val="00E36310"/>
    <w:rsid w:val="00E40B6D"/>
    <w:rsid w:val="00E40D35"/>
    <w:rsid w:val="00E40F2A"/>
    <w:rsid w:val="00E410D7"/>
    <w:rsid w:val="00E41A6D"/>
    <w:rsid w:val="00E42B67"/>
    <w:rsid w:val="00E43044"/>
    <w:rsid w:val="00E436AB"/>
    <w:rsid w:val="00E44EC4"/>
    <w:rsid w:val="00E454B1"/>
    <w:rsid w:val="00E460E0"/>
    <w:rsid w:val="00E46789"/>
    <w:rsid w:val="00E469D8"/>
    <w:rsid w:val="00E517B3"/>
    <w:rsid w:val="00E518E1"/>
    <w:rsid w:val="00E51950"/>
    <w:rsid w:val="00E52A31"/>
    <w:rsid w:val="00E52D61"/>
    <w:rsid w:val="00E53008"/>
    <w:rsid w:val="00E55334"/>
    <w:rsid w:val="00E55396"/>
    <w:rsid w:val="00E55B5A"/>
    <w:rsid w:val="00E56208"/>
    <w:rsid w:val="00E57D44"/>
    <w:rsid w:val="00E57E89"/>
    <w:rsid w:val="00E60151"/>
    <w:rsid w:val="00E60F92"/>
    <w:rsid w:val="00E61F98"/>
    <w:rsid w:val="00E629D9"/>
    <w:rsid w:val="00E62DA3"/>
    <w:rsid w:val="00E63787"/>
    <w:rsid w:val="00E64F4F"/>
    <w:rsid w:val="00E659CD"/>
    <w:rsid w:val="00E6742A"/>
    <w:rsid w:val="00E679F2"/>
    <w:rsid w:val="00E728AB"/>
    <w:rsid w:val="00E73430"/>
    <w:rsid w:val="00E73680"/>
    <w:rsid w:val="00E73E1B"/>
    <w:rsid w:val="00E743D0"/>
    <w:rsid w:val="00E76139"/>
    <w:rsid w:val="00E77A05"/>
    <w:rsid w:val="00E805FF"/>
    <w:rsid w:val="00E80C60"/>
    <w:rsid w:val="00E8235C"/>
    <w:rsid w:val="00E83875"/>
    <w:rsid w:val="00E86ED1"/>
    <w:rsid w:val="00E871B0"/>
    <w:rsid w:val="00E87750"/>
    <w:rsid w:val="00E90591"/>
    <w:rsid w:val="00E91BEF"/>
    <w:rsid w:val="00E929DC"/>
    <w:rsid w:val="00E92BC6"/>
    <w:rsid w:val="00E934EF"/>
    <w:rsid w:val="00E937C6"/>
    <w:rsid w:val="00E94336"/>
    <w:rsid w:val="00E94343"/>
    <w:rsid w:val="00E963DA"/>
    <w:rsid w:val="00E96E10"/>
    <w:rsid w:val="00E9757E"/>
    <w:rsid w:val="00EA00BA"/>
    <w:rsid w:val="00EA1239"/>
    <w:rsid w:val="00EA145E"/>
    <w:rsid w:val="00EA313C"/>
    <w:rsid w:val="00EA39BB"/>
    <w:rsid w:val="00EA3DDE"/>
    <w:rsid w:val="00EA471A"/>
    <w:rsid w:val="00EA47CD"/>
    <w:rsid w:val="00EA5203"/>
    <w:rsid w:val="00EA6427"/>
    <w:rsid w:val="00EA6E64"/>
    <w:rsid w:val="00EA7BDE"/>
    <w:rsid w:val="00EB0618"/>
    <w:rsid w:val="00EB1EE6"/>
    <w:rsid w:val="00EB2ED0"/>
    <w:rsid w:val="00EB3359"/>
    <w:rsid w:val="00EB38ED"/>
    <w:rsid w:val="00EB454C"/>
    <w:rsid w:val="00EB4CF2"/>
    <w:rsid w:val="00EB59A5"/>
    <w:rsid w:val="00EB5D88"/>
    <w:rsid w:val="00EB66F5"/>
    <w:rsid w:val="00EB750C"/>
    <w:rsid w:val="00EC0926"/>
    <w:rsid w:val="00EC21FE"/>
    <w:rsid w:val="00EC2511"/>
    <w:rsid w:val="00EC27CD"/>
    <w:rsid w:val="00EC28BD"/>
    <w:rsid w:val="00EC2D0B"/>
    <w:rsid w:val="00EC39AD"/>
    <w:rsid w:val="00EC54FE"/>
    <w:rsid w:val="00EC5711"/>
    <w:rsid w:val="00EC716B"/>
    <w:rsid w:val="00EC7530"/>
    <w:rsid w:val="00EC7D6C"/>
    <w:rsid w:val="00EC7E54"/>
    <w:rsid w:val="00ED224F"/>
    <w:rsid w:val="00ED2978"/>
    <w:rsid w:val="00ED3129"/>
    <w:rsid w:val="00ED35A8"/>
    <w:rsid w:val="00ED3B24"/>
    <w:rsid w:val="00ED4ACA"/>
    <w:rsid w:val="00ED5D5C"/>
    <w:rsid w:val="00ED76B3"/>
    <w:rsid w:val="00ED76C0"/>
    <w:rsid w:val="00EE07CD"/>
    <w:rsid w:val="00EE3468"/>
    <w:rsid w:val="00EE34F4"/>
    <w:rsid w:val="00EE4E74"/>
    <w:rsid w:val="00EE4EA1"/>
    <w:rsid w:val="00EE515C"/>
    <w:rsid w:val="00EE5BFA"/>
    <w:rsid w:val="00EF0B43"/>
    <w:rsid w:val="00EF1D70"/>
    <w:rsid w:val="00EF37C3"/>
    <w:rsid w:val="00EF3964"/>
    <w:rsid w:val="00EF3B29"/>
    <w:rsid w:val="00EF429A"/>
    <w:rsid w:val="00EF5C8C"/>
    <w:rsid w:val="00EF5E13"/>
    <w:rsid w:val="00EF667D"/>
    <w:rsid w:val="00EF6B79"/>
    <w:rsid w:val="00EF6D28"/>
    <w:rsid w:val="00EF7BD1"/>
    <w:rsid w:val="00EF7E2C"/>
    <w:rsid w:val="00F003DD"/>
    <w:rsid w:val="00F00F7C"/>
    <w:rsid w:val="00F0222D"/>
    <w:rsid w:val="00F06359"/>
    <w:rsid w:val="00F06547"/>
    <w:rsid w:val="00F06F52"/>
    <w:rsid w:val="00F07338"/>
    <w:rsid w:val="00F104CE"/>
    <w:rsid w:val="00F114DD"/>
    <w:rsid w:val="00F1168C"/>
    <w:rsid w:val="00F11FC1"/>
    <w:rsid w:val="00F131B4"/>
    <w:rsid w:val="00F15FFC"/>
    <w:rsid w:val="00F162E9"/>
    <w:rsid w:val="00F1648A"/>
    <w:rsid w:val="00F16791"/>
    <w:rsid w:val="00F167C2"/>
    <w:rsid w:val="00F16A96"/>
    <w:rsid w:val="00F17837"/>
    <w:rsid w:val="00F17D0C"/>
    <w:rsid w:val="00F20E30"/>
    <w:rsid w:val="00F21B3D"/>
    <w:rsid w:val="00F22BE1"/>
    <w:rsid w:val="00F24793"/>
    <w:rsid w:val="00F248E1"/>
    <w:rsid w:val="00F25202"/>
    <w:rsid w:val="00F262FC"/>
    <w:rsid w:val="00F263AD"/>
    <w:rsid w:val="00F26811"/>
    <w:rsid w:val="00F3058F"/>
    <w:rsid w:val="00F30687"/>
    <w:rsid w:val="00F30729"/>
    <w:rsid w:val="00F31815"/>
    <w:rsid w:val="00F342D1"/>
    <w:rsid w:val="00F34359"/>
    <w:rsid w:val="00F34972"/>
    <w:rsid w:val="00F35240"/>
    <w:rsid w:val="00F36462"/>
    <w:rsid w:val="00F40874"/>
    <w:rsid w:val="00F41663"/>
    <w:rsid w:val="00F44D1C"/>
    <w:rsid w:val="00F45152"/>
    <w:rsid w:val="00F47173"/>
    <w:rsid w:val="00F47326"/>
    <w:rsid w:val="00F506E5"/>
    <w:rsid w:val="00F50FB7"/>
    <w:rsid w:val="00F51ABC"/>
    <w:rsid w:val="00F52947"/>
    <w:rsid w:val="00F53B59"/>
    <w:rsid w:val="00F556B7"/>
    <w:rsid w:val="00F55AFF"/>
    <w:rsid w:val="00F55E55"/>
    <w:rsid w:val="00F577DD"/>
    <w:rsid w:val="00F57CBF"/>
    <w:rsid w:val="00F600FB"/>
    <w:rsid w:val="00F615EB"/>
    <w:rsid w:val="00F62EAD"/>
    <w:rsid w:val="00F63552"/>
    <w:rsid w:val="00F65509"/>
    <w:rsid w:val="00F66110"/>
    <w:rsid w:val="00F66224"/>
    <w:rsid w:val="00F66AF2"/>
    <w:rsid w:val="00F67ACD"/>
    <w:rsid w:val="00F70B4C"/>
    <w:rsid w:val="00F70D63"/>
    <w:rsid w:val="00F71FEE"/>
    <w:rsid w:val="00F72807"/>
    <w:rsid w:val="00F72F47"/>
    <w:rsid w:val="00F73430"/>
    <w:rsid w:val="00F73D7F"/>
    <w:rsid w:val="00F74F60"/>
    <w:rsid w:val="00F76374"/>
    <w:rsid w:val="00F76733"/>
    <w:rsid w:val="00F77349"/>
    <w:rsid w:val="00F776FB"/>
    <w:rsid w:val="00F804E1"/>
    <w:rsid w:val="00F80EF2"/>
    <w:rsid w:val="00F81333"/>
    <w:rsid w:val="00F821E4"/>
    <w:rsid w:val="00F83671"/>
    <w:rsid w:val="00F84662"/>
    <w:rsid w:val="00F84745"/>
    <w:rsid w:val="00F84DBD"/>
    <w:rsid w:val="00F869B4"/>
    <w:rsid w:val="00F86A5A"/>
    <w:rsid w:val="00F8707A"/>
    <w:rsid w:val="00F87085"/>
    <w:rsid w:val="00F87DE1"/>
    <w:rsid w:val="00F907D6"/>
    <w:rsid w:val="00F915B0"/>
    <w:rsid w:val="00F91C6F"/>
    <w:rsid w:val="00F921C8"/>
    <w:rsid w:val="00F93338"/>
    <w:rsid w:val="00F94D54"/>
    <w:rsid w:val="00F97181"/>
    <w:rsid w:val="00F974E0"/>
    <w:rsid w:val="00FA0202"/>
    <w:rsid w:val="00FA1146"/>
    <w:rsid w:val="00FA240F"/>
    <w:rsid w:val="00FA2EEA"/>
    <w:rsid w:val="00FA32F5"/>
    <w:rsid w:val="00FA3DE1"/>
    <w:rsid w:val="00FA4155"/>
    <w:rsid w:val="00FA428C"/>
    <w:rsid w:val="00FA4BE4"/>
    <w:rsid w:val="00FA5057"/>
    <w:rsid w:val="00FA62CC"/>
    <w:rsid w:val="00FA670A"/>
    <w:rsid w:val="00FA6957"/>
    <w:rsid w:val="00FA7258"/>
    <w:rsid w:val="00FB006F"/>
    <w:rsid w:val="00FB0C35"/>
    <w:rsid w:val="00FB2C23"/>
    <w:rsid w:val="00FB440E"/>
    <w:rsid w:val="00FB4E7B"/>
    <w:rsid w:val="00FB5FF7"/>
    <w:rsid w:val="00FB6FD3"/>
    <w:rsid w:val="00FC02EC"/>
    <w:rsid w:val="00FC42AB"/>
    <w:rsid w:val="00FC5279"/>
    <w:rsid w:val="00FC55BE"/>
    <w:rsid w:val="00FC5D33"/>
    <w:rsid w:val="00FC68A2"/>
    <w:rsid w:val="00FC73F4"/>
    <w:rsid w:val="00FC7971"/>
    <w:rsid w:val="00FD0C7B"/>
    <w:rsid w:val="00FD30BF"/>
    <w:rsid w:val="00FD4120"/>
    <w:rsid w:val="00FD4C06"/>
    <w:rsid w:val="00FD524E"/>
    <w:rsid w:val="00FD5420"/>
    <w:rsid w:val="00FD54B5"/>
    <w:rsid w:val="00FD5B39"/>
    <w:rsid w:val="00FD721B"/>
    <w:rsid w:val="00FD76FE"/>
    <w:rsid w:val="00FE14D2"/>
    <w:rsid w:val="00FE1A1D"/>
    <w:rsid w:val="00FE1C40"/>
    <w:rsid w:val="00FE20D6"/>
    <w:rsid w:val="00FE3793"/>
    <w:rsid w:val="00FE3FA6"/>
    <w:rsid w:val="00FE4753"/>
    <w:rsid w:val="00FE57EF"/>
    <w:rsid w:val="00FE6DF4"/>
    <w:rsid w:val="00FE75A2"/>
    <w:rsid w:val="00FE7C3A"/>
    <w:rsid w:val="00FF0E0A"/>
    <w:rsid w:val="00FF16EF"/>
    <w:rsid w:val="00FF41C1"/>
    <w:rsid w:val="00FF492D"/>
    <w:rsid w:val="00FF49DB"/>
    <w:rsid w:val="00FF663C"/>
    <w:rsid w:val="00FF691A"/>
    <w:rsid w:val="00FF6E86"/>
    <w:rsid w:val="00FF767B"/>
    <w:rsid w:val="00FF769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50A7D8B"/>
  <w15:docId w15:val="{E2F79349-3304-4F81-B12B-7B1CE31C4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D1C"/>
    <w:rPr>
      <w:rFonts w:ascii="Calibri" w:eastAsia="Calibri" w:hAnsi="Calibri" w:cs="Times New Roman"/>
    </w:rPr>
  </w:style>
  <w:style w:type="paragraph" w:styleId="Heading1">
    <w:name w:val="heading 1"/>
    <w:basedOn w:val="Normal"/>
    <w:next w:val="Normal"/>
    <w:link w:val="Heading1Char"/>
    <w:uiPriority w:val="9"/>
    <w:qFormat/>
    <w:rsid w:val="00B3175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1290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F1B6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2"/>
    <w:basedOn w:val="Normal"/>
    <w:link w:val="ListParagraphChar"/>
    <w:uiPriority w:val="34"/>
    <w:qFormat/>
    <w:rsid w:val="00AA6522"/>
    <w:pPr>
      <w:ind w:left="720"/>
      <w:contextualSpacing/>
    </w:pPr>
  </w:style>
  <w:style w:type="paragraph" w:customStyle="1" w:styleId="Normal0">
    <w:name w:val="[Normal]"/>
    <w:rsid w:val="00AC0CD3"/>
    <w:pPr>
      <w:autoSpaceDE w:val="0"/>
      <w:autoSpaceDN w:val="0"/>
      <w:adjustRightInd w:val="0"/>
      <w:spacing w:after="0" w:line="240" w:lineRule="auto"/>
    </w:pPr>
    <w:rPr>
      <w:rFonts w:ascii="Arial" w:hAnsi="Arial" w:cs="Arial"/>
      <w:sz w:val="24"/>
      <w:szCs w:val="24"/>
    </w:rPr>
  </w:style>
  <w:style w:type="paragraph" w:customStyle="1" w:styleId="paragrafi0">
    <w:name w:val="paragrafi0"/>
    <w:basedOn w:val="Normal"/>
    <w:rsid w:val="00AC6210"/>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grame">
    <w:name w:val="grame"/>
    <w:basedOn w:val="DefaultParagraphFont"/>
    <w:rsid w:val="00AC6210"/>
  </w:style>
  <w:style w:type="character" w:customStyle="1" w:styleId="Heading1Char">
    <w:name w:val="Heading 1 Char"/>
    <w:basedOn w:val="DefaultParagraphFont"/>
    <w:link w:val="Heading1"/>
    <w:uiPriority w:val="9"/>
    <w:rsid w:val="00B31757"/>
    <w:rPr>
      <w:rFonts w:asciiTheme="majorHAnsi" w:eastAsiaTheme="majorEastAsia" w:hAnsiTheme="majorHAnsi" w:cstheme="majorBidi"/>
      <w:color w:val="365F91" w:themeColor="accent1" w:themeShade="BF"/>
      <w:sz w:val="32"/>
      <w:szCs w:val="32"/>
      <w:lang w:val="it-IT"/>
    </w:rPr>
  </w:style>
  <w:style w:type="paragraph" w:styleId="NormalWeb">
    <w:name w:val="Normal (Web)"/>
    <w:basedOn w:val="Normal"/>
    <w:uiPriority w:val="99"/>
    <w:unhideWhenUsed/>
    <w:rsid w:val="00C6685B"/>
    <w:pPr>
      <w:spacing w:before="100" w:beforeAutospacing="1" w:after="100" w:afterAutospacing="1" w:line="240" w:lineRule="auto"/>
    </w:pPr>
    <w:rPr>
      <w:rFonts w:ascii="Times New Roman" w:eastAsia="Times New Roman" w:hAnsi="Times New Roman"/>
      <w:sz w:val="24"/>
      <w:szCs w:val="24"/>
      <w:lang w:val="en-US"/>
    </w:rPr>
  </w:style>
  <w:style w:type="character" w:styleId="CommentReference">
    <w:name w:val="annotation reference"/>
    <w:basedOn w:val="DefaultParagraphFont"/>
    <w:uiPriority w:val="99"/>
    <w:semiHidden/>
    <w:unhideWhenUsed/>
    <w:rsid w:val="005D1CF1"/>
    <w:rPr>
      <w:sz w:val="16"/>
      <w:szCs w:val="16"/>
    </w:rPr>
  </w:style>
  <w:style w:type="paragraph" w:styleId="CommentText">
    <w:name w:val="annotation text"/>
    <w:basedOn w:val="Normal"/>
    <w:link w:val="CommentTextChar"/>
    <w:uiPriority w:val="99"/>
    <w:unhideWhenUsed/>
    <w:rsid w:val="005D1CF1"/>
    <w:pPr>
      <w:spacing w:line="240" w:lineRule="auto"/>
    </w:pPr>
    <w:rPr>
      <w:sz w:val="20"/>
      <w:szCs w:val="20"/>
    </w:rPr>
  </w:style>
  <w:style w:type="character" w:customStyle="1" w:styleId="CommentTextChar">
    <w:name w:val="Comment Text Char"/>
    <w:basedOn w:val="DefaultParagraphFont"/>
    <w:link w:val="CommentText"/>
    <w:uiPriority w:val="99"/>
    <w:rsid w:val="005D1CF1"/>
    <w:rPr>
      <w:rFonts w:ascii="Calibri" w:eastAsia="Calibri" w:hAnsi="Calibri" w:cs="Times New Roman"/>
      <w:sz w:val="20"/>
      <w:szCs w:val="20"/>
      <w:lang w:val="it-IT"/>
    </w:rPr>
  </w:style>
  <w:style w:type="paragraph" w:styleId="CommentSubject">
    <w:name w:val="annotation subject"/>
    <w:basedOn w:val="CommentText"/>
    <w:next w:val="CommentText"/>
    <w:link w:val="CommentSubjectChar"/>
    <w:uiPriority w:val="99"/>
    <w:semiHidden/>
    <w:unhideWhenUsed/>
    <w:rsid w:val="005D1CF1"/>
    <w:rPr>
      <w:b/>
      <w:bCs/>
    </w:rPr>
  </w:style>
  <w:style w:type="character" w:customStyle="1" w:styleId="CommentSubjectChar">
    <w:name w:val="Comment Subject Char"/>
    <w:basedOn w:val="CommentTextChar"/>
    <w:link w:val="CommentSubject"/>
    <w:uiPriority w:val="99"/>
    <w:semiHidden/>
    <w:rsid w:val="005D1CF1"/>
    <w:rPr>
      <w:rFonts w:ascii="Calibri" w:eastAsia="Calibri" w:hAnsi="Calibri" w:cs="Times New Roman"/>
      <w:b/>
      <w:bCs/>
      <w:sz w:val="20"/>
      <w:szCs w:val="20"/>
      <w:lang w:val="it-IT"/>
    </w:rPr>
  </w:style>
  <w:style w:type="paragraph" w:styleId="BalloonText">
    <w:name w:val="Balloon Text"/>
    <w:basedOn w:val="Normal"/>
    <w:link w:val="BalloonTextChar"/>
    <w:uiPriority w:val="99"/>
    <w:semiHidden/>
    <w:unhideWhenUsed/>
    <w:rsid w:val="005D1C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CF1"/>
    <w:rPr>
      <w:rFonts w:ascii="Tahoma" w:eastAsia="Calibri" w:hAnsi="Tahoma" w:cs="Tahoma"/>
      <w:sz w:val="16"/>
      <w:szCs w:val="16"/>
      <w:lang w:val="it-IT"/>
    </w:rPr>
  </w:style>
  <w:style w:type="paragraph" w:styleId="Header">
    <w:name w:val="header"/>
    <w:basedOn w:val="Normal"/>
    <w:link w:val="HeaderChar"/>
    <w:uiPriority w:val="99"/>
    <w:unhideWhenUsed/>
    <w:rsid w:val="00275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537"/>
    <w:rPr>
      <w:rFonts w:ascii="Calibri" w:eastAsia="Calibri" w:hAnsi="Calibri" w:cs="Times New Roman"/>
      <w:lang w:val="it-IT"/>
    </w:rPr>
  </w:style>
  <w:style w:type="paragraph" w:styleId="Footer">
    <w:name w:val="footer"/>
    <w:basedOn w:val="Normal"/>
    <w:link w:val="FooterChar"/>
    <w:uiPriority w:val="99"/>
    <w:unhideWhenUsed/>
    <w:rsid w:val="00275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537"/>
    <w:rPr>
      <w:rFonts w:ascii="Calibri" w:eastAsia="Calibri" w:hAnsi="Calibri" w:cs="Times New Roman"/>
      <w:lang w:val="it-IT"/>
    </w:rPr>
  </w:style>
  <w:style w:type="paragraph" w:customStyle="1" w:styleId="Default">
    <w:name w:val="Default"/>
    <w:rsid w:val="00464576"/>
    <w:pPr>
      <w:autoSpaceDE w:val="0"/>
      <w:autoSpaceDN w:val="0"/>
      <w:adjustRightInd w:val="0"/>
      <w:spacing w:after="0" w:line="240" w:lineRule="auto"/>
    </w:pPr>
    <w:rPr>
      <w:rFonts w:ascii="CG Times" w:hAnsi="CG Times" w:cs="CG Times"/>
      <w:color w:val="000000"/>
      <w:sz w:val="24"/>
      <w:szCs w:val="24"/>
      <w:lang w:val="en-US"/>
    </w:rPr>
  </w:style>
  <w:style w:type="paragraph" w:customStyle="1" w:styleId="paragrafi">
    <w:name w:val="paragrafi"/>
    <w:basedOn w:val="Normal"/>
    <w:rsid w:val="00EB5D88"/>
    <w:pPr>
      <w:spacing w:before="100" w:beforeAutospacing="1" w:after="100" w:afterAutospacing="1" w:line="240" w:lineRule="auto"/>
    </w:pPr>
    <w:rPr>
      <w:rFonts w:ascii="Times New Roman" w:eastAsia="Times New Roman" w:hAnsi="Times New Roman"/>
      <w:sz w:val="24"/>
      <w:szCs w:val="24"/>
      <w:lang w:eastAsia="sq-AL"/>
    </w:rPr>
  </w:style>
  <w:style w:type="table" w:styleId="TableGrid">
    <w:name w:val="Table Grid"/>
    <w:basedOn w:val="TableNormal"/>
    <w:uiPriority w:val="39"/>
    <w:rsid w:val="00E805FF"/>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805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805F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3842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4270"/>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384270"/>
    <w:rPr>
      <w:vertAlign w:val="superscript"/>
    </w:rPr>
  </w:style>
  <w:style w:type="paragraph" w:styleId="BodyText">
    <w:name w:val="Body Text"/>
    <w:basedOn w:val="Normal"/>
    <w:link w:val="BodyTextChar"/>
    <w:qFormat/>
    <w:rsid w:val="00E40D35"/>
    <w:pPr>
      <w:spacing w:before="180" w:after="180" w:line="240" w:lineRule="auto"/>
    </w:pPr>
    <w:rPr>
      <w:rFonts w:asciiTheme="minorHAnsi" w:eastAsiaTheme="minorHAnsi" w:hAnsiTheme="minorHAnsi" w:cstheme="minorBidi"/>
      <w:sz w:val="24"/>
      <w:szCs w:val="24"/>
      <w:lang w:val="en-US"/>
    </w:rPr>
  </w:style>
  <w:style w:type="character" w:customStyle="1" w:styleId="BodyTextChar">
    <w:name w:val="Body Text Char"/>
    <w:basedOn w:val="DefaultParagraphFont"/>
    <w:link w:val="BodyText"/>
    <w:rsid w:val="00E40D35"/>
    <w:rPr>
      <w:sz w:val="24"/>
      <w:szCs w:val="24"/>
      <w:lang w:val="en-US"/>
    </w:rPr>
  </w:style>
  <w:style w:type="paragraph" w:customStyle="1" w:styleId="Compact">
    <w:name w:val="Compact"/>
    <w:basedOn w:val="BodyText"/>
    <w:qFormat/>
    <w:rsid w:val="00E40D35"/>
    <w:pPr>
      <w:spacing w:before="36" w:after="36"/>
    </w:pPr>
  </w:style>
  <w:style w:type="character" w:customStyle="1" w:styleId="Heading3Char">
    <w:name w:val="Heading 3 Char"/>
    <w:basedOn w:val="DefaultParagraphFont"/>
    <w:link w:val="Heading3"/>
    <w:uiPriority w:val="9"/>
    <w:semiHidden/>
    <w:rsid w:val="002F1B61"/>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2F1B61"/>
    <w:rPr>
      <w:b/>
      <w:bCs/>
    </w:rPr>
  </w:style>
  <w:style w:type="paragraph" w:styleId="Revision">
    <w:name w:val="Revision"/>
    <w:hidden/>
    <w:uiPriority w:val="99"/>
    <w:semiHidden/>
    <w:rsid w:val="001B2794"/>
    <w:pPr>
      <w:spacing w:after="0" w:line="240" w:lineRule="auto"/>
    </w:pPr>
    <w:rPr>
      <w:rFonts w:ascii="Calibri" w:eastAsia="Calibri" w:hAnsi="Calibri" w:cs="Times New Roman"/>
    </w:rPr>
  </w:style>
  <w:style w:type="paragraph" w:styleId="NoSpacing">
    <w:name w:val="No Spacing"/>
    <w:uiPriority w:val="1"/>
    <w:qFormat/>
    <w:rsid w:val="00537579"/>
    <w:pPr>
      <w:spacing w:after="0" w:line="240" w:lineRule="auto"/>
    </w:pPr>
    <w:rPr>
      <w:rFonts w:ascii="Calibri" w:eastAsia="Calibri" w:hAnsi="Calibri" w:cs="Times New Roman"/>
    </w:rPr>
  </w:style>
  <w:style w:type="paragraph" w:customStyle="1" w:styleId="commentcontentpara">
    <w:name w:val="commentcontentpara"/>
    <w:basedOn w:val="Normal"/>
    <w:rsid w:val="0050054A"/>
    <w:pPr>
      <w:spacing w:before="100" w:beforeAutospacing="1" w:after="100" w:afterAutospacing="1" w:line="240" w:lineRule="auto"/>
    </w:pPr>
    <w:rPr>
      <w:rFonts w:ascii="Times New Roman" w:eastAsia="Times New Roman" w:hAnsi="Times New Roman"/>
      <w:sz w:val="24"/>
      <w:szCs w:val="24"/>
      <w:lang w:val="en-US"/>
    </w:rPr>
  </w:style>
  <w:style w:type="numbering" w:customStyle="1" w:styleId="CurrentList1">
    <w:name w:val="Current List1"/>
    <w:uiPriority w:val="99"/>
    <w:rsid w:val="00904292"/>
    <w:pPr>
      <w:numPr>
        <w:numId w:val="5"/>
      </w:numPr>
    </w:pPr>
  </w:style>
  <w:style w:type="paragraph" w:styleId="EndnoteText">
    <w:name w:val="endnote text"/>
    <w:basedOn w:val="Normal"/>
    <w:link w:val="EndnoteTextChar"/>
    <w:uiPriority w:val="99"/>
    <w:semiHidden/>
    <w:unhideWhenUsed/>
    <w:rsid w:val="00FF49D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49DB"/>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FF49DB"/>
    <w:rPr>
      <w:vertAlign w:val="superscript"/>
    </w:rPr>
  </w:style>
  <w:style w:type="character" w:customStyle="1" w:styleId="Heading2Char">
    <w:name w:val="Heading 2 Char"/>
    <w:basedOn w:val="DefaultParagraphFont"/>
    <w:link w:val="Heading2"/>
    <w:uiPriority w:val="9"/>
    <w:semiHidden/>
    <w:rsid w:val="00312907"/>
    <w:rPr>
      <w:rFonts w:asciiTheme="majorHAnsi" w:eastAsiaTheme="majorEastAsia" w:hAnsiTheme="majorHAnsi" w:cstheme="majorBidi"/>
      <w:color w:val="365F91" w:themeColor="accent1" w:themeShade="BF"/>
      <w:sz w:val="26"/>
      <w:szCs w:val="26"/>
    </w:rPr>
  </w:style>
  <w:style w:type="paragraph" w:customStyle="1" w:styleId="Paragrafi1">
    <w:name w:val="Paragrafi"/>
    <w:link w:val="ParagrafiChar"/>
    <w:rsid w:val="00624690"/>
    <w:pPr>
      <w:widowControl w:val="0"/>
      <w:spacing w:after="0" w:line="240" w:lineRule="auto"/>
      <w:ind w:firstLine="284"/>
      <w:jc w:val="both"/>
    </w:pPr>
    <w:rPr>
      <w:rFonts w:ascii="Garamond" w:eastAsia="MS Mincho" w:hAnsi="Garamond" w:cs="CG Times"/>
      <w:sz w:val="24"/>
      <w:lang w:val="en-US"/>
    </w:rPr>
  </w:style>
  <w:style w:type="character" w:customStyle="1" w:styleId="ParagrafiChar">
    <w:name w:val="Paragrafi Char"/>
    <w:basedOn w:val="DefaultParagraphFont"/>
    <w:link w:val="Paragrafi1"/>
    <w:locked/>
    <w:rsid w:val="00624690"/>
    <w:rPr>
      <w:rFonts w:ascii="Garamond" w:eastAsia="MS Mincho" w:hAnsi="Garamond" w:cs="CG Times"/>
      <w:sz w:val="24"/>
      <w:lang w:val="en-US"/>
    </w:rPr>
  </w:style>
  <w:style w:type="paragraph" w:customStyle="1" w:styleId="NeniNr">
    <w:name w:val="Neni_Nr"/>
    <w:next w:val="Normal"/>
    <w:link w:val="NeniNrChar"/>
    <w:rsid w:val="00624690"/>
    <w:pPr>
      <w:keepNext/>
      <w:widowControl w:val="0"/>
      <w:spacing w:after="0" w:line="240" w:lineRule="auto"/>
      <w:jc w:val="center"/>
    </w:pPr>
    <w:rPr>
      <w:rFonts w:ascii="Garamond" w:eastAsia="MS Mincho" w:hAnsi="Garamond" w:cs="CG Times"/>
      <w:sz w:val="24"/>
      <w:lang w:val="en-GB"/>
    </w:rPr>
  </w:style>
  <w:style w:type="character" w:customStyle="1" w:styleId="NeniNrChar">
    <w:name w:val="Neni_Nr Char"/>
    <w:basedOn w:val="DefaultParagraphFont"/>
    <w:link w:val="NeniNr"/>
    <w:rsid w:val="00624690"/>
    <w:rPr>
      <w:rFonts w:ascii="Garamond" w:eastAsia="MS Mincho" w:hAnsi="Garamond" w:cs="CG Times"/>
      <w:sz w:val="24"/>
      <w:lang w:val="en-GB"/>
    </w:rPr>
  </w:style>
  <w:style w:type="paragraph" w:customStyle="1" w:styleId="Hapesira7">
    <w:name w:val="Hapesira 7"/>
    <w:basedOn w:val="Paragrafi1"/>
    <w:qFormat/>
    <w:rsid w:val="00624690"/>
    <w:rPr>
      <w:sz w:val="14"/>
      <w:szCs w:val="24"/>
    </w:rPr>
  </w:style>
  <w:style w:type="character" w:customStyle="1" w:styleId="ListParagraphChar">
    <w:name w:val="List Paragraph Char"/>
    <w:aliases w:val="List Paragraph2 Char"/>
    <w:link w:val="ListParagraph"/>
    <w:uiPriority w:val="34"/>
    <w:locked/>
    <w:rsid w:val="0062469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939727">
      <w:bodyDiv w:val="1"/>
      <w:marLeft w:val="0"/>
      <w:marRight w:val="0"/>
      <w:marTop w:val="0"/>
      <w:marBottom w:val="0"/>
      <w:divBdr>
        <w:top w:val="none" w:sz="0" w:space="0" w:color="auto"/>
        <w:left w:val="none" w:sz="0" w:space="0" w:color="auto"/>
        <w:bottom w:val="none" w:sz="0" w:space="0" w:color="auto"/>
        <w:right w:val="none" w:sz="0" w:space="0" w:color="auto"/>
      </w:divBdr>
    </w:div>
    <w:div w:id="98571697">
      <w:bodyDiv w:val="1"/>
      <w:marLeft w:val="0"/>
      <w:marRight w:val="0"/>
      <w:marTop w:val="0"/>
      <w:marBottom w:val="0"/>
      <w:divBdr>
        <w:top w:val="none" w:sz="0" w:space="0" w:color="auto"/>
        <w:left w:val="none" w:sz="0" w:space="0" w:color="auto"/>
        <w:bottom w:val="none" w:sz="0" w:space="0" w:color="auto"/>
        <w:right w:val="none" w:sz="0" w:space="0" w:color="auto"/>
      </w:divBdr>
    </w:div>
    <w:div w:id="127598745">
      <w:bodyDiv w:val="1"/>
      <w:marLeft w:val="0"/>
      <w:marRight w:val="0"/>
      <w:marTop w:val="0"/>
      <w:marBottom w:val="0"/>
      <w:divBdr>
        <w:top w:val="none" w:sz="0" w:space="0" w:color="auto"/>
        <w:left w:val="none" w:sz="0" w:space="0" w:color="auto"/>
        <w:bottom w:val="none" w:sz="0" w:space="0" w:color="auto"/>
        <w:right w:val="none" w:sz="0" w:space="0" w:color="auto"/>
      </w:divBdr>
    </w:div>
    <w:div w:id="131024860">
      <w:bodyDiv w:val="1"/>
      <w:marLeft w:val="0"/>
      <w:marRight w:val="0"/>
      <w:marTop w:val="0"/>
      <w:marBottom w:val="0"/>
      <w:divBdr>
        <w:top w:val="none" w:sz="0" w:space="0" w:color="auto"/>
        <w:left w:val="none" w:sz="0" w:space="0" w:color="auto"/>
        <w:bottom w:val="none" w:sz="0" w:space="0" w:color="auto"/>
        <w:right w:val="none" w:sz="0" w:space="0" w:color="auto"/>
      </w:divBdr>
    </w:div>
    <w:div w:id="133720520">
      <w:bodyDiv w:val="1"/>
      <w:marLeft w:val="0"/>
      <w:marRight w:val="0"/>
      <w:marTop w:val="0"/>
      <w:marBottom w:val="0"/>
      <w:divBdr>
        <w:top w:val="none" w:sz="0" w:space="0" w:color="auto"/>
        <w:left w:val="none" w:sz="0" w:space="0" w:color="auto"/>
        <w:bottom w:val="none" w:sz="0" w:space="0" w:color="auto"/>
        <w:right w:val="none" w:sz="0" w:space="0" w:color="auto"/>
      </w:divBdr>
    </w:div>
    <w:div w:id="187136073">
      <w:bodyDiv w:val="1"/>
      <w:marLeft w:val="0"/>
      <w:marRight w:val="0"/>
      <w:marTop w:val="0"/>
      <w:marBottom w:val="0"/>
      <w:divBdr>
        <w:top w:val="none" w:sz="0" w:space="0" w:color="auto"/>
        <w:left w:val="none" w:sz="0" w:space="0" w:color="auto"/>
        <w:bottom w:val="none" w:sz="0" w:space="0" w:color="auto"/>
        <w:right w:val="none" w:sz="0" w:space="0" w:color="auto"/>
      </w:divBdr>
    </w:div>
    <w:div w:id="212430310">
      <w:bodyDiv w:val="1"/>
      <w:marLeft w:val="0"/>
      <w:marRight w:val="0"/>
      <w:marTop w:val="0"/>
      <w:marBottom w:val="0"/>
      <w:divBdr>
        <w:top w:val="none" w:sz="0" w:space="0" w:color="auto"/>
        <w:left w:val="none" w:sz="0" w:space="0" w:color="auto"/>
        <w:bottom w:val="none" w:sz="0" w:space="0" w:color="auto"/>
        <w:right w:val="none" w:sz="0" w:space="0" w:color="auto"/>
      </w:divBdr>
    </w:div>
    <w:div w:id="238487507">
      <w:bodyDiv w:val="1"/>
      <w:marLeft w:val="0"/>
      <w:marRight w:val="0"/>
      <w:marTop w:val="0"/>
      <w:marBottom w:val="0"/>
      <w:divBdr>
        <w:top w:val="none" w:sz="0" w:space="0" w:color="auto"/>
        <w:left w:val="none" w:sz="0" w:space="0" w:color="auto"/>
        <w:bottom w:val="none" w:sz="0" w:space="0" w:color="auto"/>
        <w:right w:val="none" w:sz="0" w:space="0" w:color="auto"/>
      </w:divBdr>
    </w:div>
    <w:div w:id="253830982">
      <w:bodyDiv w:val="1"/>
      <w:marLeft w:val="0"/>
      <w:marRight w:val="0"/>
      <w:marTop w:val="0"/>
      <w:marBottom w:val="0"/>
      <w:divBdr>
        <w:top w:val="none" w:sz="0" w:space="0" w:color="auto"/>
        <w:left w:val="none" w:sz="0" w:space="0" w:color="auto"/>
        <w:bottom w:val="none" w:sz="0" w:space="0" w:color="auto"/>
        <w:right w:val="none" w:sz="0" w:space="0" w:color="auto"/>
      </w:divBdr>
    </w:div>
    <w:div w:id="296569346">
      <w:bodyDiv w:val="1"/>
      <w:marLeft w:val="0"/>
      <w:marRight w:val="0"/>
      <w:marTop w:val="0"/>
      <w:marBottom w:val="0"/>
      <w:divBdr>
        <w:top w:val="none" w:sz="0" w:space="0" w:color="auto"/>
        <w:left w:val="none" w:sz="0" w:space="0" w:color="auto"/>
        <w:bottom w:val="none" w:sz="0" w:space="0" w:color="auto"/>
        <w:right w:val="none" w:sz="0" w:space="0" w:color="auto"/>
      </w:divBdr>
    </w:div>
    <w:div w:id="319896059">
      <w:bodyDiv w:val="1"/>
      <w:marLeft w:val="0"/>
      <w:marRight w:val="0"/>
      <w:marTop w:val="0"/>
      <w:marBottom w:val="0"/>
      <w:divBdr>
        <w:top w:val="none" w:sz="0" w:space="0" w:color="auto"/>
        <w:left w:val="none" w:sz="0" w:space="0" w:color="auto"/>
        <w:bottom w:val="none" w:sz="0" w:space="0" w:color="auto"/>
        <w:right w:val="none" w:sz="0" w:space="0" w:color="auto"/>
      </w:divBdr>
    </w:div>
    <w:div w:id="353044491">
      <w:bodyDiv w:val="1"/>
      <w:marLeft w:val="0"/>
      <w:marRight w:val="0"/>
      <w:marTop w:val="0"/>
      <w:marBottom w:val="0"/>
      <w:divBdr>
        <w:top w:val="none" w:sz="0" w:space="0" w:color="auto"/>
        <w:left w:val="none" w:sz="0" w:space="0" w:color="auto"/>
        <w:bottom w:val="none" w:sz="0" w:space="0" w:color="auto"/>
        <w:right w:val="none" w:sz="0" w:space="0" w:color="auto"/>
      </w:divBdr>
    </w:div>
    <w:div w:id="374895813">
      <w:bodyDiv w:val="1"/>
      <w:marLeft w:val="0"/>
      <w:marRight w:val="0"/>
      <w:marTop w:val="0"/>
      <w:marBottom w:val="0"/>
      <w:divBdr>
        <w:top w:val="none" w:sz="0" w:space="0" w:color="auto"/>
        <w:left w:val="none" w:sz="0" w:space="0" w:color="auto"/>
        <w:bottom w:val="none" w:sz="0" w:space="0" w:color="auto"/>
        <w:right w:val="none" w:sz="0" w:space="0" w:color="auto"/>
      </w:divBdr>
      <w:divsChild>
        <w:div w:id="1360231281">
          <w:marLeft w:val="0"/>
          <w:marRight w:val="0"/>
          <w:marTop w:val="0"/>
          <w:marBottom w:val="0"/>
          <w:divBdr>
            <w:top w:val="none" w:sz="0" w:space="0" w:color="auto"/>
            <w:left w:val="none" w:sz="0" w:space="0" w:color="auto"/>
            <w:bottom w:val="none" w:sz="0" w:space="0" w:color="auto"/>
            <w:right w:val="none" w:sz="0" w:space="0" w:color="auto"/>
          </w:divBdr>
        </w:div>
        <w:div w:id="1406033103">
          <w:marLeft w:val="0"/>
          <w:marRight w:val="0"/>
          <w:marTop w:val="0"/>
          <w:marBottom w:val="0"/>
          <w:divBdr>
            <w:top w:val="none" w:sz="0" w:space="0" w:color="auto"/>
            <w:left w:val="none" w:sz="0" w:space="0" w:color="auto"/>
            <w:bottom w:val="none" w:sz="0" w:space="0" w:color="auto"/>
            <w:right w:val="none" w:sz="0" w:space="0" w:color="auto"/>
          </w:divBdr>
        </w:div>
      </w:divsChild>
    </w:div>
    <w:div w:id="381373125">
      <w:bodyDiv w:val="1"/>
      <w:marLeft w:val="0"/>
      <w:marRight w:val="0"/>
      <w:marTop w:val="0"/>
      <w:marBottom w:val="0"/>
      <w:divBdr>
        <w:top w:val="none" w:sz="0" w:space="0" w:color="auto"/>
        <w:left w:val="none" w:sz="0" w:space="0" w:color="auto"/>
        <w:bottom w:val="none" w:sz="0" w:space="0" w:color="auto"/>
        <w:right w:val="none" w:sz="0" w:space="0" w:color="auto"/>
      </w:divBdr>
    </w:div>
    <w:div w:id="396368323">
      <w:bodyDiv w:val="1"/>
      <w:marLeft w:val="0"/>
      <w:marRight w:val="0"/>
      <w:marTop w:val="0"/>
      <w:marBottom w:val="0"/>
      <w:divBdr>
        <w:top w:val="none" w:sz="0" w:space="0" w:color="auto"/>
        <w:left w:val="none" w:sz="0" w:space="0" w:color="auto"/>
        <w:bottom w:val="none" w:sz="0" w:space="0" w:color="auto"/>
        <w:right w:val="none" w:sz="0" w:space="0" w:color="auto"/>
      </w:divBdr>
    </w:div>
    <w:div w:id="396368931">
      <w:bodyDiv w:val="1"/>
      <w:marLeft w:val="0"/>
      <w:marRight w:val="0"/>
      <w:marTop w:val="0"/>
      <w:marBottom w:val="0"/>
      <w:divBdr>
        <w:top w:val="none" w:sz="0" w:space="0" w:color="auto"/>
        <w:left w:val="none" w:sz="0" w:space="0" w:color="auto"/>
        <w:bottom w:val="none" w:sz="0" w:space="0" w:color="auto"/>
        <w:right w:val="none" w:sz="0" w:space="0" w:color="auto"/>
      </w:divBdr>
    </w:div>
    <w:div w:id="400979423">
      <w:bodyDiv w:val="1"/>
      <w:marLeft w:val="0"/>
      <w:marRight w:val="0"/>
      <w:marTop w:val="0"/>
      <w:marBottom w:val="0"/>
      <w:divBdr>
        <w:top w:val="none" w:sz="0" w:space="0" w:color="auto"/>
        <w:left w:val="none" w:sz="0" w:space="0" w:color="auto"/>
        <w:bottom w:val="none" w:sz="0" w:space="0" w:color="auto"/>
        <w:right w:val="none" w:sz="0" w:space="0" w:color="auto"/>
      </w:divBdr>
    </w:div>
    <w:div w:id="480729180">
      <w:bodyDiv w:val="1"/>
      <w:marLeft w:val="0"/>
      <w:marRight w:val="0"/>
      <w:marTop w:val="0"/>
      <w:marBottom w:val="0"/>
      <w:divBdr>
        <w:top w:val="none" w:sz="0" w:space="0" w:color="auto"/>
        <w:left w:val="none" w:sz="0" w:space="0" w:color="auto"/>
        <w:bottom w:val="none" w:sz="0" w:space="0" w:color="auto"/>
        <w:right w:val="none" w:sz="0" w:space="0" w:color="auto"/>
      </w:divBdr>
    </w:div>
    <w:div w:id="510880173">
      <w:bodyDiv w:val="1"/>
      <w:marLeft w:val="0"/>
      <w:marRight w:val="0"/>
      <w:marTop w:val="0"/>
      <w:marBottom w:val="0"/>
      <w:divBdr>
        <w:top w:val="none" w:sz="0" w:space="0" w:color="auto"/>
        <w:left w:val="none" w:sz="0" w:space="0" w:color="auto"/>
        <w:bottom w:val="none" w:sz="0" w:space="0" w:color="auto"/>
        <w:right w:val="none" w:sz="0" w:space="0" w:color="auto"/>
      </w:divBdr>
    </w:div>
    <w:div w:id="529877740">
      <w:bodyDiv w:val="1"/>
      <w:marLeft w:val="0"/>
      <w:marRight w:val="0"/>
      <w:marTop w:val="0"/>
      <w:marBottom w:val="0"/>
      <w:divBdr>
        <w:top w:val="none" w:sz="0" w:space="0" w:color="auto"/>
        <w:left w:val="none" w:sz="0" w:space="0" w:color="auto"/>
        <w:bottom w:val="none" w:sz="0" w:space="0" w:color="auto"/>
        <w:right w:val="none" w:sz="0" w:space="0" w:color="auto"/>
      </w:divBdr>
    </w:div>
    <w:div w:id="534275201">
      <w:bodyDiv w:val="1"/>
      <w:marLeft w:val="0"/>
      <w:marRight w:val="0"/>
      <w:marTop w:val="0"/>
      <w:marBottom w:val="0"/>
      <w:divBdr>
        <w:top w:val="none" w:sz="0" w:space="0" w:color="auto"/>
        <w:left w:val="none" w:sz="0" w:space="0" w:color="auto"/>
        <w:bottom w:val="none" w:sz="0" w:space="0" w:color="auto"/>
        <w:right w:val="none" w:sz="0" w:space="0" w:color="auto"/>
      </w:divBdr>
    </w:div>
    <w:div w:id="568687933">
      <w:bodyDiv w:val="1"/>
      <w:marLeft w:val="0"/>
      <w:marRight w:val="0"/>
      <w:marTop w:val="0"/>
      <w:marBottom w:val="0"/>
      <w:divBdr>
        <w:top w:val="none" w:sz="0" w:space="0" w:color="auto"/>
        <w:left w:val="none" w:sz="0" w:space="0" w:color="auto"/>
        <w:bottom w:val="none" w:sz="0" w:space="0" w:color="auto"/>
        <w:right w:val="none" w:sz="0" w:space="0" w:color="auto"/>
      </w:divBdr>
    </w:div>
    <w:div w:id="577372178">
      <w:bodyDiv w:val="1"/>
      <w:marLeft w:val="0"/>
      <w:marRight w:val="0"/>
      <w:marTop w:val="0"/>
      <w:marBottom w:val="0"/>
      <w:divBdr>
        <w:top w:val="none" w:sz="0" w:space="0" w:color="auto"/>
        <w:left w:val="none" w:sz="0" w:space="0" w:color="auto"/>
        <w:bottom w:val="none" w:sz="0" w:space="0" w:color="auto"/>
        <w:right w:val="none" w:sz="0" w:space="0" w:color="auto"/>
      </w:divBdr>
    </w:div>
    <w:div w:id="658733428">
      <w:bodyDiv w:val="1"/>
      <w:marLeft w:val="0"/>
      <w:marRight w:val="0"/>
      <w:marTop w:val="0"/>
      <w:marBottom w:val="0"/>
      <w:divBdr>
        <w:top w:val="none" w:sz="0" w:space="0" w:color="auto"/>
        <w:left w:val="none" w:sz="0" w:space="0" w:color="auto"/>
        <w:bottom w:val="none" w:sz="0" w:space="0" w:color="auto"/>
        <w:right w:val="none" w:sz="0" w:space="0" w:color="auto"/>
      </w:divBdr>
    </w:div>
    <w:div w:id="676345485">
      <w:bodyDiv w:val="1"/>
      <w:marLeft w:val="0"/>
      <w:marRight w:val="0"/>
      <w:marTop w:val="0"/>
      <w:marBottom w:val="0"/>
      <w:divBdr>
        <w:top w:val="none" w:sz="0" w:space="0" w:color="auto"/>
        <w:left w:val="none" w:sz="0" w:space="0" w:color="auto"/>
        <w:bottom w:val="none" w:sz="0" w:space="0" w:color="auto"/>
        <w:right w:val="none" w:sz="0" w:space="0" w:color="auto"/>
      </w:divBdr>
    </w:div>
    <w:div w:id="685600381">
      <w:bodyDiv w:val="1"/>
      <w:marLeft w:val="0"/>
      <w:marRight w:val="0"/>
      <w:marTop w:val="0"/>
      <w:marBottom w:val="0"/>
      <w:divBdr>
        <w:top w:val="none" w:sz="0" w:space="0" w:color="auto"/>
        <w:left w:val="none" w:sz="0" w:space="0" w:color="auto"/>
        <w:bottom w:val="none" w:sz="0" w:space="0" w:color="auto"/>
        <w:right w:val="none" w:sz="0" w:space="0" w:color="auto"/>
      </w:divBdr>
    </w:div>
    <w:div w:id="744761155">
      <w:bodyDiv w:val="1"/>
      <w:marLeft w:val="0"/>
      <w:marRight w:val="0"/>
      <w:marTop w:val="0"/>
      <w:marBottom w:val="0"/>
      <w:divBdr>
        <w:top w:val="none" w:sz="0" w:space="0" w:color="auto"/>
        <w:left w:val="none" w:sz="0" w:space="0" w:color="auto"/>
        <w:bottom w:val="none" w:sz="0" w:space="0" w:color="auto"/>
        <w:right w:val="none" w:sz="0" w:space="0" w:color="auto"/>
      </w:divBdr>
    </w:div>
    <w:div w:id="778649442">
      <w:bodyDiv w:val="1"/>
      <w:marLeft w:val="0"/>
      <w:marRight w:val="0"/>
      <w:marTop w:val="0"/>
      <w:marBottom w:val="0"/>
      <w:divBdr>
        <w:top w:val="none" w:sz="0" w:space="0" w:color="auto"/>
        <w:left w:val="none" w:sz="0" w:space="0" w:color="auto"/>
        <w:bottom w:val="none" w:sz="0" w:space="0" w:color="auto"/>
        <w:right w:val="none" w:sz="0" w:space="0" w:color="auto"/>
      </w:divBdr>
    </w:div>
    <w:div w:id="780421868">
      <w:bodyDiv w:val="1"/>
      <w:marLeft w:val="0"/>
      <w:marRight w:val="0"/>
      <w:marTop w:val="0"/>
      <w:marBottom w:val="0"/>
      <w:divBdr>
        <w:top w:val="none" w:sz="0" w:space="0" w:color="auto"/>
        <w:left w:val="none" w:sz="0" w:space="0" w:color="auto"/>
        <w:bottom w:val="none" w:sz="0" w:space="0" w:color="auto"/>
        <w:right w:val="none" w:sz="0" w:space="0" w:color="auto"/>
      </w:divBdr>
    </w:div>
    <w:div w:id="786856569">
      <w:bodyDiv w:val="1"/>
      <w:marLeft w:val="0"/>
      <w:marRight w:val="0"/>
      <w:marTop w:val="0"/>
      <w:marBottom w:val="0"/>
      <w:divBdr>
        <w:top w:val="none" w:sz="0" w:space="0" w:color="auto"/>
        <w:left w:val="none" w:sz="0" w:space="0" w:color="auto"/>
        <w:bottom w:val="none" w:sz="0" w:space="0" w:color="auto"/>
        <w:right w:val="none" w:sz="0" w:space="0" w:color="auto"/>
      </w:divBdr>
    </w:div>
    <w:div w:id="792097436">
      <w:bodyDiv w:val="1"/>
      <w:marLeft w:val="0"/>
      <w:marRight w:val="0"/>
      <w:marTop w:val="0"/>
      <w:marBottom w:val="0"/>
      <w:divBdr>
        <w:top w:val="none" w:sz="0" w:space="0" w:color="auto"/>
        <w:left w:val="none" w:sz="0" w:space="0" w:color="auto"/>
        <w:bottom w:val="none" w:sz="0" w:space="0" w:color="auto"/>
        <w:right w:val="none" w:sz="0" w:space="0" w:color="auto"/>
      </w:divBdr>
    </w:div>
    <w:div w:id="823819861">
      <w:bodyDiv w:val="1"/>
      <w:marLeft w:val="0"/>
      <w:marRight w:val="0"/>
      <w:marTop w:val="0"/>
      <w:marBottom w:val="0"/>
      <w:divBdr>
        <w:top w:val="none" w:sz="0" w:space="0" w:color="auto"/>
        <w:left w:val="none" w:sz="0" w:space="0" w:color="auto"/>
        <w:bottom w:val="none" w:sz="0" w:space="0" w:color="auto"/>
        <w:right w:val="none" w:sz="0" w:space="0" w:color="auto"/>
      </w:divBdr>
    </w:div>
    <w:div w:id="828012720">
      <w:bodyDiv w:val="1"/>
      <w:marLeft w:val="0"/>
      <w:marRight w:val="0"/>
      <w:marTop w:val="0"/>
      <w:marBottom w:val="0"/>
      <w:divBdr>
        <w:top w:val="none" w:sz="0" w:space="0" w:color="auto"/>
        <w:left w:val="none" w:sz="0" w:space="0" w:color="auto"/>
        <w:bottom w:val="none" w:sz="0" w:space="0" w:color="auto"/>
        <w:right w:val="none" w:sz="0" w:space="0" w:color="auto"/>
      </w:divBdr>
    </w:div>
    <w:div w:id="830606831">
      <w:bodyDiv w:val="1"/>
      <w:marLeft w:val="0"/>
      <w:marRight w:val="0"/>
      <w:marTop w:val="0"/>
      <w:marBottom w:val="0"/>
      <w:divBdr>
        <w:top w:val="none" w:sz="0" w:space="0" w:color="auto"/>
        <w:left w:val="none" w:sz="0" w:space="0" w:color="auto"/>
        <w:bottom w:val="none" w:sz="0" w:space="0" w:color="auto"/>
        <w:right w:val="none" w:sz="0" w:space="0" w:color="auto"/>
      </w:divBdr>
    </w:div>
    <w:div w:id="838082827">
      <w:bodyDiv w:val="1"/>
      <w:marLeft w:val="0"/>
      <w:marRight w:val="0"/>
      <w:marTop w:val="0"/>
      <w:marBottom w:val="0"/>
      <w:divBdr>
        <w:top w:val="none" w:sz="0" w:space="0" w:color="auto"/>
        <w:left w:val="none" w:sz="0" w:space="0" w:color="auto"/>
        <w:bottom w:val="none" w:sz="0" w:space="0" w:color="auto"/>
        <w:right w:val="none" w:sz="0" w:space="0" w:color="auto"/>
      </w:divBdr>
    </w:div>
    <w:div w:id="862287494">
      <w:bodyDiv w:val="1"/>
      <w:marLeft w:val="0"/>
      <w:marRight w:val="0"/>
      <w:marTop w:val="0"/>
      <w:marBottom w:val="0"/>
      <w:divBdr>
        <w:top w:val="none" w:sz="0" w:space="0" w:color="auto"/>
        <w:left w:val="none" w:sz="0" w:space="0" w:color="auto"/>
        <w:bottom w:val="none" w:sz="0" w:space="0" w:color="auto"/>
        <w:right w:val="none" w:sz="0" w:space="0" w:color="auto"/>
      </w:divBdr>
    </w:div>
    <w:div w:id="879441143">
      <w:bodyDiv w:val="1"/>
      <w:marLeft w:val="0"/>
      <w:marRight w:val="0"/>
      <w:marTop w:val="0"/>
      <w:marBottom w:val="0"/>
      <w:divBdr>
        <w:top w:val="none" w:sz="0" w:space="0" w:color="auto"/>
        <w:left w:val="none" w:sz="0" w:space="0" w:color="auto"/>
        <w:bottom w:val="none" w:sz="0" w:space="0" w:color="auto"/>
        <w:right w:val="none" w:sz="0" w:space="0" w:color="auto"/>
      </w:divBdr>
    </w:div>
    <w:div w:id="889921858">
      <w:bodyDiv w:val="1"/>
      <w:marLeft w:val="0"/>
      <w:marRight w:val="0"/>
      <w:marTop w:val="0"/>
      <w:marBottom w:val="0"/>
      <w:divBdr>
        <w:top w:val="none" w:sz="0" w:space="0" w:color="auto"/>
        <w:left w:val="none" w:sz="0" w:space="0" w:color="auto"/>
        <w:bottom w:val="none" w:sz="0" w:space="0" w:color="auto"/>
        <w:right w:val="none" w:sz="0" w:space="0" w:color="auto"/>
      </w:divBdr>
    </w:div>
    <w:div w:id="907299062">
      <w:bodyDiv w:val="1"/>
      <w:marLeft w:val="0"/>
      <w:marRight w:val="0"/>
      <w:marTop w:val="0"/>
      <w:marBottom w:val="0"/>
      <w:divBdr>
        <w:top w:val="none" w:sz="0" w:space="0" w:color="auto"/>
        <w:left w:val="none" w:sz="0" w:space="0" w:color="auto"/>
        <w:bottom w:val="none" w:sz="0" w:space="0" w:color="auto"/>
        <w:right w:val="none" w:sz="0" w:space="0" w:color="auto"/>
      </w:divBdr>
    </w:div>
    <w:div w:id="914316818">
      <w:bodyDiv w:val="1"/>
      <w:marLeft w:val="0"/>
      <w:marRight w:val="0"/>
      <w:marTop w:val="0"/>
      <w:marBottom w:val="0"/>
      <w:divBdr>
        <w:top w:val="none" w:sz="0" w:space="0" w:color="auto"/>
        <w:left w:val="none" w:sz="0" w:space="0" w:color="auto"/>
        <w:bottom w:val="none" w:sz="0" w:space="0" w:color="auto"/>
        <w:right w:val="none" w:sz="0" w:space="0" w:color="auto"/>
      </w:divBdr>
    </w:div>
    <w:div w:id="943994824">
      <w:bodyDiv w:val="1"/>
      <w:marLeft w:val="0"/>
      <w:marRight w:val="0"/>
      <w:marTop w:val="0"/>
      <w:marBottom w:val="0"/>
      <w:divBdr>
        <w:top w:val="none" w:sz="0" w:space="0" w:color="auto"/>
        <w:left w:val="none" w:sz="0" w:space="0" w:color="auto"/>
        <w:bottom w:val="none" w:sz="0" w:space="0" w:color="auto"/>
        <w:right w:val="none" w:sz="0" w:space="0" w:color="auto"/>
      </w:divBdr>
    </w:div>
    <w:div w:id="953168143">
      <w:bodyDiv w:val="1"/>
      <w:marLeft w:val="0"/>
      <w:marRight w:val="0"/>
      <w:marTop w:val="0"/>
      <w:marBottom w:val="0"/>
      <w:divBdr>
        <w:top w:val="none" w:sz="0" w:space="0" w:color="auto"/>
        <w:left w:val="none" w:sz="0" w:space="0" w:color="auto"/>
        <w:bottom w:val="none" w:sz="0" w:space="0" w:color="auto"/>
        <w:right w:val="none" w:sz="0" w:space="0" w:color="auto"/>
      </w:divBdr>
    </w:div>
    <w:div w:id="955015987">
      <w:bodyDiv w:val="1"/>
      <w:marLeft w:val="0"/>
      <w:marRight w:val="0"/>
      <w:marTop w:val="0"/>
      <w:marBottom w:val="0"/>
      <w:divBdr>
        <w:top w:val="none" w:sz="0" w:space="0" w:color="auto"/>
        <w:left w:val="none" w:sz="0" w:space="0" w:color="auto"/>
        <w:bottom w:val="none" w:sz="0" w:space="0" w:color="auto"/>
        <w:right w:val="none" w:sz="0" w:space="0" w:color="auto"/>
      </w:divBdr>
    </w:div>
    <w:div w:id="956981945">
      <w:bodyDiv w:val="1"/>
      <w:marLeft w:val="0"/>
      <w:marRight w:val="0"/>
      <w:marTop w:val="0"/>
      <w:marBottom w:val="0"/>
      <w:divBdr>
        <w:top w:val="none" w:sz="0" w:space="0" w:color="auto"/>
        <w:left w:val="none" w:sz="0" w:space="0" w:color="auto"/>
        <w:bottom w:val="none" w:sz="0" w:space="0" w:color="auto"/>
        <w:right w:val="none" w:sz="0" w:space="0" w:color="auto"/>
      </w:divBdr>
    </w:div>
    <w:div w:id="1060404815">
      <w:bodyDiv w:val="1"/>
      <w:marLeft w:val="0"/>
      <w:marRight w:val="0"/>
      <w:marTop w:val="0"/>
      <w:marBottom w:val="0"/>
      <w:divBdr>
        <w:top w:val="none" w:sz="0" w:space="0" w:color="auto"/>
        <w:left w:val="none" w:sz="0" w:space="0" w:color="auto"/>
        <w:bottom w:val="none" w:sz="0" w:space="0" w:color="auto"/>
        <w:right w:val="none" w:sz="0" w:space="0" w:color="auto"/>
      </w:divBdr>
      <w:divsChild>
        <w:div w:id="1105806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116531">
              <w:marLeft w:val="0"/>
              <w:marRight w:val="0"/>
              <w:marTop w:val="0"/>
              <w:marBottom w:val="0"/>
              <w:divBdr>
                <w:top w:val="none" w:sz="0" w:space="0" w:color="auto"/>
                <w:left w:val="none" w:sz="0" w:space="0" w:color="auto"/>
                <w:bottom w:val="none" w:sz="0" w:space="0" w:color="auto"/>
                <w:right w:val="none" w:sz="0" w:space="0" w:color="auto"/>
              </w:divBdr>
              <w:divsChild>
                <w:div w:id="149946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58163">
      <w:bodyDiv w:val="1"/>
      <w:marLeft w:val="0"/>
      <w:marRight w:val="0"/>
      <w:marTop w:val="0"/>
      <w:marBottom w:val="0"/>
      <w:divBdr>
        <w:top w:val="none" w:sz="0" w:space="0" w:color="auto"/>
        <w:left w:val="none" w:sz="0" w:space="0" w:color="auto"/>
        <w:bottom w:val="none" w:sz="0" w:space="0" w:color="auto"/>
        <w:right w:val="none" w:sz="0" w:space="0" w:color="auto"/>
      </w:divBdr>
    </w:div>
    <w:div w:id="1169713156">
      <w:bodyDiv w:val="1"/>
      <w:marLeft w:val="0"/>
      <w:marRight w:val="0"/>
      <w:marTop w:val="0"/>
      <w:marBottom w:val="0"/>
      <w:divBdr>
        <w:top w:val="none" w:sz="0" w:space="0" w:color="auto"/>
        <w:left w:val="none" w:sz="0" w:space="0" w:color="auto"/>
        <w:bottom w:val="none" w:sz="0" w:space="0" w:color="auto"/>
        <w:right w:val="none" w:sz="0" w:space="0" w:color="auto"/>
      </w:divBdr>
    </w:div>
    <w:div w:id="1196969807">
      <w:bodyDiv w:val="1"/>
      <w:marLeft w:val="0"/>
      <w:marRight w:val="0"/>
      <w:marTop w:val="0"/>
      <w:marBottom w:val="0"/>
      <w:divBdr>
        <w:top w:val="none" w:sz="0" w:space="0" w:color="auto"/>
        <w:left w:val="none" w:sz="0" w:space="0" w:color="auto"/>
        <w:bottom w:val="none" w:sz="0" w:space="0" w:color="auto"/>
        <w:right w:val="none" w:sz="0" w:space="0" w:color="auto"/>
      </w:divBdr>
      <w:divsChild>
        <w:div w:id="2135563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685484">
              <w:marLeft w:val="0"/>
              <w:marRight w:val="0"/>
              <w:marTop w:val="0"/>
              <w:marBottom w:val="0"/>
              <w:divBdr>
                <w:top w:val="none" w:sz="0" w:space="0" w:color="auto"/>
                <w:left w:val="none" w:sz="0" w:space="0" w:color="auto"/>
                <w:bottom w:val="none" w:sz="0" w:space="0" w:color="auto"/>
                <w:right w:val="none" w:sz="0" w:space="0" w:color="auto"/>
              </w:divBdr>
              <w:divsChild>
                <w:div w:id="3338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96888">
      <w:bodyDiv w:val="1"/>
      <w:marLeft w:val="0"/>
      <w:marRight w:val="0"/>
      <w:marTop w:val="0"/>
      <w:marBottom w:val="0"/>
      <w:divBdr>
        <w:top w:val="none" w:sz="0" w:space="0" w:color="auto"/>
        <w:left w:val="none" w:sz="0" w:space="0" w:color="auto"/>
        <w:bottom w:val="none" w:sz="0" w:space="0" w:color="auto"/>
        <w:right w:val="none" w:sz="0" w:space="0" w:color="auto"/>
      </w:divBdr>
    </w:div>
    <w:div w:id="1246307497">
      <w:bodyDiv w:val="1"/>
      <w:marLeft w:val="0"/>
      <w:marRight w:val="0"/>
      <w:marTop w:val="0"/>
      <w:marBottom w:val="0"/>
      <w:divBdr>
        <w:top w:val="none" w:sz="0" w:space="0" w:color="auto"/>
        <w:left w:val="none" w:sz="0" w:space="0" w:color="auto"/>
        <w:bottom w:val="none" w:sz="0" w:space="0" w:color="auto"/>
        <w:right w:val="none" w:sz="0" w:space="0" w:color="auto"/>
      </w:divBdr>
    </w:div>
    <w:div w:id="1301769378">
      <w:bodyDiv w:val="1"/>
      <w:marLeft w:val="0"/>
      <w:marRight w:val="0"/>
      <w:marTop w:val="0"/>
      <w:marBottom w:val="0"/>
      <w:divBdr>
        <w:top w:val="none" w:sz="0" w:space="0" w:color="auto"/>
        <w:left w:val="none" w:sz="0" w:space="0" w:color="auto"/>
        <w:bottom w:val="none" w:sz="0" w:space="0" w:color="auto"/>
        <w:right w:val="none" w:sz="0" w:space="0" w:color="auto"/>
      </w:divBdr>
    </w:div>
    <w:div w:id="1316958486">
      <w:bodyDiv w:val="1"/>
      <w:marLeft w:val="0"/>
      <w:marRight w:val="0"/>
      <w:marTop w:val="0"/>
      <w:marBottom w:val="0"/>
      <w:divBdr>
        <w:top w:val="none" w:sz="0" w:space="0" w:color="auto"/>
        <w:left w:val="none" w:sz="0" w:space="0" w:color="auto"/>
        <w:bottom w:val="none" w:sz="0" w:space="0" w:color="auto"/>
        <w:right w:val="none" w:sz="0" w:space="0" w:color="auto"/>
      </w:divBdr>
    </w:div>
    <w:div w:id="1328094493">
      <w:bodyDiv w:val="1"/>
      <w:marLeft w:val="0"/>
      <w:marRight w:val="0"/>
      <w:marTop w:val="0"/>
      <w:marBottom w:val="0"/>
      <w:divBdr>
        <w:top w:val="none" w:sz="0" w:space="0" w:color="auto"/>
        <w:left w:val="none" w:sz="0" w:space="0" w:color="auto"/>
        <w:bottom w:val="none" w:sz="0" w:space="0" w:color="auto"/>
        <w:right w:val="none" w:sz="0" w:space="0" w:color="auto"/>
      </w:divBdr>
    </w:div>
    <w:div w:id="1380935154">
      <w:bodyDiv w:val="1"/>
      <w:marLeft w:val="0"/>
      <w:marRight w:val="0"/>
      <w:marTop w:val="0"/>
      <w:marBottom w:val="0"/>
      <w:divBdr>
        <w:top w:val="none" w:sz="0" w:space="0" w:color="auto"/>
        <w:left w:val="none" w:sz="0" w:space="0" w:color="auto"/>
        <w:bottom w:val="none" w:sz="0" w:space="0" w:color="auto"/>
        <w:right w:val="none" w:sz="0" w:space="0" w:color="auto"/>
      </w:divBdr>
    </w:div>
    <w:div w:id="1388845267">
      <w:bodyDiv w:val="1"/>
      <w:marLeft w:val="0"/>
      <w:marRight w:val="0"/>
      <w:marTop w:val="0"/>
      <w:marBottom w:val="0"/>
      <w:divBdr>
        <w:top w:val="none" w:sz="0" w:space="0" w:color="auto"/>
        <w:left w:val="none" w:sz="0" w:space="0" w:color="auto"/>
        <w:bottom w:val="none" w:sz="0" w:space="0" w:color="auto"/>
        <w:right w:val="none" w:sz="0" w:space="0" w:color="auto"/>
      </w:divBdr>
    </w:div>
    <w:div w:id="1411610428">
      <w:bodyDiv w:val="1"/>
      <w:marLeft w:val="0"/>
      <w:marRight w:val="0"/>
      <w:marTop w:val="0"/>
      <w:marBottom w:val="0"/>
      <w:divBdr>
        <w:top w:val="none" w:sz="0" w:space="0" w:color="auto"/>
        <w:left w:val="none" w:sz="0" w:space="0" w:color="auto"/>
        <w:bottom w:val="none" w:sz="0" w:space="0" w:color="auto"/>
        <w:right w:val="none" w:sz="0" w:space="0" w:color="auto"/>
      </w:divBdr>
    </w:div>
    <w:div w:id="1412459334">
      <w:bodyDiv w:val="1"/>
      <w:marLeft w:val="0"/>
      <w:marRight w:val="0"/>
      <w:marTop w:val="0"/>
      <w:marBottom w:val="0"/>
      <w:divBdr>
        <w:top w:val="none" w:sz="0" w:space="0" w:color="auto"/>
        <w:left w:val="none" w:sz="0" w:space="0" w:color="auto"/>
        <w:bottom w:val="none" w:sz="0" w:space="0" w:color="auto"/>
        <w:right w:val="none" w:sz="0" w:space="0" w:color="auto"/>
      </w:divBdr>
    </w:div>
    <w:div w:id="1456564453">
      <w:bodyDiv w:val="1"/>
      <w:marLeft w:val="0"/>
      <w:marRight w:val="0"/>
      <w:marTop w:val="0"/>
      <w:marBottom w:val="0"/>
      <w:divBdr>
        <w:top w:val="none" w:sz="0" w:space="0" w:color="auto"/>
        <w:left w:val="none" w:sz="0" w:space="0" w:color="auto"/>
        <w:bottom w:val="none" w:sz="0" w:space="0" w:color="auto"/>
        <w:right w:val="none" w:sz="0" w:space="0" w:color="auto"/>
      </w:divBdr>
    </w:div>
    <w:div w:id="1463647021">
      <w:bodyDiv w:val="1"/>
      <w:marLeft w:val="0"/>
      <w:marRight w:val="0"/>
      <w:marTop w:val="0"/>
      <w:marBottom w:val="0"/>
      <w:divBdr>
        <w:top w:val="none" w:sz="0" w:space="0" w:color="auto"/>
        <w:left w:val="none" w:sz="0" w:space="0" w:color="auto"/>
        <w:bottom w:val="none" w:sz="0" w:space="0" w:color="auto"/>
        <w:right w:val="none" w:sz="0" w:space="0" w:color="auto"/>
      </w:divBdr>
      <w:divsChild>
        <w:div w:id="516969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6396709">
              <w:marLeft w:val="0"/>
              <w:marRight w:val="0"/>
              <w:marTop w:val="0"/>
              <w:marBottom w:val="0"/>
              <w:divBdr>
                <w:top w:val="none" w:sz="0" w:space="0" w:color="auto"/>
                <w:left w:val="none" w:sz="0" w:space="0" w:color="auto"/>
                <w:bottom w:val="none" w:sz="0" w:space="0" w:color="auto"/>
                <w:right w:val="none" w:sz="0" w:space="0" w:color="auto"/>
              </w:divBdr>
              <w:divsChild>
                <w:div w:id="32266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599449">
      <w:bodyDiv w:val="1"/>
      <w:marLeft w:val="0"/>
      <w:marRight w:val="0"/>
      <w:marTop w:val="0"/>
      <w:marBottom w:val="0"/>
      <w:divBdr>
        <w:top w:val="none" w:sz="0" w:space="0" w:color="auto"/>
        <w:left w:val="none" w:sz="0" w:space="0" w:color="auto"/>
        <w:bottom w:val="none" w:sz="0" w:space="0" w:color="auto"/>
        <w:right w:val="none" w:sz="0" w:space="0" w:color="auto"/>
      </w:divBdr>
    </w:div>
    <w:div w:id="1664432838">
      <w:bodyDiv w:val="1"/>
      <w:marLeft w:val="0"/>
      <w:marRight w:val="0"/>
      <w:marTop w:val="0"/>
      <w:marBottom w:val="0"/>
      <w:divBdr>
        <w:top w:val="none" w:sz="0" w:space="0" w:color="auto"/>
        <w:left w:val="none" w:sz="0" w:space="0" w:color="auto"/>
        <w:bottom w:val="none" w:sz="0" w:space="0" w:color="auto"/>
        <w:right w:val="none" w:sz="0" w:space="0" w:color="auto"/>
      </w:divBdr>
    </w:div>
    <w:div w:id="1706174053">
      <w:bodyDiv w:val="1"/>
      <w:marLeft w:val="0"/>
      <w:marRight w:val="0"/>
      <w:marTop w:val="0"/>
      <w:marBottom w:val="0"/>
      <w:divBdr>
        <w:top w:val="none" w:sz="0" w:space="0" w:color="auto"/>
        <w:left w:val="none" w:sz="0" w:space="0" w:color="auto"/>
        <w:bottom w:val="none" w:sz="0" w:space="0" w:color="auto"/>
        <w:right w:val="none" w:sz="0" w:space="0" w:color="auto"/>
      </w:divBdr>
    </w:div>
    <w:div w:id="1718234267">
      <w:bodyDiv w:val="1"/>
      <w:marLeft w:val="0"/>
      <w:marRight w:val="0"/>
      <w:marTop w:val="0"/>
      <w:marBottom w:val="0"/>
      <w:divBdr>
        <w:top w:val="none" w:sz="0" w:space="0" w:color="auto"/>
        <w:left w:val="none" w:sz="0" w:space="0" w:color="auto"/>
        <w:bottom w:val="none" w:sz="0" w:space="0" w:color="auto"/>
        <w:right w:val="none" w:sz="0" w:space="0" w:color="auto"/>
      </w:divBdr>
    </w:div>
    <w:div w:id="1718311653">
      <w:bodyDiv w:val="1"/>
      <w:marLeft w:val="0"/>
      <w:marRight w:val="0"/>
      <w:marTop w:val="0"/>
      <w:marBottom w:val="0"/>
      <w:divBdr>
        <w:top w:val="none" w:sz="0" w:space="0" w:color="auto"/>
        <w:left w:val="none" w:sz="0" w:space="0" w:color="auto"/>
        <w:bottom w:val="none" w:sz="0" w:space="0" w:color="auto"/>
        <w:right w:val="none" w:sz="0" w:space="0" w:color="auto"/>
      </w:divBdr>
    </w:div>
    <w:div w:id="1741056506">
      <w:bodyDiv w:val="1"/>
      <w:marLeft w:val="0"/>
      <w:marRight w:val="0"/>
      <w:marTop w:val="0"/>
      <w:marBottom w:val="0"/>
      <w:divBdr>
        <w:top w:val="none" w:sz="0" w:space="0" w:color="auto"/>
        <w:left w:val="none" w:sz="0" w:space="0" w:color="auto"/>
        <w:bottom w:val="none" w:sz="0" w:space="0" w:color="auto"/>
        <w:right w:val="none" w:sz="0" w:space="0" w:color="auto"/>
      </w:divBdr>
    </w:div>
    <w:div w:id="1764304753">
      <w:bodyDiv w:val="1"/>
      <w:marLeft w:val="0"/>
      <w:marRight w:val="0"/>
      <w:marTop w:val="0"/>
      <w:marBottom w:val="0"/>
      <w:divBdr>
        <w:top w:val="none" w:sz="0" w:space="0" w:color="auto"/>
        <w:left w:val="none" w:sz="0" w:space="0" w:color="auto"/>
        <w:bottom w:val="none" w:sz="0" w:space="0" w:color="auto"/>
        <w:right w:val="none" w:sz="0" w:space="0" w:color="auto"/>
      </w:divBdr>
    </w:div>
    <w:div w:id="1778057723">
      <w:bodyDiv w:val="1"/>
      <w:marLeft w:val="0"/>
      <w:marRight w:val="0"/>
      <w:marTop w:val="0"/>
      <w:marBottom w:val="0"/>
      <w:divBdr>
        <w:top w:val="none" w:sz="0" w:space="0" w:color="auto"/>
        <w:left w:val="none" w:sz="0" w:space="0" w:color="auto"/>
        <w:bottom w:val="none" w:sz="0" w:space="0" w:color="auto"/>
        <w:right w:val="none" w:sz="0" w:space="0" w:color="auto"/>
      </w:divBdr>
      <w:divsChild>
        <w:div w:id="11965759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0562">
              <w:marLeft w:val="0"/>
              <w:marRight w:val="0"/>
              <w:marTop w:val="0"/>
              <w:marBottom w:val="0"/>
              <w:divBdr>
                <w:top w:val="none" w:sz="0" w:space="0" w:color="auto"/>
                <w:left w:val="none" w:sz="0" w:space="0" w:color="auto"/>
                <w:bottom w:val="none" w:sz="0" w:space="0" w:color="auto"/>
                <w:right w:val="none" w:sz="0" w:space="0" w:color="auto"/>
              </w:divBdr>
              <w:divsChild>
                <w:div w:id="179228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38123">
      <w:bodyDiv w:val="1"/>
      <w:marLeft w:val="0"/>
      <w:marRight w:val="0"/>
      <w:marTop w:val="0"/>
      <w:marBottom w:val="0"/>
      <w:divBdr>
        <w:top w:val="none" w:sz="0" w:space="0" w:color="auto"/>
        <w:left w:val="none" w:sz="0" w:space="0" w:color="auto"/>
        <w:bottom w:val="none" w:sz="0" w:space="0" w:color="auto"/>
        <w:right w:val="none" w:sz="0" w:space="0" w:color="auto"/>
      </w:divBdr>
      <w:divsChild>
        <w:div w:id="1289358563">
          <w:marLeft w:val="0"/>
          <w:marRight w:val="0"/>
          <w:marTop w:val="0"/>
          <w:marBottom w:val="0"/>
          <w:divBdr>
            <w:top w:val="none" w:sz="0" w:space="0" w:color="auto"/>
            <w:left w:val="none" w:sz="0" w:space="0" w:color="auto"/>
            <w:bottom w:val="none" w:sz="0" w:space="0" w:color="auto"/>
            <w:right w:val="none" w:sz="0" w:space="0" w:color="auto"/>
          </w:divBdr>
        </w:div>
        <w:div w:id="1650280329">
          <w:marLeft w:val="0"/>
          <w:marRight w:val="0"/>
          <w:marTop w:val="0"/>
          <w:marBottom w:val="0"/>
          <w:divBdr>
            <w:top w:val="none" w:sz="0" w:space="0" w:color="auto"/>
            <w:left w:val="none" w:sz="0" w:space="0" w:color="auto"/>
            <w:bottom w:val="none" w:sz="0" w:space="0" w:color="auto"/>
            <w:right w:val="none" w:sz="0" w:space="0" w:color="auto"/>
          </w:divBdr>
        </w:div>
      </w:divsChild>
    </w:div>
    <w:div w:id="1846018517">
      <w:bodyDiv w:val="1"/>
      <w:marLeft w:val="0"/>
      <w:marRight w:val="0"/>
      <w:marTop w:val="0"/>
      <w:marBottom w:val="0"/>
      <w:divBdr>
        <w:top w:val="none" w:sz="0" w:space="0" w:color="auto"/>
        <w:left w:val="none" w:sz="0" w:space="0" w:color="auto"/>
        <w:bottom w:val="none" w:sz="0" w:space="0" w:color="auto"/>
        <w:right w:val="none" w:sz="0" w:space="0" w:color="auto"/>
      </w:divBdr>
    </w:div>
    <w:div w:id="1846750922">
      <w:bodyDiv w:val="1"/>
      <w:marLeft w:val="0"/>
      <w:marRight w:val="0"/>
      <w:marTop w:val="0"/>
      <w:marBottom w:val="0"/>
      <w:divBdr>
        <w:top w:val="none" w:sz="0" w:space="0" w:color="auto"/>
        <w:left w:val="none" w:sz="0" w:space="0" w:color="auto"/>
        <w:bottom w:val="none" w:sz="0" w:space="0" w:color="auto"/>
        <w:right w:val="none" w:sz="0" w:space="0" w:color="auto"/>
      </w:divBdr>
    </w:div>
    <w:div w:id="1861356236">
      <w:bodyDiv w:val="1"/>
      <w:marLeft w:val="0"/>
      <w:marRight w:val="0"/>
      <w:marTop w:val="0"/>
      <w:marBottom w:val="0"/>
      <w:divBdr>
        <w:top w:val="none" w:sz="0" w:space="0" w:color="auto"/>
        <w:left w:val="none" w:sz="0" w:space="0" w:color="auto"/>
        <w:bottom w:val="none" w:sz="0" w:space="0" w:color="auto"/>
        <w:right w:val="none" w:sz="0" w:space="0" w:color="auto"/>
      </w:divBdr>
    </w:div>
    <w:div w:id="1889683811">
      <w:bodyDiv w:val="1"/>
      <w:marLeft w:val="0"/>
      <w:marRight w:val="0"/>
      <w:marTop w:val="0"/>
      <w:marBottom w:val="0"/>
      <w:divBdr>
        <w:top w:val="none" w:sz="0" w:space="0" w:color="auto"/>
        <w:left w:val="none" w:sz="0" w:space="0" w:color="auto"/>
        <w:bottom w:val="none" w:sz="0" w:space="0" w:color="auto"/>
        <w:right w:val="none" w:sz="0" w:space="0" w:color="auto"/>
      </w:divBdr>
      <w:divsChild>
        <w:div w:id="213597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3643795">
              <w:marLeft w:val="0"/>
              <w:marRight w:val="0"/>
              <w:marTop w:val="0"/>
              <w:marBottom w:val="0"/>
              <w:divBdr>
                <w:top w:val="none" w:sz="0" w:space="0" w:color="auto"/>
                <w:left w:val="none" w:sz="0" w:space="0" w:color="auto"/>
                <w:bottom w:val="none" w:sz="0" w:space="0" w:color="auto"/>
                <w:right w:val="none" w:sz="0" w:space="0" w:color="auto"/>
              </w:divBdr>
              <w:divsChild>
                <w:div w:id="177505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06592">
      <w:bodyDiv w:val="1"/>
      <w:marLeft w:val="0"/>
      <w:marRight w:val="0"/>
      <w:marTop w:val="0"/>
      <w:marBottom w:val="0"/>
      <w:divBdr>
        <w:top w:val="none" w:sz="0" w:space="0" w:color="auto"/>
        <w:left w:val="none" w:sz="0" w:space="0" w:color="auto"/>
        <w:bottom w:val="none" w:sz="0" w:space="0" w:color="auto"/>
        <w:right w:val="none" w:sz="0" w:space="0" w:color="auto"/>
      </w:divBdr>
    </w:div>
    <w:div w:id="1922912805">
      <w:bodyDiv w:val="1"/>
      <w:marLeft w:val="0"/>
      <w:marRight w:val="0"/>
      <w:marTop w:val="0"/>
      <w:marBottom w:val="0"/>
      <w:divBdr>
        <w:top w:val="none" w:sz="0" w:space="0" w:color="auto"/>
        <w:left w:val="none" w:sz="0" w:space="0" w:color="auto"/>
        <w:bottom w:val="none" w:sz="0" w:space="0" w:color="auto"/>
        <w:right w:val="none" w:sz="0" w:space="0" w:color="auto"/>
      </w:divBdr>
    </w:div>
    <w:div w:id="1953245629">
      <w:bodyDiv w:val="1"/>
      <w:marLeft w:val="0"/>
      <w:marRight w:val="0"/>
      <w:marTop w:val="0"/>
      <w:marBottom w:val="0"/>
      <w:divBdr>
        <w:top w:val="none" w:sz="0" w:space="0" w:color="auto"/>
        <w:left w:val="none" w:sz="0" w:space="0" w:color="auto"/>
        <w:bottom w:val="none" w:sz="0" w:space="0" w:color="auto"/>
        <w:right w:val="none" w:sz="0" w:space="0" w:color="auto"/>
      </w:divBdr>
    </w:div>
    <w:div w:id="2009092748">
      <w:bodyDiv w:val="1"/>
      <w:marLeft w:val="0"/>
      <w:marRight w:val="0"/>
      <w:marTop w:val="0"/>
      <w:marBottom w:val="0"/>
      <w:divBdr>
        <w:top w:val="none" w:sz="0" w:space="0" w:color="auto"/>
        <w:left w:val="none" w:sz="0" w:space="0" w:color="auto"/>
        <w:bottom w:val="none" w:sz="0" w:space="0" w:color="auto"/>
        <w:right w:val="none" w:sz="0" w:space="0" w:color="auto"/>
      </w:divBdr>
    </w:div>
    <w:div w:id="2024548970">
      <w:bodyDiv w:val="1"/>
      <w:marLeft w:val="0"/>
      <w:marRight w:val="0"/>
      <w:marTop w:val="0"/>
      <w:marBottom w:val="0"/>
      <w:divBdr>
        <w:top w:val="none" w:sz="0" w:space="0" w:color="auto"/>
        <w:left w:val="none" w:sz="0" w:space="0" w:color="auto"/>
        <w:bottom w:val="none" w:sz="0" w:space="0" w:color="auto"/>
        <w:right w:val="none" w:sz="0" w:space="0" w:color="auto"/>
      </w:divBdr>
    </w:div>
    <w:div w:id="2028024295">
      <w:bodyDiv w:val="1"/>
      <w:marLeft w:val="0"/>
      <w:marRight w:val="0"/>
      <w:marTop w:val="0"/>
      <w:marBottom w:val="0"/>
      <w:divBdr>
        <w:top w:val="none" w:sz="0" w:space="0" w:color="auto"/>
        <w:left w:val="none" w:sz="0" w:space="0" w:color="auto"/>
        <w:bottom w:val="none" w:sz="0" w:space="0" w:color="auto"/>
        <w:right w:val="none" w:sz="0" w:space="0" w:color="auto"/>
      </w:divBdr>
    </w:div>
    <w:div w:id="2060206698">
      <w:bodyDiv w:val="1"/>
      <w:marLeft w:val="0"/>
      <w:marRight w:val="0"/>
      <w:marTop w:val="0"/>
      <w:marBottom w:val="0"/>
      <w:divBdr>
        <w:top w:val="none" w:sz="0" w:space="0" w:color="auto"/>
        <w:left w:val="none" w:sz="0" w:space="0" w:color="auto"/>
        <w:bottom w:val="none" w:sz="0" w:space="0" w:color="auto"/>
        <w:right w:val="none" w:sz="0" w:space="0" w:color="auto"/>
      </w:divBdr>
      <w:divsChild>
        <w:div w:id="1880513362">
          <w:marLeft w:val="0"/>
          <w:marRight w:val="0"/>
          <w:marTop w:val="0"/>
          <w:marBottom w:val="0"/>
          <w:divBdr>
            <w:top w:val="none" w:sz="0" w:space="0" w:color="auto"/>
            <w:left w:val="none" w:sz="0" w:space="0" w:color="auto"/>
            <w:bottom w:val="none" w:sz="0" w:space="0" w:color="auto"/>
            <w:right w:val="none" w:sz="0" w:space="0" w:color="auto"/>
          </w:divBdr>
        </w:div>
      </w:divsChild>
    </w:div>
    <w:div w:id="2080858220">
      <w:bodyDiv w:val="1"/>
      <w:marLeft w:val="0"/>
      <w:marRight w:val="0"/>
      <w:marTop w:val="0"/>
      <w:marBottom w:val="0"/>
      <w:divBdr>
        <w:top w:val="none" w:sz="0" w:space="0" w:color="auto"/>
        <w:left w:val="none" w:sz="0" w:space="0" w:color="auto"/>
        <w:bottom w:val="none" w:sz="0" w:space="0" w:color="auto"/>
        <w:right w:val="none" w:sz="0" w:space="0" w:color="auto"/>
      </w:divBdr>
    </w:div>
    <w:div w:id="2088652326">
      <w:bodyDiv w:val="1"/>
      <w:marLeft w:val="0"/>
      <w:marRight w:val="0"/>
      <w:marTop w:val="0"/>
      <w:marBottom w:val="0"/>
      <w:divBdr>
        <w:top w:val="none" w:sz="0" w:space="0" w:color="auto"/>
        <w:left w:val="none" w:sz="0" w:space="0" w:color="auto"/>
        <w:bottom w:val="none" w:sz="0" w:space="0" w:color="auto"/>
        <w:right w:val="none" w:sz="0" w:space="0" w:color="auto"/>
      </w:divBdr>
    </w:div>
    <w:div w:id="2091852042">
      <w:bodyDiv w:val="1"/>
      <w:marLeft w:val="0"/>
      <w:marRight w:val="0"/>
      <w:marTop w:val="0"/>
      <w:marBottom w:val="0"/>
      <w:divBdr>
        <w:top w:val="none" w:sz="0" w:space="0" w:color="auto"/>
        <w:left w:val="none" w:sz="0" w:space="0" w:color="auto"/>
        <w:bottom w:val="none" w:sz="0" w:space="0" w:color="auto"/>
        <w:right w:val="none" w:sz="0" w:space="0" w:color="auto"/>
      </w:divBdr>
    </w:div>
    <w:div w:id="2107144362">
      <w:bodyDiv w:val="1"/>
      <w:marLeft w:val="0"/>
      <w:marRight w:val="0"/>
      <w:marTop w:val="0"/>
      <w:marBottom w:val="0"/>
      <w:divBdr>
        <w:top w:val="none" w:sz="0" w:space="0" w:color="auto"/>
        <w:left w:val="none" w:sz="0" w:space="0" w:color="auto"/>
        <w:bottom w:val="none" w:sz="0" w:space="0" w:color="auto"/>
        <w:right w:val="none" w:sz="0" w:space="0" w:color="auto"/>
      </w:divBdr>
      <w:divsChild>
        <w:div w:id="1655376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7492415">
              <w:marLeft w:val="0"/>
              <w:marRight w:val="0"/>
              <w:marTop w:val="0"/>
              <w:marBottom w:val="0"/>
              <w:divBdr>
                <w:top w:val="none" w:sz="0" w:space="0" w:color="auto"/>
                <w:left w:val="none" w:sz="0" w:space="0" w:color="auto"/>
                <w:bottom w:val="none" w:sz="0" w:space="0" w:color="auto"/>
                <w:right w:val="none" w:sz="0" w:space="0" w:color="auto"/>
              </w:divBdr>
              <w:divsChild>
                <w:div w:id="198223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9F169-951F-4A07-9ACE-34B5FFA4CE20}">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5336</Words>
  <Characters>30416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Zamira Tutulani</dc:creator>
  <cp:keywords/>
  <dc:description/>
  <cp:lastModifiedBy>user</cp:lastModifiedBy>
  <cp:revision>6</cp:revision>
  <dcterms:created xsi:type="dcterms:W3CDTF">2026-02-20T08:23:00Z</dcterms:created>
  <dcterms:modified xsi:type="dcterms:W3CDTF">2026-02-20T09:19:00Z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07364d70-c030-42c4-9a81-e8c316d3b1fd</vt:lpwstr>
  </property>
  <property fmtid="{D5CDD505-2E9C-101B-9397-08002B2CF9AE}" pid="3" name="GrammarlyDocumentId">
    <vt:lpwstr>414a0d55-36de-45f6-b240-cacea2d07c6d</vt:lpwstr>
  </property>
</Properties>
</file>