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4"/>
        <w:gridCol w:w="2841"/>
        <w:gridCol w:w="2780"/>
      </w:tblGrid>
      <w:tr w:rsidR="00057523" w:rsidRPr="00433413" w14:paraId="702A4F0E" w14:textId="77777777" w:rsidTr="0075560E">
        <w:tc>
          <w:tcPr>
            <w:tcW w:w="6205"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3EEDEA84"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bookmarkStart w:id="0" w:name="EvidenceHead"/>
            <w:r w:rsidRPr="007F79A3">
              <w:rPr>
                <w:rFonts w:ascii="Times New Roman" w:eastAsia="Times New Roman" w:hAnsi="Times New Roman" w:cs="Times New Roman"/>
                <w:b/>
                <w:kern w:val="0"/>
                <w:lang w:val="sq-AL"/>
                <w14:ligatures w14:val="none"/>
              </w:rPr>
              <w:t>RAPORTI I VLERËSIMIT TË NDIKIMIT</w:t>
            </w:r>
          </w:p>
        </w:tc>
        <w:tc>
          <w:tcPr>
            <w:tcW w:w="2780"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484A945B" w14:textId="77777777" w:rsidR="00A623B1" w:rsidRPr="007F79A3" w:rsidRDefault="00A623B1" w:rsidP="00A623B1">
            <w:pPr>
              <w:spacing w:after="0" w:line="240" w:lineRule="auto"/>
              <w:ind w:right="-188"/>
              <w:jc w:val="right"/>
              <w:rPr>
                <w:rFonts w:ascii="Times New Roman" w:eastAsia="Times New Roman" w:hAnsi="Times New Roman" w:cs="Times New Roman"/>
                <w:b/>
                <w:kern w:val="0"/>
                <w:lang w:val="sq-AL"/>
                <w14:ligatures w14:val="none"/>
              </w:rPr>
            </w:pPr>
          </w:p>
        </w:tc>
      </w:tr>
      <w:tr w:rsidR="00057523" w:rsidRPr="007F79A3" w14:paraId="3EA04649" w14:textId="77777777" w:rsidTr="0075560E">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227D0C9"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EMËRTIMI I PROPOZIMIT TË POLITIKËS</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C817CDE" w14:textId="37B121BB" w:rsidR="00A623B1" w:rsidRPr="007F79A3" w:rsidRDefault="00A623B1" w:rsidP="009C5B8C">
            <w:pPr>
              <w:tabs>
                <w:tab w:val="left" w:pos="567"/>
              </w:tabs>
              <w:spacing w:after="120" w:line="276" w:lineRule="auto"/>
              <w:ind w:left="31" w:hanging="31"/>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 xml:space="preserve">Projektligji </w:t>
            </w:r>
            <w:r w:rsidR="009C5B8C" w:rsidRPr="007F79A3">
              <w:rPr>
                <w:rFonts w:ascii="Times New Roman" w:eastAsia="Times New Roman" w:hAnsi="Times New Roman" w:cs="Times New Roman"/>
                <w:kern w:val="0"/>
                <w:lang w:val="sq-AL"/>
                <w14:ligatures w14:val="none"/>
              </w:rPr>
              <w:t>“</w:t>
            </w:r>
            <w:r w:rsidR="009C5B8C" w:rsidRPr="009C5B8C">
              <w:rPr>
                <w:rFonts w:ascii="Times New Roman" w:eastAsia="Times New Roman" w:hAnsi="Times New Roman" w:cs="Times New Roman"/>
                <w:kern w:val="0"/>
                <w:lang w:val="sq-AL"/>
                <w14:ligatures w14:val="none"/>
              </w:rPr>
              <w:t>Për</w:t>
            </w:r>
            <w:r w:rsidR="009C5B8C">
              <w:rPr>
                <w:rFonts w:ascii="Times New Roman" w:eastAsia="Times New Roman" w:hAnsi="Times New Roman" w:cs="Times New Roman"/>
                <w:kern w:val="0"/>
                <w:lang w:val="sq-AL"/>
                <w14:ligatures w14:val="none"/>
              </w:rPr>
              <w:t xml:space="preserve"> </w:t>
            </w:r>
            <w:r w:rsidR="009C5B8C" w:rsidRPr="009C5B8C">
              <w:rPr>
                <w:rFonts w:ascii="Times New Roman" w:eastAsia="Times New Roman" w:hAnsi="Times New Roman" w:cs="Times New Roman"/>
                <w:kern w:val="0"/>
                <w:lang w:val="sq-AL"/>
                <w14:ligatures w14:val="none"/>
              </w:rPr>
              <w:t xml:space="preserve">Informacionin Elektronik </w:t>
            </w:r>
            <w:r w:rsidR="00194D5A">
              <w:rPr>
                <w:rFonts w:ascii="Times New Roman" w:eastAsia="Times New Roman" w:hAnsi="Times New Roman" w:cs="Times New Roman"/>
                <w:kern w:val="0"/>
                <w:lang w:val="sq-AL"/>
                <w14:ligatures w14:val="none"/>
              </w:rPr>
              <w:t>t</w:t>
            </w:r>
            <w:r w:rsidR="009C5B8C" w:rsidRPr="009C5B8C">
              <w:rPr>
                <w:rFonts w:ascii="Times New Roman" w:eastAsia="Times New Roman" w:hAnsi="Times New Roman" w:cs="Times New Roman"/>
                <w:kern w:val="0"/>
                <w:lang w:val="sq-AL"/>
                <w14:ligatures w14:val="none"/>
              </w:rPr>
              <w:t xml:space="preserve">ë Transportit </w:t>
            </w:r>
            <w:r w:rsidR="00194D5A">
              <w:rPr>
                <w:rFonts w:ascii="Times New Roman" w:eastAsia="Times New Roman" w:hAnsi="Times New Roman" w:cs="Times New Roman"/>
                <w:kern w:val="0"/>
                <w:lang w:val="sq-AL"/>
                <w14:ligatures w14:val="none"/>
              </w:rPr>
              <w:t>t</w:t>
            </w:r>
            <w:r w:rsidR="009C5B8C" w:rsidRPr="009C5B8C">
              <w:rPr>
                <w:rFonts w:ascii="Times New Roman" w:eastAsia="Times New Roman" w:hAnsi="Times New Roman" w:cs="Times New Roman"/>
                <w:kern w:val="0"/>
                <w:lang w:val="sq-AL"/>
                <w14:ligatures w14:val="none"/>
              </w:rPr>
              <w:t>ë Mallrave</w:t>
            </w:r>
            <w:r w:rsidRPr="007F79A3">
              <w:rPr>
                <w:rFonts w:ascii="Times New Roman" w:eastAsia="Times New Roman" w:hAnsi="Times New Roman" w:cs="Times New Roman"/>
                <w:kern w:val="0"/>
                <w:lang w:val="sq-AL"/>
                <w14:ligatures w14:val="none"/>
              </w:rPr>
              <w:t>”</w:t>
            </w:r>
            <w:r w:rsidR="009C5B8C">
              <w:rPr>
                <w:rFonts w:ascii="Times New Roman" w:eastAsia="Times New Roman" w:hAnsi="Times New Roman" w:cs="Times New Roman"/>
                <w:kern w:val="0"/>
                <w:lang w:val="sq-AL"/>
                <w14:ligatures w14:val="none"/>
              </w:rPr>
              <w:t>.</w:t>
            </w:r>
          </w:p>
        </w:tc>
      </w:tr>
      <w:tr w:rsidR="00057523" w:rsidRPr="004009F7" w14:paraId="1A00080E" w14:textId="77777777" w:rsidTr="0075560E">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5B53F41"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MINISTRIA UDHËHEQËSE</w:t>
            </w:r>
          </w:p>
          <w:p w14:paraId="35486732"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ABC70D" w14:textId="00457F48" w:rsidR="00A623B1" w:rsidRPr="007F79A3" w:rsidRDefault="00AF07DD" w:rsidP="00A623B1">
            <w:pPr>
              <w:spacing w:after="0" w:line="276"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kern w:val="0"/>
                <w:lang w:val="sq-AL"/>
                <w14:ligatures w14:val="none"/>
              </w:rPr>
              <w:t>Ministria e Ekonomisë</w:t>
            </w:r>
            <w:r w:rsidR="007C5564">
              <w:rPr>
                <w:rFonts w:ascii="Times New Roman" w:eastAsia="Times New Roman" w:hAnsi="Times New Roman" w:cs="Times New Roman"/>
                <w:kern w:val="0"/>
                <w:lang w:val="sq-AL"/>
                <w14:ligatures w14:val="none"/>
              </w:rPr>
              <w:t xml:space="preserve"> </w:t>
            </w:r>
            <w:r w:rsidRPr="007F79A3">
              <w:rPr>
                <w:rFonts w:ascii="Times New Roman" w:eastAsia="Times New Roman" w:hAnsi="Times New Roman" w:cs="Times New Roman"/>
                <w:kern w:val="0"/>
                <w:lang w:val="sq-AL"/>
                <w14:ligatures w14:val="none"/>
              </w:rPr>
              <w:t>Inovacionit</w:t>
            </w:r>
            <w:r w:rsidR="00AD2B4C" w:rsidRPr="007F79A3">
              <w:rPr>
                <w:rFonts w:ascii="Times New Roman" w:eastAsia="Times New Roman" w:hAnsi="Times New Roman" w:cs="Times New Roman"/>
                <w:kern w:val="0"/>
                <w:lang w:val="sq-AL"/>
                <w14:ligatures w14:val="none"/>
              </w:rPr>
              <w:t xml:space="preserve"> (MEI)</w:t>
            </w:r>
          </w:p>
        </w:tc>
      </w:tr>
      <w:tr w:rsidR="00057523" w:rsidRPr="007F79A3" w14:paraId="6B915770" w14:textId="77777777" w:rsidTr="0075560E">
        <w:trPr>
          <w:trHeight w:val="633"/>
        </w:trPr>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41BBC2" w14:textId="456576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FAZA</w:t>
            </w:r>
            <w:r w:rsidR="0097668C">
              <w:rPr>
                <w:rFonts w:ascii="Times New Roman" w:eastAsia="Times New Roman" w:hAnsi="Times New Roman" w:cs="Times New Roman"/>
                <w:b/>
                <w:kern w:val="0"/>
                <w:lang w:val="sq-AL"/>
                <w14:ligatures w14:val="none"/>
              </w:rPr>
              <w:t xml:space="preserve"> </w:t>
            </w:r>
            <w:r w:rsidRPr="007F79A3">
              <w:rPr>
                <w:rFonts w:ascii="Times New Roman" w:eastAsia="Times New Roman" w:hAnsi="Times New Roman" w:cs="Times New Roman"/>
                <w:b/>
                <w:kern w:val="0"/>
                <w:lang w:val="sq-AL"/>
                <w14:ligatures w14:val="none"/>
              </w:rPr>
              <w:t>E POLITIKËS/VLERËSIMIT TË NDIKIMIT</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ACCBD93" w14:textId="4F67CDB6" w:rsidR="00A623B1" w:rsidRPr="007F79A3" w:rsidRDefault="003B753A" w:rsidP="00A623B1">
            <w:pPr>
              <w:spacing w:after="0" w:line="276" w:lineRule="auto"/>
              <w:rPr>
                <w:rFonts w:ascii="Times New Roman" w:eastAsia="Times New Roman" w:hAnsi="Times New Roman" w:cs="Times New Roman"/>
                <w:kern w:val="0"/>
                <w:highlight w:val="yellow"/>
                <w:lang w:val="sq-AL"/>
                <w14:ligatures w14:val="none"/>
              </w:rPr>
            </w:pPr>
            <w:r w:rsidRPr="007F79A3">
              <w:rPr>
                <w:rFonts w:ascii="Times New Roman" w:eastAsia="Times New Roman" w:hAnsi="Times New Roman" w:cs="Times New Roman"/>
                <w:kern w:val="0"/>
                <w:lang w:val="sq-AL"/>
                <w14:ligatures w14:val="none"/>
              </w:rPr>
              <w:t>Finale</w:t>
            </w:r>
          </w:p>
        </w:tc>
      </w:tr>
      <w:tr w:rsidR="00057523" w:rsidRPr="007F79A3" w14:paraId="4102F556" w14:textId="77777777" w:rsidTr="0075560E">
        <w:trPr>
          <w:trHeight w:val="498"/>
        </w:trPr>
        <w:tc>
          <w:tcPr>
            <w:tcW w:w="3364"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D455E1"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BURIMI I PROPOZIMIT TË POLITIKËS</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EF6BB0" w14:textId="77777777" w:rsidR="00A623B1" w:rsidRPr="007F79A3" w:rsidRDefault="00A623B1" w:rsidP="00A623B1">
            <w:pPr>
              <w:spacing w:after="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I brendshëm</w:t>
            </w:r>
            <w:r w:rsidR="00E87A45" w:rsidRPr="007F79A3">
              <w:rPr>
                <w:rFonts w:ascii="Times New Roman" w:eastAsia="Times New Roman" w:hAnsi="Times New Roman" w:cs="Times New Roman"/>
                <w:kern w:val="0"/>
                <w:lang w:val="sq-AL"/>
                <w14:ligatures w14:val="none"/>
              </w:rPr>
              <w:t xml:space="preserve"> dhe ndërkombëtar </w:t>
            </w:r>
          </w:p>
        </w:tc>
      </w:tr>
      <w:tr w:rsidR="00057523" w:rsidRPr="00433413" w14:paraId="206FAB35" w14:textId="77777777" w:rsidTr="00C279B9">
        <w:trPr>
          <w:trHeight w:val="615"/>
        </w:trPr>
        <w:tc>
          <w:tcPr>
            <w:tcW w:w="3364"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98AB923"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DIREKTIVË/RREGULLORE E BE-së</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C2B0F7" w14:textId="68D734EE" w:rsidR="00AD2B4C" w:rsidRPr="007F79A3" w:rsidRDefault="00AD2B4C" w:rsidP="00AD2B4C">
            <w:pPr>
              <w:spacing w:after="0" w:line="276" w:lineRule="auto"/>
              <w:rPr>
                <w:rFonts w:ascii="Times New Roman" w:eastAsia="Garamond" w:hAnsi="Times New Roman" w:cs="Times New Roman"/>
                <w:kern w:val="0"/>
                <w:lang w:val="sq-AL"/>
                <w14:ligatures w14:val="none"/>
              </w:rPr>
            </w:pPr>
            <w:r w:rsidRPr="007F79A3">
              <w:rPr>
                <w:rFonts w:ascii="Times New Roman" w:eastAsia="Garamond" w:hAnsi="Times New Roman" w:cs="Times New Roman"/>
                <w:kern w:val="0"/>
                <w:lang w:val="sq-AL"/>
                <w14:ligatures w14:val="none"/>
              </w:rPr>
              <w:t xml:space="preserve">Projektligji përputhet pjesërisht me Direktivat </w:t>
            </w:r>
            <w:r w:rsidR="00194D5A">
              <w:rPr>
                <w:rFonts w:ascii="Times New Roman" w:eastAsia="Garamond" w:hAnsi="Times New Roman" w:cs="Times New Roman"/>
                <w:kern w:val="0"/>
                <w:lang w:val="sq-AL"/>
                <w14:ligatures w14:val="none"/>
              </w:rPr>
              <w:t xml:space="preserve">dhe Rregulloret </w:t>
            </w:r>
            <w:r w:rsidRPr="007F79A3">
              <w:rPr>
                <w:rFonts w:ascii="Times New Roman" w:eastAsia="Garamond" w:hAnsi="Times New Roman" w:cs="Times New Roman"/>
                <w:kern w:val="0"/>
                <w:lang w:val="sq-AL"/>
                <w14:ligatures w14:val="none"/>
              </w:rPr>
              <w:t>si më poshtë vijon:</w:t>
            </w:r>
          </w:p>
          <w:p w14:paraId="5DE1AA5E" w14:textId="77777777" w:rsidR="00541F93" w:rsidRPr="003510DF" w:rsidRDefault="00541F93" w:rsidP="00541F93">
            <w:pPr>
              <w:pStyle w:val="NoSpacing"/>
              <w:numPr>
                <w:ilvl w:val="0"/>
                <w:numId w:val="13"/>
              </w:numPr>
              <w:spacing w:line="276" w:lineRule="auto"/>
              <w:jc w:val="both"/>
              <w:rPr>
                <w:rFonts w:ascii="Times New Roman" w:hAnsi="Times New Roman"/>
                <w:bCs/>
                <w:sz w:val="24"/>
                <w:szCs w:val="24"/>
              </w:rPr>
            </w:pPr>
            <w:proofErr w:type="spellStart"/>
            <w:r w:rsidRPr="00FF49DB">
              <w:rPr>
                <w:rFonts w:ascii="Times New Roman" w:hAnsi="Times New Roman"/>
                <w:bCs/>
                <w:sz w:val="24"/>
                <w:szCs w:val="24"/>
              </w:rPr>
              <w:t>Neni</w:t>
            </w:r>
            <w:r>
              <w:rPr>
                <w:rFonts w:ascii="Times New Roman" w:hAnsi="Times New Roman"/>
                <w:bCs/>
                <w:sz w:val="24"/>
                <w:szCs w:val="24"/>
              </w:rPr>
              <w:t>n</w:t>
            </w:r>
            <w:proofErr w:type="spellEnd"/>
            <w:r w:rsidRPr="00FF49DB">
              <w:rPr>
                <w:rFonts w:ascii="Times New Roman" w:hAnsi="Times New Roman"/>
                <w:bCs/>
                <w:sz w:val="24"/>
                <w:szCs w:val="24"/>
              </w:rPr>
              <w:t xml:space="preserve"> 6(1) </w:t>
            </w:r>
            <w:proofErr w:type="spellStart"/>
            <w:r>
              <w:rPr>
                <w:rFonts w:ascii="Times New Roman" w:hAnsi="Times New Roman"/>
                <w:bCs/>
                <w:sz w:val="24"/>
                <w:szCs w:val="24"/>
              </w:rPr>
              <w:t>të</w:t>
            </w:r>
            <w:proofErr w:type="spellEnd"/>
            <w:r w:rsidRPr="00FF49DB">
              <w:rPr>
                <w:rFonts w:ascii="Times New Roman" w:hAnsi="Times New Roman"/>
                <w:bCs/>
                <w:sz w:val="24"/>
                <w:szCs w:val="24"/>
              </w:rPr>
              <w:t xml:space="preserve"> </w:t>
            </w:r>
            <w:proofErr w:type="spellStart"/>
            <w:r w:rsidRPr="00FF49DB">
              <w:rPr>
                <w:rFonts w:ascii="Times New Roman" w:hAnsi="Times New Roman"/>
                <w:bCs/>
                <w:sz w:val="24"/>
                <w:szCs w:val="24"/>
              </w:rPr>
              <w:t>Rregullores</w:t>
            </w:r>
            <w:proofErr w:type="spellEnd"/>
            <w:r w:rsidRPr="00FF49DB">
              <w:rPr>
                <w:rFonts w:ascii="Times New Roman" w:hAnsi="Times New Roman"/>
                <w:bCs/>
                <w:sz w:val="24"/>
                <w:szCs w:val="24"/>
              </w:rPr>
              <w:t xml:space="preserve"> Nr. 11 </w:t>
            </w:r>
            <w:proofErr w:type="spellStart"/>
            <w:r w:rsidRPr="00FF49DB">
              <w:rPr>
                <w:rFonts w:ascii="Times New Roman" w:hAnsi="Times New Roman"/>
                <w:bCs/>
                <w:sz w:val="24"/>
                <w:szCs w:val="24"/>
              </w:rPr>
              <w:t>të</w:t>
            </w:r>
            <w:proofErr w:type="spellEnd"/>
            <w:r w:rsidRPr="00FF49DB">
              <w:rPr>
                <w:rFonts w:ascii="Times New Roman" w:hAnsi="Times New Roman"/>
                <w:bCs/>
                <w:sz w:val="24"/>
                <w:szCs w:val="24"/>
              </w:rPr>
              <w:t xml:space="preserve"> </w:t>
            </w:r>
            <w:proofErr w:type="spellStart"/>
            <w:r w:rsidRPr="00FF49DB">
              <w:rPr>
                <w:rFonts w:ascii="Times New Roman" w:hAnsi="Times New Roman"/>
                <w:bCs/>
                <w:sz w:val="24"/>
                <w:szCs w:val="24"/>
              </w:rPr>
              <w:t>Këshillit</w:t>
            </w:r>
            <w:proofErr w:type="spellEnd"/>
            <w:r w:rsidRPr="00FF49DB">
              <w:rPr>
                <w:rFonts w:ascii="Times New Roman" w:hAnsi="Times New Roman"/>
                <w:bCs/>
                <w:sz w:val="24"/>
                <w:szCs w:val="24"/>
              </w:rPr>
              <w:t xml:space="preserve"> </w:t>
            </w:r>
            <w:r>
              <w:rPr>
                <w:rFonts w:ascii="Times New Roman" w:hAnsi="Times New Roman"/>
                <w:bCs/>
                <w:sz w:val="24"/>
                <w:szCs w:val="24"/>
              </w:rPr>
              <w:t>K</w:t>
            </w:r>
            <w:r w:rsidRPr="00FF49DB">
              <w:rPr>
                <w:rFonts w:ascii="Times New Roman" w:hAnsi="Times New Roman"/>
                <w:bCs/>
                <w:sz w:val="24"/>
                <w:szCs w:val="24"/>
              </w:rPr>
              <w:t>EE</w:t>
            </w:r>
            <w:r>
              <w:rPr>
                <w:rStyle w:val="FootnoteReference"/>
                <w:rFonts w:ascii="Times New Roman" w:hAnsi="Times New Roman"/>
                <w:bCs/>
                <w:sz w:val="24"/>
                <w:szCs w:val="24"/>
              </w:rPr>
              <w:footnoteReference w:id="2"/>
            </w:r>
            <w:r w:rsidRPr="003510DF">
              <w:rPr>
                <w:rFonts w:ascii="Times New Roman" w:hAnsi="Times New Roman"/>
                <w:bCs/>
                <w:sz w:val="24"/>
                <w:szCs w:val="24"/>
              </w:rPr>
              <w:t>;</w:t>
            </w:r>
          </w:p>
          <w:p w14:paraId="25F1D30F" w14:textId="7A9BAF01" w:rsidR="00E3786B" w:rsidRPr="00E3786B" w:rsidRDefault="00E3786B" w:rsidP="00E3786B">
            <w:pPr>
              <w:pStyle w:val="ListParagraph"/>
              <w:numPr>
                <w:ilvl w:val="0"/>
                <w:numId w:val="13"/>
              </w:numPr>
              <w:spacing w:after="0" w:line="276" w:lineRule="auto"/>
              <w:rPr>
                <w:rFonts w:ascii="Times New Roman" w:hAnsi="Times New Roman"/>
                <w:bCs/>
              </w:rPr>
            </w:pPr>
            <w:proofErr w:type="spellStart"/>
            <w:r w:rsidRPr="00E3786B">
              <w:rPr>
                <w:rFonts w:ascii="Times New Roman" w:hAnsi="Times New Roman"/>
                <w:bCs/>
              </w:rPr>
              <w:t>Nenin</w:t>
            </w:r>
            <w:proofErr w:type="spellEnd"/>
            <w:r w:rsidRPr="00E3786B">
              <w:rPr>
                <w:rFonts w:ascii="Times New Roman" w:hAnsi="Times New Roman"/>
                <w:bCs/>
              </w:rPr>
              <w:t xml:space="preserve"> 8(3)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Rregullores</w:t>
            </w:r>
            <w:proofErr w:type="spellEnd"/>
            <w:r w:rsidRPr="00E3786B">
              <w:rPr>
                <w:rFonts w:ascii="Times New Roman" w:hAnsi="Times New Roman"/>
                <w:bCs/>
              </w:rPr>
              <w:t xml:space="preserve"> (KE) Nr. 1072/2009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Parlamentit</w:t>
            </w:r>
            <w:proofErr w:type="spellEnd"/>
            <w:r w:rsidRPr="00E3786B">
              <w:rPr>
                <w:rFonts w:ascii="Times New Roman" w:hAnsi="Times New Roman"/>
                <w:bCs/>
              </w:rPr>
              <w:t xml:space="preserve"> </w:t>
            </w:r>
            <w:proofErr w:type="spellStart"/>
            <w:r w:rsidRPr="00E3786B">
              <w:rPr>
                <w:rFonts w:ascii="Times New Roman" w:hAnsi="Times New Roman"/>
                <w:bCs/>
              </w:rPr>
              <w:t>Evropian</w:t>
            </w:r>
            <w:proofErr w:type="spellEnd"/>
            <w:r w:rsidRPr="00E3786B">
              <w:rPr>
                <w:rFonts w:ascii="Times New Roman" w:hAnsi="Times New Roman"/>
                <w:bCs/>
              </w:rPr>
              <w:t xml:space="preserve"> </w:t>
            </w:r>
            <w:proofErr w:type="spellStart"/>
            <w:r w:rsidRPr="00E3786B">
              <w:rPr>
                <w:rFonts w:ascii="Times New Roman" w:hAnsi="Times New Roman"/>
                <w:bCs/>
              </w:rPr>
              <w:t>dhe</w:t>
            </w:r>
            <w:proofErr w:type="spellEnd"/>
            <w:r w:rsidRPr="00E3786B">
              <w:rPr>
                <w:rFonts w:ascii="Times New Roman" w:hAnsi="Times New Roman"/>
                <w:bCs/>
              </w:rPr>
              <w:t xml:space="preserve">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proofErr w:type="gramStart"/>
            <w:r w:rsidRPr="00E3786B">
              <w:rPr>
                <w:rFonts w:ascii="Times New Roman" w:hAnsi="Times New Roman"/>
                <w:bCs/>
              </w:rPr>
              <w:t>Këshillit</w:t>
            </w:r>
            <w:proofErr w:type="spellEnd"/>
            <w:r w:rsidRPr="00E3786B">
              <w:rPr>
                <w:rFonts w:ascii="Times New Roman" w:hAnsi="Times New Roman"/>
                <w:bCs/>
              </w:rPr>
              <w:t>;</w:t>
            </w:r>
            <w:proofErr w:type="gramEnd"/>
          </w:p>
          <w:p w14:paraId="493AAE15" w14:textId="07A25B78" w:rsidR="00E3786B" w:rsidRPr="00E3786B" w:rsidRDefault="00E3786B" w:rsidP="00E3786B">
            <w:pPr>
              <w:pStyle w:val="ListParagraph"/>
              <w:numPr>
                <w:ilvl w:val="0"/>
                <w:numId w:val="13"/>
              </w:numPr>
              <w:spacing w:after="0" w:line="276" w:lineRule="auto"/>
              <w:rPr>
                <w:rFonts w:ascii="Times New Roman" w:hAnsi="Times New Roman"/>
                <w:bCs/>
              </w:rPr>
            </w:pPr>
            <w:proofErr w:type="spellStart"/>
            <w:r w:rsidRPr="00E3786B">
              <w:rPr>
                <w:rFonts w:ascii="Times New Roman" w:hAnsi="Times New Roman"/>
                <w:bCs/>
              </w:rPr>
              <w:t>Nenin</w:t>
            </w:r>
            <w:proofErr w:type="spellEnd"/>
            <w:r w:rsidRPr="00E3786B">
              <w:rPr>
                <w:rFonts w:ascii="Times New Roman" w:hAnsi="Times New Roman"/>
                <w:bCs/>
              </w:rPr>
              <w:t xml:space="preserve"> 9(2), 16(1) </w:t>
            </w:r>
            <w:proofErr w:type="spellStart"/>
            <w:r w:rsidRPr="00E3786B">
              <w:rPr>
                <w:rFonts w:ascii="Times New Roman" w:hAnsi="Times New Roman"/>
                <w:bCs/>
              </w:rPr>
              <w:t>dhe</w:t>
            </w:r>
            <w:proofErr w:type="spellEnd"/>
            <w:r w:rsidRPr="00E3786B">
              <w:rPr>
                <w:rFonts w:ascii="Times New Roman" w:hAnsi="Times New Roman"/>
                <w:bCs/>
              </w:rPr>
              <w:t xml:space="preserve"> </w:t>
            </w:r>
            <w:proofErr w:type="spellStart"/>
            <w:r w:rsidRPr="00E3786B">
              <w:rPr>
                <w:rFonts w:ascii="Times New Roman" w:hAnsi="Times New Roman"/>
                <w:bCs/>
              </w:rPr>
              <w:t>nenin</w:t>
            </w:r>
            <w:proofErr w:type="spellEnd"/>
            <w:r w:rsidRPr="00E3786B">
              <w:rPr>
                <w:rFonts w:ascii="Times New Roman" w:hAnsi="Times New Roman"/>
                <w:bCs/>
              </w:rPr>
              <w:t xml:space="preserve"> 18(4)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Rregullores</w:t>
            </w:r>
            <w:proofErr w:type="spellEnd"/>
            <w:r w:rsidRPr="00E3786B">
              <w:rPr>
                <w:rFonts w:ascii="Times New Roman" w:hAnsi="Times New Roman"/>
                <w:bCs/>
              </w:rPr>
              <w:t xml:space="preserve"> (BE) 2024/1157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Parlamentit</w:t>
            </w:r>
            <w:proofErr w:type="spellEnd"/>
            <w:r w:rsidRPr="00E3786B">
              <w:rPr>
                <w:rFonts w:ascii="Times New Roman" w:hAnsi="Times New Roman"/>
                <w:bCs/>
              </w:rPr>
              <w:t xml:space="preserve"> </w:t>
            </w:r>
            <w:proofErr w:type="spellStart"/>
            <w:r w:rsidRPr="00E3786B">
              <w:rPr>
                <w:rFonts w:ascii="Times New Roman" w:hAnsi="Times New Roman"/>
                <w:bCs/>
              </w:rPr>
              <w:t>Evropian</w:t>
            </w:r>
            <w:proofErr w:type="spellEnd"/>
            <w:r w:rsidRPr="00E3786B">
              <w:rPr>
                <w:rFonts w:ascii="Times New Roman" w:hAnsi="Times New Roman"/>
                <w:bCs/>
              </w:rPr>
              <w:t xml:space="preserve"> </w:t>
            </w:r>
            <w:proofErr w:type="spellStart"/>
            <w:r w:rsidRPr="00E3786B">
              <w:rPr>
                <w:rFonts w:ascii="Times New Roman" w:hAnsi="Times New Roman"/>
                <w:bCs/>
              </w:rPr>
              <w:t>dhe</w:t>
            </w:r>
            <w:proofErr w:type="spellEnd"/>
            <w:r w:rsidRPr="00E3786B">
              <w:rPr>
                <w:rFonts w:ascii="Times New Roman" w:hAnsi="Times New Roman"/>
                <w:bCs/>
              </w:rPr>
              <w:t xml:space="preserve">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Këshillit</w:t>
            </w:r>
            <w:proofErr w:type="spellEnd"/>
            <w:r w:rsidRPr="00E3786B">
              <w:rPr>
                <w:rFonts w:ascii="Times New Roman" w:hAnsi="Times New Roman"/>
                <w:bCs/>
              </w:rPr>
              <w:t xml:space="preserve">; </w:t>
            </w:r>
            <w:proofErr w:type="spellStart"/>
            <w:r w:rsidRPr="00E3786B">
              <w:rPr>
                <w:rFonts w:ascii="Times New Roman" w:hAnsi="Times New Roman"/>
                <w:bCs/>
              </w:rPr>
              <w:t>kjo</w:t>
            </w:r>
            <w:proofErr w:type="spellEnd"/>
            <w:r w:rsidRPr="00E3786B">
              <w:rPr>
                <w:rFonts w:ascii="Times New Roman" w:hAnsi="Times New Roman"/>
                <w:bCs/>
              </w:rPr>
              <w:t xml:space="preserve"> </w:t>
            </w:r>
            <w:proofErr w:type="spellStart"/>
            <w:r w:rsidRPr="00E3786B">
              <w:rPr>
                <w:rFonts w:ascii="Times New Roman" w:hAnsi="Times New Roman"/>
                <w:bCs/>
              </w:rPr>
              <w:t>Rregullore</w:t>
            </w:r>
            <w:proofErr w:type="spellEnd"/>
            <w:r w:rsidRPr="00E3786B">
              <w:rPr>
                <w:rFonts w:ascii="Times New Roman" w:hAnsi="Times New Roman"/>
                <w:bCs/>
              </w:rPr>
              <w:t xml:space="preserve"> </w:t>
            </w:r>
            <w:proofErr w:type="spellStart"/>
            <w:r w:rsidRPr="00E3786B">
              <w:rPr>
                <w:rFonts w:ascii="Times New Roman" w:hAnsi="Times New Roman"/>
                <w:bCs/>
              </w:rPr>
              <w:t>nuk</w:t>
            </w:r>
            <w:proofErr w:type="spellEnd"/>
            <w:r w:rsidRPr="00E3786B">
              <w:rPr>
                <w:rFonts w:ascii="Times New Roman" w:hAnsi="Times New Roman"/>
                <w:bCs/>
              </w:rPr>
              <w:t xml:space="preserve"> </w:t>
            </w:r>
            <w:proofErr w:type="spellStart"/>
            <w:r w:rsidRPr="00E3786B">
              <w:rPr>
                <w:rFonts w:ascii="Times New Roman" w:hAnsi="Times New Roman"/>
                <w:bCs/>
              </w:rPr>
              <w:t>paragjykon</w:t>
            </w:r>
            <w:proofErr w:type="spellEnd"/>
            <w:r w:rsidRPr="00E3786B">
              <w:rPr>
                <w:rFonts w:ascii="Times New Roman" w:hAnsi="Times New Roman"/>
                <w:bCs/>
              </w:rPr>
              <w:t xml:space="preserve"> </w:t>
            </w:r>
            <w:proofErr w:type="spellStart"/>
            <w:r w:rsidRPr="00E3786B">
              <w:rPr>
                <w:rFonts w:ascii="Times New Roman" w:hAnsi="Times New Roman"/>
                <w:bCs/>
              </w:rPr>
              <w:t>kontrollet</w:t>
            </w:r>
            <w:proofErr w:type="spellEnd"/>
            <w:r w:rsidRPr="00E3786B">
              <w:rPr>
                <w:rFonts w:ascii="Times New Roman" w:hAnsi="Times New Roman"/>
                <w:bCs/>
              </w:rPr>
              <w:t xml:space="preserve"> </w:t>
            </w:r>
            <w:proofErr w:type="spellStart"/>
            <w:r w:rsidRPr="00E3786B">
              <w:rPr>
                <w:rFonts w:ascii="Times New Roman" w:hAnsi="Times New Roman"/>
                <w:bCs/>
              </w:rPr>
              <w:t>nga</w:t>
            </w:r>
            <w:proofErr w:type="spellEnd"/>
            <w:r w:rsidRPr="00E3786B">
              <w:rPr>
                <w:rFonts w:ascii="Times New Roman" w:hAnsi="Times New Roman"/>
                <w:bCs/>
              </w:rPr>
              <w:t xml:space="preserve"> </w:t>
            </w:r>
            <w:proofErr w:type="spellStart"/>
            <w:r w:rsidRPr="00E3786B">
              <w:rPr>
                <w:rFonts w:ascii="Times New Roman" w:hAnsi="Times New Roman"/>
                <w:bCs/>
              </w:rPr>
              <w:t>zyrat</w:t>
            </w:r>
            <w:proofErr w:type="spellEnd"/>
            <w:r w:rsidRPr="00E3786B">
              <w:rPr>
                <w:rFonts w:ascii="Times New Roman" w:hAnsi="Times New Roman"/>
                <w:bCs/>
              </w:rPr>
              <w:t xml:space="preserve"> </w:t>
            </w:r>
            <w:proofErr w:type="spellStart"/>
            <w:r w:rsidRPr="00E3786B">
              <w:rPr>
                <w:rFonts w:ascii="Times New Roman" w:hAnsi="Times New Roman"/>
                <w:bCs/>
              </w:rPr>
              <w:t>doganore</w:t>
            </w:r>
            <w:proofErr w:type="spellEnd"/>
            <w:r w:rsidRPr="00E3786B">
              <w:rPr>
                <w:rFonts w:ascii="Times New Roman" w:hAnsi="Times New Roman"/>
                <w:bCs/>
              </w:rPr>
              <w:t xml:space="preserve">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parashikuara</w:t>
            </w:r>
            <w:proofErr w:type="spellEnd"/>
            <w:r w:rsidRPr="00E3786B">
              <w:rPr>
                <w:rFonts w:ascii="Times New Roman" w:hAnsi="Times New Roman"/>
                <w:bCs/>
              </w:rPr>
              <w:t xml:space="preserve"> </w:t>
            </w:r>
            <w:proofErr w:type="spellStart"/>
            <w:r w:rsidRPr="00E3786B">
              <w:rPr>
                <w:rFonts w:ascii="Times New Roman" w:hAnsi="Times New Roman"/>
                <w:bCs/>
              </w:rPr>
              <w:t>në</w:t>
            </w:r>
            <w:proofErr w:type="spellEnd"/>
            <w:r w:rsidRPr="00E3786B">
              <w:rPr>
                <w:rFonts w:ascii="Times New Roman" w:hAnsi="Times New Roman"/>
                <w:bCs/>
              </w:rPr>
              <w:t xml:space="preserve"> </w:t>
            </w:r>
            <w:proofErr w:type="spellStart"/>
            <w:r w:rsidRPr="00E3786B">
              <w:rPr>
                <w:rFonts w:ascii="Times New Roman" w:hAnsi="Times New Roman"/>
                <w:bCs/>
              </w:rPr>
              <w:t>dispozitat</w:t>
            </w:r>
            <w:proofErr w:type="spellEnd"/>
            <w:r w:rsidRPr="00E3786B">
              <w:rPr>
                <w:rFonts w:ascii="Times New Roman" w:hAnsi="Times New Roman"/>
                <w:bCs/>
              </w:rPr>
              <w:t xml:space="preserve"> </w:t>
            </w:r>
            <w:proofErr w:type="spellStart"/>
            <w:r w:rsidRPr="00E3786B">
              <w:rPr>
                <w:rFonts w:ascii="Times New Roman" w:hAnsi="Times New Roman"/>
                <w:bCs/>
              </w:rPr>
              <w:t>përkatëse</w:t>
            </w:r>
            <w:proofErr w:type="spellEnd"/>
            <w:r w:rsidRPr="00E3786B">
              <w:rPr>
                <w:rFonts w:ascii="Times New Roman" w:hAnsi="Times New Roman"/>
                <w:bCs/>
              </w:rPr>
              <w:t xml:space="preserve">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akteve</w:t>
            </w:r>
            <w:proofErr w:type="spellEnd"/>
            <w:r w:rsidRPr="00E3786B">
              <w:rPr>
                <w:rFonts w:ascii="Times New Roman" w:hAnsi="Times New Roman"/>
                <w:bCs/>
              </w:rPr>
              <w:t xml:space="preserve"> </w:t>
            </w:r>
            <w:proofErr w:type="spellStart"/>
            <w:r w:rsidRPr="00E3786B">
              <w:rPr>
                <w:rFonts w:ascii="Times New Roman" w:hAnsi="Times New Roman"/>
                <w:bCs/>
              </w:rPr>
              <w:t>ligjore</w:t>
            </w:r>
            <w:proofErr w:type="spellEnd"/>
            <w:r w:rsidRPr="00E3786B">
              <w:rPr>
                <w:rFonts w:ascii="Times New Roman" w:hAnsi="Times New Roman"/>
                <w:bCs/>
              </w:rPr>
              <w:t xml:space="preserve">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Bashkimit</w:t>
            </w:r>
            <w:proofErr w:type="spellEnd"/>
            <w:r w:rsidRPr="00E3786B">
              <w:rPr>
                <w:rFonts w:ascii="Times New Roman" w:hAnsi="Times New Roman"/>
                <w:bCs/>
              </w:rPr>
              <w:t xml:space="preserve"> </w:t>
            </w:r>
            <w:proofErr w:type="spellStart"/>
            <w:proofErr w:type="gramStart"/>
            <w:r w:rsidRPr="00E3786B">
              <w:rPr>
                <w:rFonts w:ascii="Times New Roman" w:hAnsi="Times New Roman"/>
                <w:bCs/>
              </w:rPr>
              <w:t>Evropian</w:t>
            </w:r>
            <w:proofErr w:type="spellEnd"/>
            <w:r w:rsidRPr="00E3786B">
              <w:rPr>
                <w:rFonts w:ascii="Times New Roman" w:hAnsi="Times New Roman"/>
                <w:bCs/>
              </w:rPr>
              <w:t>;</w:t>
            </w:r>
            <w:proofErr w:type="gramEnd"/>
          </w:p>
          <w:p w14:paraId="6B3527FB" w14:textId="77777777" w:rsidR="00E3786B" w:rsidRPr="00E3786B" w:rsidRDefault="00E3786B" w:rsidP="00E3786B">
            <w:pPr>
              <w:pStyle w:val="ListParagraph"/>
              <w:numPr>
                <w:ilvl w:val="0"/>
                <w:numId w:val="13"/>
              </w:numPr>
              <w:spacing w:after="0" w:line="276" w:lineRule="auto"/>
              <w:rPr>
                <w:rFonts w:ascii="Times New Roman" w:hAnsi="Times New Roman"/>
                <w:bCs/>
              </w:rPr>
            </w:pPr>
            <w:proofErr w:type="spellStart"/>
            <w:r w:rsidRPr="00E3786B">
              <w:rPr>
                <w:rFonts w:ascii="Times New Roman" w:hAnsi="Times New Roman"/>
                <w:bCs/>
              </w:rPr>
              <w:t>Kapitullin</w:t>
            </w:r>
            <w:proofErr w:type="spellEnd"/>
            <w:r w:rsidRPr="00E3786B">
              <w:rPr>
                <w:rFonts w:ascii="Times New Roman" w:hAnsi="Times New Roman"/>
                <w:bCs/>
              </w:rPr>
              <w:t xml:space="preserve"> 5.4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Pjesës</w:t>
            </w:r>
            <w:proofErr w:type="spellEnd"/>
            <w:r w:rsidRPr="00E3786B">
              <w:rPr>
                <w:rFonts w:ascii="Times New Roman" w:hAnsi="Times New Roman"/>
                <w:bCs/>
              </w:rPr>
              <w:t xml:space="preserve"> 5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Shtojcës</w:t>
            </w:r>
            <w:proofErr w:type="spellEnd"/>
            <w:r w:rsidRPr="00E3786B">
              <w:rPr>
                <w:rFonts w:ascii="Times New Roman" w:hAnsi="Times New Roman"/>
                <w:bCs/>
              </w:rPr>
              <w:t xml:space="preserve"> A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Marrëveshjes</w:t>
            </w:r>
            <w:proofErr w:type="spellEnd"/>
            <w:r w:rsidRPr="00E3786B">
              <w:rPr>
                <w:rFonts w:ascii="Times New Roman" w:hAnsi="Times New Roman"/>
                <w:bCs/>
              </w:rPr>
              <w:t xml:space="preserve"> </w:t>
            </w:r>
            <w:proofErr w:type="spellStart"/>
            <w:r w:rsidRPr="00E3786B">
              <w:rPr>
                <w:rFonts w:ascii="Times New Roman" w:hAnsi="Times New Roman"/>
                <w:bCs/>
              </w:rPr>
              <w:t>Evropiane</w:t>
            </w:r>
            <w:proofErr w:type="spellEnd"/>
            <w:r w:rsidRPr="00E3786B">
              <w:rPr>
                <w:rFonts w:ascii="Times New Roman" w:hAnsi="Times New Roman"/>
                <w:bCs/>
              </w:rPr>
              <w:t xml:space="preserve"> </w:t>
            </w:r>
            <w:proofErr w:type="spellStart"/>
            <w:r w:rsidRPr="00E3786B">
              <w:rPr>
                <w:rFonts w:ascii="Times New Roman" w:hAnsi="Times New Roman"/>
                <w:bCs/>
              </w:rPr>
              <w:t>për</w:t>
            </w:r>
            <w:proofErr w:type="spellEnd"/>
            <w:r w:rsidRPr="00E3786B">
              <w:rPr>
                <w:rFonts w:ascii="Times New Roman" w:hAnsi="Times New Roman"/>
                <w:bCs/>
              </w:rPr>
              <w:t xml:space="preserve"> </w:t>
            </w:r>
            <w:proofErr w:type="spellStart"/>
            <w:r w:rsidRPr="00E3786B">
              <w:rPr>
                <w:rFonts w:ascii="Times New Roman" w:hAnsi="Times New Roman"/>
                <w:bCs/>
              </w:rPr>
              <w:t>Transportin</w:t>
            </w:r>
            <w:proofErr w:type="spellEnd"/>
            <w:r w:rsidRPr="00E3786B">
              <w:rPr>
                <w:rFonts w:ascii="Times New Roman" w:hAnsi="Times New Roman"/>
                <w:bCs/>
              </w:rPr>
              <w:t xml:space="preserve"> </w:t>
            </w:r>
            <w:proofErr w:type="spellStart"/>
            <w:r w:rsidRPr="00E3786B">
              <w:rPr>
                <w:rFonts w:ascii="Times New Roman" w:hAnsi="Times New Roman"/>
                <w:bCs/>
              </w:rPr>
              <w:t>Ndërkombëtar</w:t>
            </w:r>
            <w:proofErr w:type="spellEnd"/>
            <w:r w:rsidRPr="00E3786B">
              <w:rPr>
                <w:rFonts w:ascii="Times New Roman" w:hAnsi="Times New Roman"/>
                <w:bCs/>
              </w:rPr>
              <w:t xml:space="preserve">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Mallrave</w:t>
            </w:r>
            <w:proofErr w:type="spellEnd"/>
            <w:r w:rsidRPr="00E3786B">
              <w:rPr>
                <w:rFonts w:ascii="Times New Roman" w:hAnsi="Times New Roman"/>
                <w:bCs/>
              </w:rPr>
              <w:t xml:space="preserve">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Rrezikshme</w:t>
            </w:r>
            <w:proofErr w:type="spellEnd"/>
            <w:r w:rsidRPr="00E3786B">
              <w:rPr>
                <w:rFonts w:ascii="Times New Roman" w:hAnsi="Times New Roman"/>
                <w:bCs/>
              </w:rPr>
              <w:t xml:space="preserve"> me </w:t>
            </w:r>
            <w:proofErr w:type="spellStart"/>
            <w:r w:rsidRPr="00E3786B">
              <w:rPr>
                <w:rFonts w:ascii="Times New Roman" w:hAnsi="Times New Roman"/>
                <w:bCs/>
              </w:rPr>
              <w:t>Rrugë</w:t>
            </w:r>
            <w:proofErr w:type="spellEnd"/>
            <w:r w:rsidRPr="00E3786B">
              <w:rPr>
                <w:rFonts w:ascii="Times New Roman" w:hAnsi="Times New Roman"/>
                <w:bCs/>
              </w:rPr>
              <w:t xml:space="preserve"> (ADR), e </w:t>
            </w:r>
            <w:proofErr w:type="spellStart"/>
            <w:r w:rsidRPr="00E3786B">
              <w:rPr>
                <w:rFonts w:ascii="Times New Roman" w:hAnsi="Times New Roman"/>
                <w:bCs/>
              </w:rPr>
              <w:t>lidhur</w:t>
            </w:r>
            <w:proofErr w:type="spellEnd"/>
            <w:r w:rsidRPr="00E3786B">
              <w:rPr>
                <w:rFonts w:ascii="Times New Roman" w:hAnsi="Times New Roman"/>
                <w:bCs/>
              </w:rPr>
              <w:t xml:space="preserve"> </w:t>
            </w:r>
            <w:proofErr w:type="spellStart"/>
            <w:r w:rsidRPr="00E3786B">
              <w:rPr>
                <w:rFonts w:ascii="Times New Roman" w:hAnsi="Times New Roman"/>
                <w:bCs/>
              </w:rPr>
              <w:t>në</w:t>
            </w:r>
            <w:proofErr w:type="spellEnd"/>
            <w:r w:rsidRPr="00E3786B">
              <w:rPr>
                <w:rFonts w:ascii="Times New Roman" w:hAnsi="Times New Roman"/>
                <w:bCs/>
              </w:rPr>
              <w:t xml:space="preserve"> </w:t>
            </w:r>
            <w:proofErr w:type="spellStart"/>
            <w:r w:rsidRPr="00E3786B">
              <w:rPr>
                <w:rFonts w:ascii="Times New Roman" w:hAnsi="Times New Roman"/>
                <w:bCs/>
              </w:rPr>
              <w:t>Gjenevë</w:t>
            </w:r>
            <w:proofErr w:type="spellEnd"/>
            <w:r w:rsidRPr="00E3786B">
              <w:rPr>
                <w:rFonts w:ascii="Times New Roman" w:hAnsi="Times New Roman"/>
                <w:bCs/>
              </w:rPr>
              <w:t xml:space="preserve"> </w:t>
            </w:r>
            <w:proofErr w:type="spellStart"/>
            <w:r w:rsidRPr="00E3786B">
              <w:rPr>
                <w:rFonts w:ascii="Times New Roman" w:hAnsi="Times New Roman"/>
                <w:bCs/>
              </w:rPr>
              <w:t>më</w:t>
            </w:r>
            <w:proofErr w:type="spellEnd"/>
            <w:r w:rsidRPr="00E3786B">
              <w:rPr>
                <w:rFonts w:ascii="Times New Roman" w:hAnsi="Times New Roman"/>
                <w:bCs/>
              </w:rPr>
              <w:t xml:space="preserve"> 30 </w:t>
            </w:r>
            <w:proofErr w:type="spellStart"/>
            <w:r w:rsidRPr="00E3786B">
              <w:rPr>
                <w:rFonts w:ascii="Times New Roman" w:hAnsi="Times New Roman"/>
                <w:bCs/>
              </w:rPr>
              <w:t>shtator</w:t>
            </w:r>
            <w:proofErr w:type="spellEnd"/>
            <w:r w:rsidRPr="00E3786B">
              <w:rPr>
                <w:rFonts w:ascii="Times New Roman" w:hAnsi="Times New Roman"/>
                <w:bCs/>
              </w:rPr>
              <w:t xml:space="preserve"> 1957, </w:t>
            </w:r>
            <w:proofErr w:type="spellStart"/>
            <w:r w:rsidRPr="00E3786B">
              <w:rPr>
                <w:rFonts w:ascii="Times New Roman" w:hAnsi="Times New Roman"/>
                <w:bCs/>
              </w:rPr>
              <w:t>siç</w:t>
            </w:r>
            <w:proofErr w:type="spellEnd"/>
            <w:r w:rsidRPr="00E3786B">
              <w:rPr>
                <w:rFonts w:ascii="Times New Roman" w:hAnsi="Times New Roman"/>
                <w:bCs/>
              </w:rPr>
              <w:t xml:space="preserve"> </w:t>
            </w:r>
            <w:proofErr w:type="spellStart"/>
            <w:r w:rsidRPr="00E3786B">
              <w:rPr>
                <w:rFonts w:ascii="Times New Roman" w:hAnsi="Times New Roman"/>
                <w:bCs/>
              </w:rPr>
              <w:t>përmendet</w:t>
            </w:r>
            <w:proofErr w:type="spellEnd"/>
            <w:r w:rsidRPr="00E3786B">
              <w:rPr>
                <w:rFonts w:ascii="Times New Roman" w:hAnsi="Times New Roman"/>
                <w:bCs/>
              </w:rPr>
              <w:t xml:space="preserve"> </w:t>
            </w:r>
            <w:proofErr w:type="spellStart"/>
            <w:r w:rsidRPr="00E3786B">
              <w:rPr>
                <w:rFonts w:ascii="Times New Roman" w:hAnsi="Times New Roman"/>
                <w:bCs/>
              </w:rPr>
              <w:t>në</w:t>
            </w:r>
            <w:proofErr w:type="spellEnd"/>
            <w:r w:rsidRPr="00E3786B">
              <w:rPr>
                <w:rFonts w:ascii="Times New Roman" w:hAnsi="Times New Roman"/>
                <w:bCs/>
              </w:rPr>
              <w:t xml:space="preserve"> </w:t>
            </w:r>
            <w:proofErr w:type="spellStart"/>
            <w:r w:rsidRPr="00E3786B">
              <w:rPr>
                <w:rFonts w:ascii="Times New Roman" w:hAnsi="Times New Roman"/>
                <w:bCs/>
              </w:rPr>
              <w:t>Seksionin</w:t>
            </w:r>
            <w:proofErr w:type="spellEnd"/>
            <w:r w:rsidRPr="00E3786B">
              <w:rPr>
                <w:rFonts w:ascii="Times New Roman" w:hAnsi="Times New Roman"/>
                <w:bCs/>
              </w:rPr>
              <w:t xml:space="preserve"> I.1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Shtojcës</w:t>
            </w:r>
            <w:proofErr w:type="spellEnd"/>
            <w:r w:rsidRPr="00E3786B">
              <w:rPr>
                <w:rFonts w:ascii="Times New Roman" w:hAnsi="Times New Roman"/>
                <w:bCs/>
              </w:rPr>
              <w:t xml:space="preserve"> I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Direktivës</w:t>
            </w:r>
            <w:proofErr w:type="spellEnd"/>
            <w:r w:rsidRPr="00E3786B">
              <w:rPr>
                <w:rFonts w:ascii="Times New Roman" w:hAnsi="Times New Roman"/>
                <w:bCs/>
              </w:rPr>
              <w:t xml:space="preserve"> 2008/68/KE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Parlamentit</w:t>
            </w:r>
            <w:proofErr w:type="spellEnd"/>
            <w:r w:rsidRPr="00E3786B">
              <w:rPr>
                <w:rFonts w:ascii="Times New Roman" w:hAnsi="Times New Roman"/>
                <w:bCs/>
              </w:rPr>
              <w:t xml:space="preserve"> </w:t>
            </w:r>
            <w:proofErr w:type="spellStart"/>
            <w:r w:rsidRPr="00E3786B">
              <w:rPr>
                <w:rFonts w:ascii="Times New Roman" w:hAnsi="Times New Roman"/>
                <w:bCs/>
              </w:rPr>
              <w:t>Evropian</w:t>
            </w:r>
            <w:proofErr w:type="spellEnd"/>
            <w:r w:rsidRPr="00E3786B">
              <w:rPr>
                <w:rFonts w:ascii="Times New Roman" w:hAnsi="Times New Roman"/>
                <w:bCs/>
              </w:rPr>
              <w:t xml:space="preserve"> </w:t>
            </w:r>
            <w:proofErr w:type="spellStart"/>
            <w:r w:rsidRPr="00E3786B">
              <w:rPr>
                <w:rFonts w:ascii="Times New Roman" w:hAnsi="Times New Roman"/>
                <w:bCs/>
              </w:rPr>
              <w:t>dhe</w:t>
            </w:r>
            <w:proofErr w:type="spellEnd"/>
            <w:r w:rsidRPr="00E3786B">
              <w:rPr>
                <w:rFonts w:ascii="Times New Roman" w:hAnsi="Times New Roman"/>
                <w:bCs/>
              </w:rPr>
              <w:t xml:space="preserve">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Këshillit</w:t>
            </w:r>
            <w:proofErr w:type="spellEnd"/>
            <w:r w:rsidRPr="00E3786B">
              <w:rPr>
                <w:rFonts w:ascii="Times New Roman" w:hAnsi="Times New Roman"/>
                <w:bCs/>
              </w:rPr>
              <w:t xml:space="preserve"> ; </w:t>
            </w:r>
            <w:proofErr w:type="spellStart"/>
            <w:r w:rsidRPr="00E3786B">
              <w:rPr>
                <w:rFonts w:ascii="Times New Roman" w:hAnsi="Times New Roman"/>
                <w:bCs/>
              </w:rPr>
              <w:t>Kapitulli</w:t>
            </w:r>
            <w:proofErr w:type="spellEnd"/>
            <w:r w:rsidRPr="00E3786B">
              <w:rPr>
                <w:rFonts w:ascii="Times New Roman" w:hAnsi="Times New Roman"/>
                <w:bCs/>
              </w:rPr>
              <w:t xml:space="preserve"> 5.4 </w:t>
            </w:r>
            <w:proofErr w:type="spellStart"/>
            <w:r w:rsidRPr="00E3786B">
              <w:rPr>
                <w:rFonts w:ascii="Times New Roman" w:hAnsi="Times New Roman"/>
                <w:bCs/>
              </w:rPr>
              <w:t>i</w:t>
            </w:r>
            <w:proofErr w:type="spellEnd"/>
            <w:r w:rsidRPr="00E3786B">
              <w:rPr>
                <w:rFonts w:ascii="Times New Roman" w:hAnsi="Times New Roman"/>
                <w:bCs/>
              </w:rPr>
              <w:t xml:space="preserve"> </w:t>
            </w:r>
            <w:proofErr w:type="spellStart"/>
            <w:r w:rsidRPr="00E3786B">
              <w:rPr>
                <w:rFonts w:ascii="Times New Roman" w:hAnsi="Times New Roman"/>
                <w:bCs/>
              </w:rPr>
              <w:t>Pjesës</w:t>
            </w:r>
            <w:proofErr w:type="spellEnd"/>
            <w:r w:rsidRPr="00E3786B">
              <w:rPr>
                <w:rFonts w:ascii="Times New Roman" w:hAnsi="Times New Roman"/>
                <w:bCs/>
              </w:rPr>
              <w:t xml:space="preserve"> 5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Rregulloreve</w:t>
            </w:r>
            <w:proofErr w:type="spellEnd"/>
            <w:r w:rsidRPr="00E3786B">
              <w:rPr>
                <w:rFonts w:ascii="Times New Roman" w:hAnsi="Times New Roman"/>
                <w:bCs/>
              </w:rPr>
              <w:t xml:space="preserve"> </w:t>
            </w:r>
            <w:proofErr w:type="spellStart"/>
            <w:r w:rsidRPr="00E3786B">
              <w:rPr>
                <w:rFonts w:ascii="Times New Roman" w:hAnsi="Times New Roman"/>
                <w:bCs/>
              </w:rPr>
              <w:t>që</w:t>
            </w:r>
            <w:proofErr w:type="spellEnd"/>
            <w:r w:rsidRPr="00E3786B">
              <w:rPr>
                <w:rFonts w:ascii="Times New Roman" w:hAnsi="Times New Roman"/>
                <w:bCs/>
              </w:rPr>
              <w:t xml:space="preserve"> </w:t>
            </w:r>
            <w:proofErr w:type="spellStart"/>
            <w:r w:rsidRPr="00E3786B">
              <w:rPr>
                <w:rFonts w:ascii="Times New Roman" w:hAnsi="Times New Roman"/>
                <w:bCs/>
              </w:rPr>
              <w:t>lidhen</w:t>
            </w:r>
            <w:proofErr w:type="spellEnd"/>
            <w:r w:rsidRPr="00E3786B">
              <w:rPr>
                <w:rFonts w:ascii="Times New Roman" w:hAnsi="Times New Roman"/>
                <w:bCs/>
              </w:rPr>
              <w:t xml:space="preserve"> me </w:t>
            </w:r>
            <w:proofErr w:type="spellStart"/>
            <w:r w:rsidRPr="00E3786B">
              <w:rPr>
                <w:rFonts w:ascii="Times New Roman" w:hAnsi="Times New Roman"/>
                <w:bCs/>
              </w:rPr>
              <w:t>Transportin</w:t>
            </w:r>
            <w:proofErr w:type="spellEnd"/>
            <w:r w:rsidRPr="00E3786B">
              <w:rPr>
                <w:rFonts w:ascii="Times New Roman" w:hAnsi="Times New Roman"/>
                <w:bCs/>
              </w:rPr>
              <w:t xml:space="preserve"> </w:t>
            </w:r>
            <w:proofErr w:type="spellStart"/>
            <w:r w:rsidRPr="00E3786B">
              <w:rPr>
                <w:rFonts w:ascii="Times New Roman" w:hAnsi="Times New Roman"/>
                <w:bCs/>
              </w:rPr>
              <w:t>Ndërkombëtar</w:t>
            </w:r>
            <w:proofErr w:type="spellEnd"/>
            <w:r w:rsidRPr="00E3786B">
              <w:rPr>
                <w:rFonts w:ascii="Times New Roman" w:hAnsi="Times New Roman"/>
                <w:bCs/>
              </w:rPr>
              <w:t xml:space="preserve">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Mallrave</w:t>
            </w:r>
            <w:proofErr w:type="spellEnd"/>
            <w:r w:rsidRPr="00E3786B">
              <w:rPr>
                <w:rFonts w:ascii="Times New Roman" w:hAnsi="Times New Roman"/>
                <w:bCs/>
              </w:rPr>
              <w:t xml:space="preserve">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Rrezikshme</w:t>
            </w:r>
            <w:proofErr w:type="spellEnd"/>
            <w:r w:rsidRPr="00E3786B">
              <w:rPr>
                <w:rFonts w:ascii="Times New Roman" w:hAnsi="Times New Roman"/>
                <w:bCs/>
              </w:rPr>
              <w:t xml:space="preserve"> me </w:t>
            </w:r>
            <w:proofErr w:type="spellStart"/>
            <w:r w:rsidRPr="00E3786B">
              <w:rPr>
                <w:rFonts w:ascii="Times New Roman" w:hAnsi="Times New Roman"/>
                <w:bCs/>
              </w:rPr>
              <w:t>Hekurudhë</w:t>
            </w:r>
            <w:proofErr w:type="spellEnd"/>
            <w:r w:rsidRPr="00E3786B">
              <w:rPr>
                <w:rFonts w:ascii="Times New Roman" w:hAnsi="Times New Roman"/>
                <w:bCs/>
              </w:rPr>
              <w:t xml:space="preserve"> (RID), </w:t>
            </w:r>
            <w:proofErr w:type="spellStart"/>
            <w:r w:rsidRPr="00E3786B">
              <w:rPr>
                <w:rFonts w:ascii="Times New Roman" w:hAnsi="Times New Roman"/>
                <w:bCs/>
              </w:rPr>
              <w:t>që</w:t>
            </w:r>
            <w:proofErr w:type="spellEnd"/>
            <w:r w:rsidRPr="00E3786B">
              <w:rPr>
                <w:rFonts w:ascii="Times New Roman" w:hAnsi="Times New Roman"/>
                <w:bCs/>
              </w:rPr>
              <w:t xml:space="preserve"> </w:t>
            </w:r>
            <w:proofErr w:type="spellStart"/>
            <w:r w:rsidRPr="00E3786B">
              <w:rPr>
                <w:rFonts w:ascii="Times New Roman" w:hAnsi="Times New Roman"/>
                <w:bCs/>
              </w:rPr>
              <w:t>shfaqet</w:t>
            </w:r>
            <w:proofErr w:type="spellEnd"/>
            <w:r w:rsidRPr="00E3786B">
              <w:rPr>
                <w:rFonts w:ascii="Times New Roman" w:hAnsi="Times New Roman"/>
                <w:bCs/>
              </w:rPr>
              <w:t xml:space="preserve"> </w:t>
            </w:r>
            <w:proofErr w:type="spellStart"/>
            <w:r w:rsidRPr="00E3786B">
              <w:rPr>
                <w:rFonts w:ascii="Times New Roman" w:hAnsi="Times New Roman"/>
                <w:bCs/>
              </w:rPr>
              <w:t>si</w:t>
            </w:r>
            <w:proofErr w:type="spellEnd"/>
            <w:r w:rsidRPr="00E3786B">
              <w:rPr>
                <w:rFonts w:ascii="Times New Roman" w:hAnsi="Times New Roman"/>
                <w:bCs/>
              </w:rPr>
              <w:t xml:space="preserve"> </w:t>
            </w:r>
            <w:proofErr w:type="spellStart"/>
            <w:r w:rsidRPr="00E3786B">
              <w:rPr>
                <w:rFonts w:ascii="Times New Roman" w:hAnsi="Times New Roman"/>
                <w:bCs/>
              </w:rPr>
              <w:t>Shtojca</w:t>
            </w:r>
            <w:proofErr w:type="spellEnd"/>
            <w:r w:rsidRPr="00E3786B">
              <w:rPr>
                <w:rFonts w:ascii="Times New Roman" w:hAnsi="Times New Roman"/>
                <w:bCs/>
              </w:rPr>
              <w:t xml:space="preserve"> C e COTIF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lidhur</w:t>
            </w:r>
            <w:proofErr w:type="spellEnd"/>
            <w:r w:rsidRPr="00E3786B">
              <w:rPr>
                <w:rFonts w:ascii="Times New Roman" w:hAnsi="Times New Roman"/>
                <w:bCs/>
              </w:rPr>
              <w:t xml:space="preserve"> </w:t>
            </w:r>
            <w:proofErr w:type="spellStart"/>
            <w:r w:rsidRPr="00E3786B">
              <w:rPr>
                <w:rFonts w:ascii="Times New Roman" w:hAnsi="Times New Roman"/>
                <w:bCs/>
              </w:rPr>
              <w:t>në</w:t>
            </w:r>
            <w:proofErr w:type="spellEnd"/>
            <w:r w:rsidRPr="00E3786B">
              <w:rPr>
                <w:rFonts w:ascii="Times New Roman" w:hAnsi="Times New Roman"/>
                <w:bCs/>
              </w:rPr>
              <w:t xml:space="preserve"> Vilnius </w:t>
            </w:r>
            <w:proofErr w:type="spellStart"/>
            <w:r w:rsidRPr="00E3786B">
              <w:rPr>
                <w:rFonts w:ascii="Times New Roman" w:hAnsi="Times New Roman"/>
                <w:bCs/>
              </w:rPr>
              <w:t>më</w:t>
            </w:r>
            <w:proofErr w:type="spellEnd"/>
            <w:r w:rsidRPr="00E3786B">
              <w:rPr>
                <w:rFonts w:ascii="Times New Roman" w:hAnsi="Times New Roman"/>
                <w:bCs/>
              </w:rPr>
              <w:t xml:space="preserve"> 3 </w:t>
            </w:r>
            <w:proofErr w:type="spellStart"/>
            <w:r w:rsidRPr="00E3786B">
              <w:rPr>
                <w:rFonts w:ascii="Times New Roman" w:hAnsi="Times New Roman"/>
                <w:bCs/>
              </w:rPr>
              <w:t>qershor</w:t>
            </w:r>
            <w:proofErr w:type="spellEnd"/>
            <w:r w:rsidRPr="00E3786B">
              <w:rPr>
                <w:rFonts w:ascii="Times New Roman" w:hAnsi="Times New Roman"/>
                <w:bCs/>
              </w:rPr>
              <w:t xml:space="preserve"> 1999, </w:t>
            </w:r>
            <w:proofErr w:type="spellStart"/>
            <w:r w:rsidRPr="00E3786B">
              <w:rPr>
                <w:rFonts w:ascii="Times New Roman" w:hAnsi="Times New Roman"/>
                <w:bCs/>
              </w:rPr>
              <w:t>siç</w:t>
            </w:r>
            <w:proofErr w:type="spellEnd"/>
            <w:r w:rsidRPr="00E3786B">
              <w:rPr>
                <w:rFonts w:ascii="Times New Roman" w:hAnsi="Times New Roman"/>
                <w:bCs/>
              </w:rPr>
              <w:t xml:space="preserve"> </w:t>
            </w:r>
            <w:proofErr w:type="spellStart"/>
            <w:r w:rsidRPr="00E3786B">
              <w:rPr>
                <w:rFonts w:ascii="Times New Roman" w:hAnsi="Times New Roman"/>
                <w:bCs/>
              </w:rPr>
              <w:t>përmendet</w:t>
            </w:r>
            <w:proofErr w:type="spellEnd"/>
            <w:r w:rsidRPr="00E3786B">
              <w:rPr>
                <w:rFonts w:ascii="Times New Roman" w:hAnsi="Times New Roman"/>
                <w:bCs/>
              </w:rPr>
              <w:t xml:space="preserve"> </w:t>
            </w:r>
            <w:proofErr w:type="spellStart"/>
            <w:r w:rsidRPr="00E3786B">
              <w:rPr>
                <w:rFonts w:ascii="Times New Roman" w:hAnsi="Times New Roman"/>
                <w:bCs/>
              </w:rPr>
              <w:t>në</w:t>
            </w:r>
            <w:proofErr w:type="spellEnd"/>
            <w:r w:rsidRPr="00E3786B">
              <w:rPr>
                <w:rFonts w:ascii="Times New Roman" w:hAnsi="Times New Roman"/>
                <w:bCs/>
              </w:rPr>
              <w:t xml:space="preserve"> </w:t>
            </w:r>
            <w:proofErr w:type="spellStart"/>
            <w:r w:rsidRPr="00E3786B">
              <w:rPr>
                <w:rFonts w:ascii="Times New Roman" w:hAnsi="Times New Roman"/>
                <w:bCs/>
              </w:rPr>
              <w:t>Seksionin</w:t>
            </w:r>
            <w:proofErr w:type="spellEnd"/>
            <w:r w:rsidRPr="00E3786B">
              <w:rPr>
                <w:rFonts w:ascii="Times New Roman" w:hAnsi="Times New Roman"/>
                <w:bCs/>
              </w:rPr>
              <w:t xml:space="preserve"> II.1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Shtojcës</w:t>
            </w:r>
            <w:proofErr w:type="spellEnd"/>
            <w:r w:rsidRPr="00E3786B">
              <w:rPr>
                <w:rFonts w:ascii="Times New Roman" w:hAnsi="Times New Roman"/>
                <w:bCs/>
              </w:rPr>
              <w:t xml:space="preserve"> II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asaj</w:t>
            </w:r>
            <w:proofErr w:type="spellEnd"/>
            <w:r w:rsidRPr="00E3786B">
              <w:rPr>
                <w:rFonts w:ascii="Times New Roman" w:hAnsi="Times New Roman"/>
                <w:bCs/>
              </w:rPr>
              <w:t xml:space="preserve"> </w:t>
            </w:r>
            <w:proofErr w:type="spellStart"/>
            <w:r w:rsidRPr="00E3786B">
              <w:rPr>
                <w:rFonts w:ascii="Times New Roman" w:hAnsi="Times New Roman"/>
                <w:bCs/>
              </w:rPr>
              <w:t>Direktive</w:t>
            </w:r>
            <w:proofErr w:type="spellEnd"/>
            <w:r w:rsidRPr="00E3786B">
              <w:rPr>
                <w:rFonts w:ascii="Times New Roman" w:hAnsi="Times New Roman"/>
                <w:bCs/>
              </w:rPr>
              <w:t xml:space="preserve">; </w:t>
            </w:r>
            <w:proofErr w:type="spellStart"/>
            <w:r w:rsidRPr="00E3786B">
              <w:rPr>
                <w:rFonts w:ascii="Times New Roman" w:hAnsi="Times New Roman"/>
                <w:bCs/>
              </w:rPr>
              <w:t>dhe</w:t>
            </w:r>
            <w:proofErr w:type="spellEnd"/>
            <w:r w:rsidRPr="00E3786B">
              <w:rPr>
                <w:rFonts w:ascii="Times New Roman" w:hAnsi="Times New Roman"/>
                <w:bCs/>
              </w:rPr>
              <w:t xml:space="preserve"> </w:t>
            </w:r>
            <w:proofErr w:type="spellStart"/>
            <w:r w:rsidRPr="00E3786B">
              <w:rPr>
                <w:rFonts w:ascii="Times New Roman" w:hAnsi="Times New Roman"/>
                <w:bCs/>
              </w:rPr>
              <w:t>Kapitulli</w:t>
            </w:r>
            <w:proofErr w:type="spellEnd"/>
            <w:r w:rsidRPr="00E3786B">
              <w:rPr>
                <w:rFonts w:ascii="Times New Roman" w:hAnsi="Times New Roman"/>
                <w:bCs/>
              </w:rPr>
              <w:t xml:space="preserve"> 5.4 </w:t>
            </w:r>
            <w:proofErr w:type="spellStart"/>
            <w:r w:rsidRPr="00E3786B">
              <w:rPr>
                <w:rFonts w:ascii="Times New Roman" w:hAnsi="Times New Roman"/>
                <w:bCs/>
              </w:rPr>
              <w:t>i</w:t>
            </w:r>
            <w:proofErr w:type="spellEnd"/>
            <w:r w:rsidRPr="00E3786B">
              <w:rPr>
                <w:rFonts w:ascii="Times New Roman" w:hAnsi="Times New Roman"/>
                <w:bCs/>
              </w:rPr>
              <w:t xml:space="preserve"> </w:t>
            </w:r>
            <w:proofErr w:type="spellStart"/>
            <w:r w:rsidRPr="00E3786B">
              <w:rPr>
                <w:rFonts w:ascii="Times New Roman" w:hAnsi="Times New Roman"/>
                <w:bCs/>
              </w:rPr>
              <w:t>Pjesës</w:t>
            </w:r>
            <w:proofErr w:type="spellEnd"/>
            <w:r w:rsidRPr="00E3786B">
              <w:rPr>
                <w:rFonts w:ascii="Times New Roman" w:hAnsi="Times New Roman"/>
                <w:bCs/>
              </w:rPr>
              <w:t xml:space="preserve"> 5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Rregulloreve</w:t>
            </w:r>
            <w:proofErr w:type="spellEnd"/>
            <w:r w:rsidRPr="00E3786B">
              <w:rPr>
                <w:rFonts w:ascii="Times New Roman" w:hAnsi="Times New Roman"/>
                <w:bCs/>
              </w:rPr>
              <w:t xml:space="preserve"> </w:t>
            </w:r>
            <w:proofErr w:type="spellStart"/>
            <w:r w:rsidRPr="00E3786B">
              <w:rPr>
                <w:rFonts w:ascii="Times New Roman" w:hAnsi="Times New Roman"/>
                <w:bCs/>
              </w:rPr>
              <w:t>bashkëlidhur</w:t>
            </w:r>
            <w:proofErr w:type="spellEnd"/>
            <w:r w:rsidRPr="00E3786B">
              <w:rPr>
                <w:rFonts w:ascii="Times New Roman" w:hAnsi="Times New Roman"/>
                <w:bCs/>
              </w:rPr>
              <w:t xml:space="preserve"> </w:t>
            </w:r>
            <w:proofErr w:type="spellStart"/>
            <w:r w:rsidRPr="00E3786B">
              <w:rPr>
                <w:rFonts w:ascii="Times New Roman" w:hAnsi="Times New Roman"/>
                <w:bCs/>
              </w:rPr>
              <w:t>Marrëveshjes</w:t>
            </w:r>
            <w:proofErr w:type="spellEnd"/>
            <w:r w:rsidRPr="00E3786B">
              <w:rPr>
                <w:rFonts w:ascii="Times New Roman" w:hAnsi="Times New Roman"/>
                <w:bCs/>
              </w:rPr>
              <w:t xml:space="preserve"> </w:t>
            </w:r>
            <w:proofErr w:type="spellStart"/>
            <w:r w:rsidRPr="00E3786B">
              <w:rPr>
                <w:rFonts w:ascii="Times New Roman" w:hAnsi="Times New Roman"/>
                <w:bCs/>
              </w:rPr>
              <w:t>Evropiane</w:t>
            </w:r>
            <w:proofErr w:type="spellEnd"/>
            <w:r w:rsidRPr="00E3786B">
              <w:rPr>
                <w:rFonts w:ascii="Times New Roman" w:hAnsi="Times New Roman"/>
                <w:bCs/>
              </w:rPr>
              <w:t xml:space="preserve"> </w:t>
            </w:r>
            <w:proofErr w:type="spellStart"/>
            <w:r w:rsidRPr="00E3786B">
              <w:rPr>
                <w:rFonts w:ascii="Times New Roman" w:hAnsi="Times New Roman"/>
                <w:bCs/>
              </w:rPr>
              <w:t>për</w:t>
            </w:r>
            <w:proofErr w:type="spellEnd"/>
            <w:r w:rsidRPr="00E3786B">
              <w:rPr>
                <w:rFonts w:ascii="Times New Roman" w:hAnsi="Times New Roman"/>
                <w:bCs/>
              </w:rPr>
              <w:t xml:space="preserve"> </w:t>
            </w:r>
            <w:proofErr w:type="spellStart"/>
            <w:r w:rsidRPr="00E3786B">
              <w:rPr>
                <w:rFonts w:ascii="Times New Roman" w:hAnsi="Times New Roman"/>
                <w:bCs/>
              </w:rPr>
              <w:t>Transportin</w:t>
            </w:r>
            <w:proofErr w:type="spellEnd"/>
            <w:r w:rsidRPr="00E3786B">
              <w:rPr>
                <w:rFonts w:ascii="Times New Roman" w:hAnsi="Times New Roman"/>
                <w:bCs/>
              </w:rPr>
              <w:t xml:space="preserve"> </w:t>
            </w:r>
            <w:proofErr w:type="spellStart"/>
            <w:r w:rsidRPr="00E3786B">
              <w:rPr>
                <w:rFonts w:ascii="Times New Roman" w:hAnsi="Times New Roman"/>
                <w:bCs/>
              </w:rPr>
              <w:t>Ndërkombëtar</w:t>
            </w:r>
            <w:proofErr w:type="spellEnd"/>
            <w:r w:rsidRPr="00E3786B">
              <w:rPr>
                <w:rFonts w:ascii="Times New Roman" w:hAnsi="Times New Roman"/>
                <w:bCs/>
              </w:rPr>
              <w:t xml:space="preserve">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Mallrave</w:t>
            </w:r>
            <w:proofErr w:type="spellEnd"/>
            <w:r w:rsidRPr="00E3786B">
              <w:rPr>
                <w:rFonts w:ascii="Times New Roman" w:hAnsi="Times New Roman"/>
                <w:bCs/>
              </w:rPr>
              <w:t xml:space="preserve">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Rrezikshme</w:t>
            </w:r>
            <w:proofErr w:type="spellEnd"/>
            <w:r w:rsidRPr="00E3786B">
              <w:rPr>
                <w:rFonts w:ascii="Times New Roman" w:hAnsi="Times New Roman"/>
                <w:bCs/>
              </w:rPr>
              <w:t xml:space="preserve"> </w:t>
            </w:r>
            <w:proofErr w:type="spellStart"/>
            <w:r w:rsidRPr="00E3786B">
              <w:rPr>
                <w:rFonts w:ascii="Times New Roman" w:hAnsi="Times New Roman"/>
                <w:bCs/>
              </w:rPr>
              <w:t>nëpërmjet</w:t>
            </w:r>
            <w:proofErr w:type="spellEnd"/>
            <w:r w:rsidRPr="00E3786B">
              <w:rPr>
                <w:rFonts w:ascii="Times New Roman" w:hAnsi="Times New Roman"/>
                <w:bCs/>
              </w:rPr>
              <w:t xml:space="preserve"> </w:t>
            </w:r>
            <w:proofErr w:type="spellStart"/>
            <w:r w:rsidRPr="00E3786B">
              <w:rPr>
                <w:rFonts w:ascii="Times New Roman" w:hAnsi="Times New Roman"/>
                <w:bCs/>
              </w:rPr>
              <w:t>Ujërave</w:t>
            </w:r>
            <w:proofErr w:type="spellEnd"/>
            <w:r w:rsidRPr="00E3786B">
              <w:rPr>
                <w:rFonts w:ascii="Times New Roman" w:hAnsi="Times New Roman"/>
                <w:bCs/>
              </w:rPr>
              <w:t xml:space="preserve">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Brendshme</w:t>
            </w:r>
            <w:proofErr w:type="spellEnd"/>
            <w:r w:rsidRPr="00E3786B">
              <w:rPr>
                <w:rFonts w:ascii="Times New Roman" w:hAnsi="Times New Roman"/>
                <w:bCs/>
              </w:rPr>
              <w:t xml:space="preserve"> (ADN), e </w:t>
            </w:r>
            <w:proofErr w:type="spellStart"/>
            <w:r w:rsidRPr="00E3786B">
              <w:rPr>
                <w:rFonts w:ascii="Times New Roman" w:hAnsi="Times New Roman"/>
                <w:bCs/>
              </w:rPr>
              <w:t>lidhur</w:t>
            </w:r>
            <w:proofErr w:type="spellEnd"/>
            <w:r w:rsidRPr="00E3786B">
              <w:rPr>
                <w:rFonts w:ascii="Times New Roman" w:hAnsi="Times New Roman"/>
                <w:bCs/>
              </w:rPr>
              <w:t xml:space="preserve"> </w:t>
            </w:r>
            <w:proofErr w:type="spellStart"/>
            <w:r w:rsidRPr="00E3786B">
              <w:rPr>
                <w:rFonts w:ascii="Times New Roman" w:hAnsi="Times New Roman"/>
                <w:bCs/>
              </w:rPr>
              <w:t>në</w:t>
            </w:r>
            <w:proofErr w:type="spellEnd"/>
            <w:r w:rsidRPr="00E3786B">
              <w:rPr>
                <w:rFonts w:ascii="Times New Roman" w:hAnsi="Times New Roman"/>
                <w:bCs/>
              </w:rPr>
              <w:t xml:space="preserve"> </w:t>
            </w:r>
            <w:proofErr w:type="spellStart"/>
            <w:r w:rsidRPr="00E3786B">
              <w:rPr>
                <w:rFonts w:ascii="Times New Roman" w:hAnsi="Times New Roman"/>
                <w:bCs/>
              </w:rPr>
              <w:t>Gjenevë</w:t>
            </w:r>
            <w:proofErr w:type="spellEnd"/>
            <w:r w:rsidRPr="00E3786B">
              <w:rPr>
                <w:rFonts w:ascii="Times New Roman" w:hAnsi="Times New Roman"/>
                <w:bCs/>
              </w:rPr>
              <w:t xml:space="preserve"> </w:t>
            </w:r>
            <w:proofErr w:type="spellStart"/>
            <w:r w:rsidRPr="00E3786B">
              <w:rPr>
                <w:rFonts w:ascii="Times New Roman" w:hAnsi="Times New Roman"/>
                <w:bCs/>
              </w:rPr>
              <w:t>më</w:t>
            </w:r>
            <w:proofErr w:type="spellEnd"/>
            <w:r w:rsidRPr="00E3786B">
              <w:rPr>
                <w:rFonts w:ascii="Times New Roman" w:hAnsi="Times New Roman"/>
                <w:bCs/>
              </w:rPr>
              <w:t xml:space="preserve"> 26 </w:t>
            </w:r>
            <w:proofErr w:type="spellStart"/>
            <w:r w:rsidRPr="00E3786B">
              <w:rPr>
                <w:rFonts w:ascii="Times New Roman" w:hAnsi="Times New Roman"/>
                <w:bCs/>
              </w:rPr>
              <w:t>maj</w:t>
            </w:r>
            <w:proofErr w:type="spellEnd"/>
            <w:r w:rsidRPr="00E3786B">
              <w:rPr>
                <w:rFonts w:ascii="Times New Roman" w:hAnsi="Times New Roman"/>
                <w:bCs/>
              </w:rPr>
              <w:t xml:space="preserve"> 2000, </w:t>
            </w:r>
            <w:proofErr w:type="spellStart"/>
            <w:r w:rsidRPr="00E3786B">
              <w:rPr>
                <w:rFonts w:ascii="Times New Roman" w:hAnsi="Times New Roman"/>
                <w:bCs/>
              </w:rPr>
              <w:t>siç</w:t>
            </w:r>
            <w:proofErr w:type="spellEnd"/>
            <w:r w:rsidRPr="00E3786B">
              <w:rPr>
                <w:rFonts w:ascii="Times New Roman" w:hAnsi="Times New Roman"/>
                <w:bCs/>
              </w:rPr>
              <w:t xml:space="preserve"> </w:t>
            </w:r>
            <w:proofErr w:type="spellStart"/>
            <w:r w:rsidRPr="00E3786B">
              <w:rPr>
                <w:rFonts w:ascii="Times New Roman" w:hAnsi="Times New Roman"/>
                <w:bCs/>
              </w:rPr>
              <w:t>përmendet</w:t>
            </w:r>
            <w:proofErr w:type="spellEnd"/>
            <w:r w:rsidRPr="00E3786B">
              <w:rPr>
                <w:rFonts w:ascii="Times New Roman" w:hAnsi="Times New Roman"/>
                <w:bCs/>
              </w:rPr>
              <w:t xml:space="preserve"> </w:t>
            </w:r>
            <w:proofErr w:type="spellStart"/>
            <w:r w:rsidRPr="00E3786B">
              <w:rPr>
                <w:rFonts w:ascii="Times New Roman" w:hAnsi="Times New Roman"/>
                <w:bCs/>
              </w:rPr>
              <w:t>në</w:t>
            </w:r>
            <w:proofErr w:type="spellEnd"/>
            <w:r w:rsidRPr="00E3786B">
              <w:rPr>
                <w:rFonts w:ascii="Times New Roman" w:hAnsi="Times New Roman"/>
                <w:bCs/>
              </w:rPr>
              <w:t xml:space="preserve"> </w:t>
            </w:r>
            <w:proofErr w:type="spellStart"/>
            <w:r w:rsidRPr="00E3786B">
              <w:rPr>
                <w:rFonts w:ascii="Times New Roman" w:hAnsi="Times New Roman"/>
                <w:bCs/>
              </w:rPr>
              <w:t>Seksionin</w:t>
            </w:r>
            <w:proofErr w:type="spellEnd"/>
            <w:r w:rsidRPr="00E3786B">
              <w:rPr>
                <w:rFonts w:ascii="Times New Roman" w:hAnsi="Times New Roman"/>
                <w:bCs/>
              </w:rPr>
              <w:t xml:space="preserve"> III.1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Shtojcës</w:t>
            </w:r>
            <w:proofErr w:type="spellEnd"/>
            <w:r w:rsidRPr="00E3786B">
              <w:rPr>
                <w:rFonts w:ascii="Times New Roman" w:hAnsi="Times New Roman"/>
                <w:bCs/>
              </w:rPr>
              <w:t xml:space="preserve"> III </w:t>
            </w:r>
            <w:proofErr w:type="spellStart"/>
            <w:r w:rsidRPr="00E3786B">
              <w:rPr>
                <w:rFonts w:ascii="Times New Roman" w:hAnsi="Times New Roman"/>
                <w:bCs/>
              </w:rPr>
              <w:t>të</w:t>
            </w:r>
            <w:proofErr w:type="spellEnd"/>
            <w:r w:rsidRPr="00E3786B">
              <w:rPr>
                <w:rFonts w:ascii="Times New Roman" w:hAnsi="Times New Roman"/>
                <w:bCs/>
              </w:rPr>
              <w:t xml:space="preserve"> </w:t>
            </w:r>
            <w:proofErr w:type="spellStart"/>
            <w:r w:rsidRPr="00E3786B">
              <w:rPr>
                <w:rFonts w:ascii="Times New Roman" w:hAnsi="Times New Roman"/>
                <w:bCs/>
              </w:rPr>
              <w:t>asaj</w:t>
            </w:r>
            <w:proofErr w:type="spellEnd"/>
            <w:r w:rsidRPr="00E3786B">
              <w:rPr>
                <w:rFonts w:ascii="Times New Roman" w:hAnsi="Times New Roman"/>
                <w:bCs/>
              </w:rPr>
              <w:t xml:space="preserve"> </w:t>
            </w:r>
            <w:proofErr w:type="spellStart"/>
            <w:r w:rsidRPr="00E3786B">
              <w:rPr>
                <w:rFonts w:ascii="Times New Roman" w:hAnsi="Times New Roman"/>
                <w:bCs/>
              </w:rPr>
              <w:t>Direktive</w:t>
            </w:r>
            <w:proofErr w:type="spellEnd"/>
            <w:r w:rsidRPr="00E3786B">
              <w:rPr>
                <w:rFonts w:ascii="Times New Roman" w:hAnsi="Times New Roman"/>
                <w:bCs/>
              </w:rPr>
              <w:t xml:space="preserve">; </w:t>
            </w:r>
          </w:p>
          <w:p w14:paraId="2C613B61" w14:textId="77777777" w:rsidR="00AD2B4C" w:rsidRPr="00541F93" w:rsidRDefault="00541F93" w:rsidP="00541F93">
            <w:pPr>
              <w:pStyle w:val="ListParagraph"/>
              <w:numPr>
                <w:ilvl w:val="0"/>
                <w:numId w:val="13"/>
              </w:numPr>
              <w:spacing w:after="0" w:line="276" w:lineRule="auto"/>
              <w:rPr>
                <w:rFonts w:ascii="Times New Roman" w:eastAsia="Garamond" w:hAnsi="Times New Roman" w:cs="Times New Roman"/>
                <w:kern w:val="0"/>
                <w:lang w:val="sq-AL"/>
                <w14:ligatures w14:val="none"/>
              </w:rPr>
            </w:pPr>
            <w:proofErr w:type="spellStart"/>
            <w:r w:rsidRPr="00180F14">
              <w:rPr>
                <w:rFonts w:ascii="Times New Roman" w:hAnsi="Times New Roman"/>
                <w:bCs/>
              </w:rPr>
              <w:lastRenderedPageBreak/>
              <w:t>Neni</w:t>
            </w:r>
            <w:r>
              <w:rPr>
                <w:rFonts w:ascii="Times New Roman" w:hAnsi="Times New Roman"/>
                <w:bCs/>
              </w:rPr>
              <w:t>n</w:t>
            </w:r>
            <w:proofErr w:type="spellEnd"/>
            <w:r w:rsidRPr="00180F14">
              <w:rPr>
                <w:rFonts w:ascii="Times New Roman" w:hAnsi="Times New Roman"/>
                <w:bCs/>
              </w:rPr>
              <w:t xml:space="preserve"> 3 </w:t>
            </w:r>
            <w:proofErr w:type="spellStart"/>
            <w:r>
              <w:rPr>
                <w:rFonts w:ascii="Times New Roman" w:hAnsi="Times New Roman"/>
                <w:bCs/>
              </w:rPr>
              <w:t>të</w:t>
            </w:r>
            <w:proofErr w:type="spellEnd"/>
            <w:r w:rsidRPr="00180F14">
              <w:rPr>
                <w:rFonts w:ascii="Times New Roman" w:hAnsi="Times New Roman"/>
                <w:bCs/>
              </w:rPr>
              <w:t xml:space="preserve"> </w:t>
            </w:r>
            <w:proofErr w:type="spellStart"/>
            <w:r w:rsidRPr="00180F14">
              <w:rPr>
                <w:rFonts w:ascii="Times New Roman" w:hAnsi="Times New Roman"/>
                <w:bCs/>
              </w:rPr>
              <w:t>Direktiv</w:t>
            </w:r>
            <w:r>
              <w:rPr>
                <w:rFonts w:ascii="Times New Roman" w:hAnsi="Times New Roman"/>
                <w:bCs/>
              </w:rPr>
              <w:t>ë</w:t>
            </w:r>
            <w:r w:rsidRPr="00180F14">
              <w:rPr>
                <w:rFonts w:ascii="Times New Roman" w:hAnsi="Times New Roman"/>
                <w:bCs/>
              </w:rPr>
              <w:t>s</w:t>
            </w:r>
            <w:proofErr w:type="spellEnd"/>
            <w:r w:rsidRPr="00180F14">
              <w:rPr>
                <w:rFonts w:ascii="Times New Roman" w:hAnsi="Times New Roman"/>
                <w:bCs/>
              </w:rPr>
              <w:t xml:space="preserve"> 92/106/</w:t>
            </w:r>
            <w:r>
              <w:rPr>
                <w:rFonts w:ascii="Times New Roman" w:hAnsi="Times New Roman"/>
                <w:bCs/>
              </w:rPr>
              <w:t>K</w:t>
            </w:r>
            <w:r w:rsidRPr="00180F14">
              <w:rPr>
                <w:rFonts w:ascii="Times New Roman" w:hAnsi="Times New Roman"/>
                <w:bCs/>
              </w:rPr>
              <w:t xml:space="preserve">EE </w:t>
            </w:r>
            <w:proofErr w:type="spellStart"/>
            <w:r w:rsidRPr="00180F14">
              <w:rPr>
                <w:rFonts w:ascii="Times New Roman" w:hAnsi="Times New Roman"/>
                <w:bCs/>
              </w:rPr>
              <w:t>të</w:t>
            </w:r>
            <w:proofErr w:type="spellEnd"/>
            <w:r w:rsidRPr="00180F14">
              <w:rPr>
                <w:rFonts w:ascii="Times New Roman" w:hAnsi="Times New Roman"/>
                <w:bCs/>
              </w:rPr>
              <w:t xml:space="preserve"> </w:t>
            </w:r>
            <w:proofErr w:type="spellStart"/>
            <w:r w:rsidRPr="00180F14">
              <w:rPr>
                <w:rFonts w:ascii="Times New Roman" w:hAnsi="Times New Roman"/>
                <w:bCs/>
              </w:rPr>
              <w:t>Këshillit</w:t>
            </w:r>
            <w:proofErr w:type="spellEnd"/>
          </w:p>
          <w:p w14:paraId="36601E1A" w14:textId="3551C758" w:rsidR="00541F93" w:rsidRPr="002A56A5" w:rsidRDefault="00541F93" w:rsidP="00B421B0">
            <w:pPr>
              <w:pStyle w:val="ListParagraph"/>
              <w:spacing w:after="0" w:line="276" w:lineRule="auto"/>
              <w:rPr>
                <w:rFonts w:ascii="Times New Roman" w:eastAsia="Garamond" w:hAnsi="Times New Roman" w:cs="Times New Roman"/>
                <w:kern w:val="0"/>
                <w:lang w:val="sq-AL"/>
                <w14:ligatures w14:val="none"/>
              </w:rPr>
            </w:pPr>
          </w:p>
        </w:tc>
      </w:tr>
      <w:tr w:rsidR="00057523" w:rsidRPr="00433413" w14:paraId="383D1473" w14:textId="77777777" w:rsidTr="0075560E">
        <w:trPr>
          <w:trHeight w:val="615"/>
        </w:trPr>
        <w:tc>
          <w:tcPr>
            <w:tcW w:w="3364"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7707C8F9" w14:textId="77777777" w:rsidR="00A623B1" w:rsidRPr="004009F7" w:rsidRDefault="00A623B1" w:rsidP="00A623B1">
            <w:pPr>
              <w:spacing w:after="0" w:line="240" w:lineRule="auto"/>
              <w:rPr>
                <w:rFonts w:ascii="Times New Roman" w:eastAsia="Times New Roman" w:hAnsi="Times New Roman" w:cs="Times New Roman"/>
                <w:b/>
                <w:kern w:val="0"/>
                <w:lang w:val="sq-AL"/>
                <w14:ligatures w14:val="none"/>
              </w:rPr>
            </w:pPr>
            <w:r w:rsidRPr="004009F7">
              <w:rPr>
                <w:rFonts w:ascii="Times New Roman" w:eastAsia="Times New Roman" w:hAnsi="Times New Roman" w:cs="Times New Roman"/>
                <w:b/>
                <w:kern w:val="0"/>
                <w:lang w:val="sq-AL"/>
                <w14:ligatures w14:val="none"/>
              </w:rPr>
              <w:lastRenderedPageBreak/>
              <w:t>PUBLIKIMET DHE STRATEGJITË E LIDHURA</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343E0B" w14:textId="5AAD8415" w:rsidR="00A623B1" w:rsidRPr="004009F7" w:rsidRDefault="00AD2B4C" w:rsidP="004009F7">
            <w:pPr>
              <w:tabs>
                <w:tab w:val="left" w:pos="2130"/>
              </w:tabs>
              <w:spacing w:after="0" w:line="276" w:lineRule="auto"/>
              <w:jc w:val="both"/>
              <w:rPr>
                <w:rFonts w:ascii="Times New Roman" w:eastAsia="Times New Roman" w:hAnsi="Times New Roman" w:cs="Times New Roman"/>
                <w:kern w:val="0"/>
                <w:lang w:val="sq-AL"/>
                <w14:ligatures w14:val="none"/>
              </w:rPr>
            </w:pPr>
            <w:r w:rsidRPr="004009F7">
              <w:rPr>
                <w:rFonts w:ascii="Times New Roman" w:eastAsia="Times New Roman" w:hAnsi="Times New Roman" w:cs="Times New Roman"/>
                <w:kern w:val="0"/>
                <w:lang w:val="sq-AL"/>
                <w14:ligatures w14:val="none"/>
              </w:rPr>
              <w:t xml:space="preserve"> </w:t>
            </w:r>
          </w:p>
        </w:tc>
      </w:tr>
      <w:tr w:rsidR="00057523" w:rsidRPr="007F79A3" w14:paraId="5E85E997" w14:textId="77777777" w:rsidTr="0075560E">
        <w:trPr>
          <w:trHeight w:val="237"/>
        </w:trPr>
        <w:tc>
          <w:tcPr>
            <w:tcW w:w="3364"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4646AA" w14:textId="77777777" w:rsidR="00A623B1" w:rsidRPr="004009F7" w:rsidRDefault="00A623B1" w:rsidP="00A623B1">
            <w:pPr>
              <w:spacing w:after="0" w:line="240" w:lineRule="auto"/>
              <w:rPr>
                <w:rFonts w:ascii="Times New Roman" w:eastAsia="Times New Roman" w:hAnsi="Times New Roman" w:cs="Times New Roman"/>
                <w:b/>
                <w:kern w:val="0"/>
                <w:lang w:val="sq-AL"/>
                <w14:ligatures w14:val="none"/>
              </w:rPr>
            </w:pPr>
            <w:r w:rsidRPr="004009F7">
              <w:rPr>
                <w:rFonts w:ascii="Times New Roman" w:eastAsia="Times New Roman" w:hAnsi="Times New Roman" w:cs="Times New Roman"/>
                <w:b/>
                <w:kern w:val="0"/>
                <w:lang w:val="sq-AL"/>
                <w14:ligatures w14:val="none"/>
              </w:rPr>
              <w:t>DATA E KONSULTIMIT PUBLIK</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1194CB" w14:textId="758CD1A4" w:rsidR="00A623B1" w:rsidRPr="004009F7" w:rsidRDefault="004009F7" w:rsidP="00A623B1">
            <w:pPr>
              <w:spacing w:after="0" w:line="240" w:lineRule="auto"/>
              <w:rPr>
                <w:rFonts w:ascii="Times New Roman" w:eastAsia="Times New Roman" w:hAnsi="Times New Roman" w:cs="Times New Roman"/>
                <w:kern w:val="0"/>
                <w:lang w:val="sq-AL"/>
                <w14:ligatures w14:val="none"/>
              </w:rPr>
            </w:pPr>
            <w:r w:rsidRPr="004009F7">
              <w:rPr>
                <w:rFonts w:ascii="Times New Roman" w:eastAsia="Times New Roman" w:hAnsi="Times New Roman" w:cs="Times New Roman"/>
                <w:kern w:val="0"/>
                <w:lang w:val="sq-AL"/>
                <w14:ligatures w14:val="none"/>
              </w:rPr>
              <w:t>12.03.2026</w:t>
            </w:r>
            <w:r>
              <w:rPr>
                <w:rFonts w:ascii="Times New Roman" w:eastAsia="Times New Roman" w:hAnsi="Times New Roman" w:cs="Times New Roman"/>
                <w:kern w:val="0"/>
                <w:lang w:val="sq-AL"/>
                <w14:ligatures w14:val="none"/>
              </w:rPr>
              <w:t>-14.04.2026</w:t>
            </w:r>
          </w:p>
        </w:tc>
      </w:tr>
      <w:tr w:rsidR="00057523" w:rsidRPr="007F79A3" w14:paraId="54A0D4F3" w14:textId="77777777" w:rsidTr="0075560E">
        <w:trPr>
          <w:trHeight w:val="390"/>
        </w:trPr>
        <w:tc>
          <w:tcPr>
            <w:tcW w:w="3364"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5F2863"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DATA E VLERËSIMIT TË NDIKIMIT </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9D3256" w14:textId="668B5AEA" w:rsidR="00A623B1" w:rsidRPr="007F79A3" w:rsidRDefault="00AD2B4C" w:rsidP="00A623B1">
            <w:pPr>
              <w:spacing w:after="0" w:line="240"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N/A</w:t>
            </w:r>
          </w:p>
        </w:tc>
      </w:tr>
      <w:tr w:rsidR="00057523" w:rsidRPr="007F79A3" w14:paraId="54A01016" w14:textId="77777777" w:rsidTr="0075560E">
        <w:trPr>
          <w:trHeight w:val="1470"/>
        </w:trPr>
        <w:tc>
          <w:tcPr>
            <w:tcW w:w="3364"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9164199"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A E KA SHQYRTUAR KRYEMINISTRIA VLERËSIMIN E NDIKIMIT? </w:t>
            </w:r>
          </w:p>
          <w:p w14:paraId="25DF63D3"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NËSE PO, JEPNI DATËN E SHQYRTIMIT</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9759C0" w14:textId="3F94A650" w:rsidR="00394DF0" w:rsidRPr="008E50DE" w:rsidRDefault="0075560E" w:rsidP="00A623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q-AL"/>
                <w14:ligatures w14:val="none"/>
              </w:rPr>
              <w:t>JO</w:t>
            </w:r>
          </w:p>
          <w:p w14:paraId="15BED28C" w14:textId="7A8C4EDC" w:rsidR="00A623B1" w:rsidRPr="007F79A3" w:rsidRDefault="00A623B1" w:rsidP="0075560E">
            <w:pPr>
              <w:spacing w:after="0" w:line="240" w:lineRule="auto"/>
              <w:rPr>
                <w:rFonts w:ascii="Times New Roman" w:eastAsia="Times New Roman" w:hAnsi="Times New Roman" w:cs="Times New Roman"/>
                <w:kern w:val="0"/>
                <w:lang w:val="sq-AL"/>
                <w14:ligatures w14:val="none"/>
              </w:rPr>
            </w:pPr>
          </w:p>
        </w:tc>
      </w:tr>
      <w:tr w:rsidR="0075560E" w:rsidRPr="007F79A3" w14:paraId="43B1958F" w14:textId="77777777" w:rsidTr="0075560E">
        <w:trPr>
          <w:trHeight w:val="633"/>
        </w:trPr>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B9603EC" w14:textId="77777777" w:rsidR="0075560E" w:rsidRPr="007F79A3" w:rsidRDefault="0075560E" w:rsidP="0075560E">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NUMRI I VLERËSIMIT TË NDIKIMIT</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2125BC" w14:textId="77D44F4B" w:rsidR="0075560E" w:rsidRPr="007F79A3" w:rsidRDefault="00660506" w:rsidP="0075560E">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N/A</w:t>
            </w:r>
          </w:p>
        </w:tc>
      </w:tr>
      <w:tr w:rsidR="0075560E" w:rsidRPr="007F79A3" w14:paraId="02604512" w14:textId="77777777" w:rsidTr="0075560E">
        <w:trPr>
          <w:trHeight w:val="2325"/>
        </w:trPr>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C356E2" w14:textId="77777777" w:rsidR="0075560E" w:rsidRPr="007F79A3" w:rsidRDefault="0075560E" w:rsidP="0075560E">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TE DHËNA KONTAKTI</w:t>
            </w:r>
          </w:p>
          <w:p w14:paraId="76E8DDF6" w14:textId="607E8713" w:rsidR="0075560E" w:rsidRPr="007F79A3" w:rsidRDefault="0075560E" w:rsidP="0075560E">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(EMRI, E-MAIL, NUMRI I TELEFONIT TË</w:t>
            </w:r>
            <w:r>
              <w:rPr>
                <w:rFonts w:ascii="Times New Roman" w:eastAsia="Times New Roman" w:hAnsi="Times New Roman" w:cs="Times New Roman"/>
                <w:b/>
                <w:kern w:val="0"/>
                <w:lang w:val="sq-AL"/>
                <w14:ligatures w14:val="none"/>
              </w:rPr>
              <w:t xml:space="preserve"> </w:t>
            </w:r>
            <w:r w:rsidRPr="007F79A3">
              <w:rPr>
                <w:rFonts w:ascii="Times New Roman" w:eastAsia="Times New Roman" w:hAnsi="Times New Roman" w:cs="Times New Roman"/>
                <w:b/>
                <w:kern w:val="0"/>
                <w:lang w:val="sq-AL"/>
                <w14:ligatures w14:val="none"/>
              </w:rPr>
              <w:t>PERSONIT TË KONTAKTIT)</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98199B" w14:textId="77777777" w:rsidR="0075560E" w:rsidRPr="007F79A3" w:rsidRDefault="0075560E" w:rsidP="0075560E">
            <w:pPr>
              <w:spacing w:after="0" w:line="240" w:lineRule="auto"/>
              <w:rPr>
                <w:rFonts w:ascii="Times New Roman" w:eastAsia="Calibri" w:hAnsi="Times New Roman" w:cs="Times New Roman"/>
                <w:kern w:val="0"/>
                <w:lang w:val="sq-AL"/>
                <w14:ligatures w14:val="none"/>
              </w:rPr>
            </w:pPr>
          </w:p>
          <w:p w14:paraId="5198AD27" w14:textId="77777777" w:rsidR="0075560E" w:rsidRPr="007F79A3" w:rsidRDefault="0075560E" w:rsidP="0075560E">
            <w:pPr>
              <w:spacing w:after="0" w:line="240" w:lineRule="auto"/>
              <w:rPr>
                <w:rFonts w:ascii="Times New Roman" w:eastAsia="Calibri" w:hAnsi="Times New Roman" w:cs="Times New Roman"/>
                <w:kern w:val="0"/>
                <w:lang w:val="sq-AL"/>
                <w14:ligatures w14:val="none"/>
              </w:rPr>
            </w:pPr>
          </w:p>
          <w:p w14:paraId="4DA61798" w14:textId="77777777" w:rsidR="0075560E" w:rsidRPr="007F79A3" w:rsidRDefault="0075560E" w:rsidP="0075560E">
            <w:pPr>
              <w:spacing w:after="0" w:line="240" w:lineRule="auto"/>
              <w:rPr>
                <w:rFonts w:ascii="Times New Roman" w:eastAsia="Calibri" w:hAnsi="Times New Roman" w:cs="Times New Roman"/>
                <w:kern w:val="0"/>
                <w:lang w:val="sq-AL"/>
                <w14:ligatures w14:val="none"/>
              </w:rPr>
            </w:pPr>
          </w:p>
          <w:p w14:paraId="78E07C9C" w14:textId="2056DE19" w:rsidR="0075560E" w:rsidRPr="002E4CB8" w:rsidRDefault="0075560E" w:rsidP="0075560E">
            <w:pPr>
              <w:spacing w:after="0"/>
              <w:jc w:val="both"/>
              <w:rPr>
                <w:rFonts w:ascii="Times New Roman" w:hAnsi="Times New Roman" w:cs="Times New Roman"/>
                <w:lang w:val="sq-AL"/>
              </w:rPr>
            </w:pPr>
            <w:r>
              <w:rPr>
                <w:rFonts w:ascii="Times New Roman" w:hAnsi="Times New Roman" w:cs="Times New Roman"/>
                <w:lang w:val="sq-AL"/>
              </w:rPr>
              <w:t>Alketa Vejseli</w:t>
            </w:r>
          </w:p>
          <w:p w14:paraId="57195353" w14:textId="732E9785" w:rsidR="0075560E" w:rsidRPr="002E4CB8" w:rsidRDefault="00D278DB" w:rsidP="0075560E">
            <w:pPr>
              <w:spacing w:after="0"/>
              <w:jc w:val="both"/>
              <w:rPr>
                <w:rFonts w:ascii="Times New Roman" w:hAnsi="Times New Roman" w:cs="Times New Roman"/>
                <w:lang w:val="sq-AL"/>
              </w:rPr>
            </w:pPr>
            <w:hyperlink r:id="rId11" w:history="1">
              <w:r w:rsidRPr="00F7574D">
                <w:rPr>
                  <w:rStyle w:val="Hyperlink"/>
                  <w:rFonts w:ascii="Times New Roman" w:hAnsi="Times New Roman" w:cs="Times New Roman"/>
                  <w:lang w:val="sq-AL"/>
                </w:rPr>
                <w:t>Alketa.Vejseli@ekonomia.gov.al</w:t>
              </w:r>
            </w:hyperlink>
          </w:p>
          <w:p w14:paraId="77E409FE" w14:textId="69B24BDA" w:rsidR="0075560E" w:rsidRPr="007F79A3" w:rsidRDefault="004B06A1" w:rsidP="0075560E">
            <w:pPr>
              <w:spacing w:after="0" w:line="240" w:lineRule="auto"/>
              <w:rPr>
                <w:rFonts w:ascii="Times New Roman" w:eastAsia="Calibri" w:hAnsi="Times New Roman" w:cs="Times New Roman"/>
                <w:kern w:val="0"/>
                <w:lang w:val="sq-AL"/>
                <w14:ligatures w14:val="none"/>
              </w:rPr>
            </w:pPr>
            <w:r>
              <w:rPr>
                <w:rFonts w:ascii="Times New Roman" w:hAnsi="Times New Roman" w:cs="Times New Roman"/>
                <w:lang w:val="sq-AL"/>
              </w:rPr>
              <w:t>0676418553</w:t>
            </w:r>
          </w:p>
        </w:tc>
      </w:tr>
      <w:tr w:rsidR="0075560E" w:rsidRPr="007F79A3" w14:paraId="245C259D" w14:textId="77777777" w:rsidTr="138C26A7">
        <w:trPr>
          <w:trHeight w:val="345"/>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67751" w14:textId="77777777" w:rsidR="0075560E" w:rsidRPr="007F79A3" w:rsidRDefault="0075560E" w:rsidP="0075560E">
            <w:pPr>
              <w:spacing w:after="0" w:line="240" w:lineRule="auto"/>
              <w:jc w:val="both"/>
              <w:rPr>
                <w:rFonts w:ascii="Times New Roman" w:eastAsia="Times New Roman" w:hAnsi="Times New Roman" w:cs="Times New Roman"/>
                <w:b/>
                <w:kern w:val="0"/>
                <w:lang w:val="sq-AL"/>
                <w14:ligatures w14:val="none"/>
              </w:rPr>
            </w:pPr>
          </w:p>
        </w:tc>
      </w:tr>
      <w:tr w:rsidR="0075560E" w:rsidRPr="007F79A3" w14:paraId="077867CA" w14:textId="77777777" w:rsidTr="138C26A7">
        <w:trPr>
          <w:trHeight w:val="435"/>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1BB194" w14:textId="77777777" w:rsidR="0075560E" w:rsidRPr="007F79A3" w:rsidRDefault="0075560E" w:rsidP="0075560E">
            <w:pPr>
              <w:spacing w:after="0" w:line="240"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PJESA 1: PËRMBLEDHJE EKZEKUTIVE                                   </w:t>
            </w:r>
            <w:r w:rsidRPr="007F79A3">
              <w:rPr>
                <w:rFonts w:ascii="Times New Roman" w:eastAsia="Times New Roman" w:hAnsi="Times New Roman" w:cs="Times New Roman"/>
                <w:bCs/>
                <w:kern w:val="0"/>
                <w:lang w:val="sq-AL"/>
                <w14:ligatures w14:val="none"/>
              </w:rPr>
              <w:t>(Maksimumi 2 faqe)</w:t>
            </w:r>
          </w:p>
        </w:tc>
      </w:tr>
      <w:tr w:rsidR="0075560E" w:rsidRPr="004009F7" w14:paraId="790D8743" w14:textId="77777777" w:rsidTr="138C26A7">
        <w:trPr>
          <w:trHeight w:val="552"/>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26EF3" w14:textId="77777777" w:rsidR="0075560E" w:rsidRPr="007F79A3" w:rsidRDefault="0075560E" w:rsidP="0075560E">
            <w:pPr>
              <w:spacing w:after="0" w:line="276" w:lineRule="auto"/>
              <w:jc w:val="both"/>
              <w:rPr>
                <w:rFonts w:ascii="Times New Roman" w:eastAsia="Times New Roman" w:hAnsi="Times New Roman" w:cs="Times New Roman"/>
                <w:b/>
                <w:kern w:val="0"/>
                <w:lang w:val="sq-AL"/>
                <w14:ligatures w14:val="none"/>
              </w:rPr>
            </w:pPr>
          </w:p>
          <w:p w14:paraId="76D72D73" w14:textId="77777777" w:rsidR="0075560E" w:rsidRPr="007F79A3" w:rsidRDefault="0075560E" w:rsidP="0075560E">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PËRKUFIZIMI I PROBLEMIT</w:t>
            </w:r>
          </w:p>
          <w:p w14:paraId="37F7986D" w14:textId="77777777" w:rsidR="0075560E" w:rsidRPr="007F79A3" w:rsidRDefault="0075560E" w:rsidP="0075560E">
            <w:pPr>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Cili është problemi në shqyrtim dhe cilat janë shkaqet e tij? Pse është e nevojshme ndërhyrja qeverisë?</w:t>
            </w:r>
          </w:p>
          <w:p w14:paraId="309F6CFC" w14:textId="77777777" w:rsidR="0075560E" w:rsidRPr="007F79A3" w:rsidRDefault="0075560E" w:rsidP="0075560E">
            <w:pPr>
              <w:spacing w:after="0" w:line="276" w:lineRule="auto"/>
              <w:jc w:val="both"/>
              <w:rPr>
                <w:rFonts w:ascii="Times New Roman" w:eastAsia="Times New Roman" w:hAnsi="Times New Roman" w:cs="Times New Roman"/>
                <w:kern w:val="0"/>
                <w:lang w:val="sq-AL"/>
                <w14:ligatures w14:val="none"/>
              </w:rPr>
            </w:pPr>
          </w:p>
          <w:p w14:paraId="0D6D2AA7" w14:textId="6FDBEAD1" w:rsidR="0075560E" w:rsidRDefault="0075560E" w:rsidP="00BF5B8B">
            <w:pPr>
              <w:spacing w:after="0" w:line="276" w:lineRule="auto"/>
              <w:jc w:val="both"/>
              <w:rPr>
                <w:rFonts w:ascii="Times New Roman" w:hAnsi="Times New Roman" w:cs="Times New Roman"/>
                <w:lang w:val="sq-AL"/>
              </w:rPr>
            </w:pPr>
            <w:r w:rsidRPr="00BF5B8B">
              <w:rPr>
                <w:rFonts w:ascii="Times New Roman" w:eastAsia="Times New Roman" w:hAnsi="Times New Roman" w:cs="Times New Roman"/>
                <w:kern w:val="0"/>
                <w:lang w:val="sq-AL"/>
                <w14:ligatures w14:val="none"/>
              </w:rPr>
              <w:t>Problemi në shqyrtim lidhet me nevojën për plotësimin e kuadrit ligjor në</w:t>
            </w:r>
            <w:r w:rsidR="00BF5B8B" w:rsidRPr="00BF5B8B">
              <w:rPr>
                <w:rFonts w:ascii="Times New Roman" w:eastAsia="Times New Roman" w:hAnsi="Times New Roman" w:cs="Times New Roman"/>
                <w:kern w:val="0"/>
                <w:lang w:val="sq-AL"/>
                <w14:ligatures w14:val="none"/>
              </w:rPr>
              <w:t xml:space="preserve"> </w:t>
            </w:r>
            <w:r w:rsidRPr="00BF5B8B">
              <w:rPr>
                <w:rFonts w:ascii="Times New Roman" w:eastAsia="Times New Roman" w:hAnsi="Times New Roman" w:cs="Times New Roman"/>
                <w:kern w:val="0"/>
                <w:lang w:val="sq-AL"/>
                <w14:ligatures w14:val="none"/>
              </w:rPr>
              <w:t xml:space="preserve">fushën </w:t>
            </w:r>
            <w:r w:rsidR="00BF5B8B" w:rsidRPr="00BF5B8B">
              <w:rPr>
                <w:rFonts w:ascii="Times New Roman" w:hAnsi="Times New Roman" w:cs="Times New Roman"/>
                <w:lang w:val="sq-AL"/>
              </w:rPr>
              <w:t>e komunikimi</w:t>
            </w:r>
            <w:r w:rsidR="00E8730E">
              <w:rPr>
                <w:rFonts w:ascii="Times New Roman" w:hAnsi="Times New Roman" w:cs="Times New Roman"/>
                <w:lang w:val="sq-AL"/>
              </w:rPr>
              <w:t>t</w:t>
            </w:r>
            <w:r w:rsidR="00BF5B8B" w:rsidRPr="00BF5B8B">
              <w:rPr>
                <w:rFonts w:ascii="Times New Roman" w:hAnsi="Times New Roman" w:cs="Times New Roman"/>
                <w:lang w:val="sq-AL"/>
              </w:rPr>
              <w:t xml:space="preserve"> elektronik të informacionit rregullator ndërmjet operatorëve ekonomikë përkatës dhe autoriteteve kompetente në lidhje me transportin e mallrave në territorin e Republikës së Shqipërisë.</w:t>
            </w:r>
          </w:p>
          <w:p w14:paraId="4FD63500" w14:textId="77777777" w:rsidR="00E8730E" w:rsidRPr="00BF5B8B" w:rsidRDefault="00E8730E" w:rsidP="00BF5B8B">
            <w:pPr>
              <w:spacing w:after="0" w:line="276" w:lineRule="auto"/>
              <w:jc w:val="both"/>
              <w:rPr>
                <w:rFonts w:ascii="Times New Roman" w:eastAsia="Times New Roman" w:hAnsi="Times New Roman" w:cs="Times New Roman"/>
                <w:kern w:val="0"/>
                <w:lang w:val="sq-AL"/>
                <w14:ligatures w14:val="none"/>
              </w:rPr>
            </w:pPr>
          </w:p>
          <w:p w14:paraId="578ECB47" w14:textId="4FF4CD4A" w:rsidR="0075560E" w:rsidRDefault="00E8730E" w:rsidP="00280C6A">
            <w:pPr>
              <w:pStyle w:val="ListParagraph"/>
              <w:numPr>
                <w:ilvl w:val="0"/>
                <w:numId w:val="15"/>
              </w:num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Republika e Shqip</w:t>
            </w:r>
            <w:r w:rsidR="009B1984">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ris</w:t>
            </w:r>
            <w:r w:rsidR="009B1984">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nuk ka n</w:t>
            </w:r>
            <w:r w:rsidR="009B1984">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l</w:t>
            </w:r>
            <w:r w:rsidR="009B1984">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gjislacionin e saj nj</w:t>
            </w:r>
            <w:r w:rsidR="009B1984">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ligj q</w:t>
            </w:r>
            <w:r w:rsidR="009B1984">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mbulon </w:t>
            </w:r>
            <w:r w:rsidR="00772819">
              <w:rPr>
                <w:rFonts w:ascii="Times New Roman" w:eastAsia="Times New Roman" w:hAnsi="Times New Roman" w:cs="Times New Roman"/>
                <w:kern w:val="0"/>
                <w:lang w:val="sq-AL"/>
                <w14:ligatures w14:val="none"/>
              </w:rPr>
              <w:t xml:space="preserve">komunikimin elektronik </w:t>
            </w:r>
            <w:r w:rsidR="0017563B">
              <w:rPr>
                <w:rFonts w:ascii="Times New Roman" w:eastAsia="Times New Roman" w:hAnsi="Times New Roman" w:cs="Times New Roman"/>
                <w:kern w:val="0"/>
                <w:lang w:val="sq-AL"/>
                <w14:ligatures w14:val="none"/>
              </w:rPr>
              <w:t>p</w:t>
            </w:r>
            <w:r w:rsidR="009B1984">
              <w:rPr>
                <w:rFonts w:ascii="Times New Roman" w:eastAsia="Times New Roman" w:hAnsi="Times New Roman" w:cs="Times New Roman"/>
                <w:kern w:val="0"/>
                <w:lang w:val="sq-AL"/>
                <w14:ligatures w14:val="none"/>
              </w:rPr>
              <w:t>ë</w:t>
            </w:r>
            <w:r w:rsidR="0017563B">
              <w:rPr>
                <w:rFonts w:ascii="Times New Roman" w:eastAsia="Times New Roman" w:hAnsi="Times New Roman" w:cs="Times New Roman"/>
                <w:kern w:val="0"/>
                <w:lang w:val="sq-AL"/>
                <w14:ligatures w14:val="none"/>
              </w:rPr>
              <w:t>r transportin e mallrave.</w:t>
            </w:r>
          </w:p>
          <w:p w14:paraId="363E6EA7" w14:textId="1A07970E" w:rsidR="00750EC2" w:rsidRPr="00F82338" w:rsidRDefault="00750EC2" w:rsidP="00280C6A">
            <w:pPr>
              <w:pStyle w:val="ListParagraph"/>
              <w:numPr>
                <w:ilvl w:val="0"/>
                <w:numId w:val="15"/>
              </w:numPr>
              <w:spacing w:after="0" w:line="276" w:lineRule="auto"/>
              <w:jc w:val="both"/>
              <w:rPr>
                <w:rFonts w:ascii="Times New Roman" w:eastAsia="Times New Roman" w:hAnsi="Times New Roman" w:cs="Times New Roman"/>
                <w:kern w:val="0"/>
                <w:lang w:val="sq-AL"/>
                <w14:ligatures w14:val="none"/>
              </w:rPr>
            </w:pPr>
            <w:r w:rsidRPr="004C52B8">
              <w:rPr>
                <w:rFonts w:ascii="Times New Roman" w:eastAsia="Times New Roman" w:hAnsi="Times New Roman" w:cs="Times New Roman"/>
                <w:kern w:val="0"/>
                <w:lang w:val="sq-AL"/>
                <w14:ligatures w14:val="none"/>
              </w:rPr>
              <w:t>Përafrimi i legjislacionit kombëtar me aktet përkatëse të Bashkimit Evropian në fushën e transportit është i domosdoshëm për të garantuar funksionimin e një tregu transporti të sigurt, konkurrues dhe të integruar me tregun evropian. Mungesa e harmonizimit krijon barriera administrative, pasiguri juridike dhe rreziqe për sigurinë publike dhe mjedisin, duke ndikuar negativisht në zhvillimin ekonomik dhe në aftësinë konkurruese të operatorëve vendas.</w:t>
            </w:r>
          </w:p>
          <w:p w14:paraId="0CEB40B8" w14:textId="77777777" w:rsidR="00F82338" w:rsidRPr="00443528" w:rsidRDefault="00F82338" w:rsidP="00F82338">
            <w:pPr>
              <w:pStyle w:val="ListParagraph"/>
              <w:spacing w:after="0" w:line="276" w:lineRule="auto"/>
              <w:rPr>
                <w:rFonts w:ascii="Times New Roman" w:eastAsia="Times New Roman" w:hAnsi="Times New Roman" w:cs="Times New Roman"/>
                <w:kern w:val="0"/>
                <w:lang w:val="sq-AL"/>
                <w14:ligatures w14:val="none"/>
              </w:rPr>
            </w:pPr>
          </w:p>
          <w:p w14:paraId="715875CC" w14:textId="77777777" w:rsidR="00F82338" w:rsidRPr="00F82338" w:rsidRDefault="00F82338" w:rsidP="00280C6A">
            <w:pPr>
              <w:pStyle w:val="ListParagraph"/>
              <w:numPr>
                <w:ilvl w:val="0"/>
                <w:numId w:val="15"/>
              </w:numPr>
              <w:spacing w:after="0" w:line="276" w:lineRule="auto"/>
              <w:rPr>
                <w:rFonts w:ascii="Times New Roman" w:eastAsia="Times New Roman" w:hAnsi="Times New Roman" w:cs="Times New Roman"/>
                <w:kern w:val="0"/>
                <w:lang w:val="sq-AL"/>
                <w14:ligatures w14:val="none"/>
              </w:rPr>
            </w:pPr>
            <w:r w:rsidRPr="00F82338">
              <w:rPr>
                <w:rFonts w:ascii="Times New Roman" w:eastAsia="Times New Roman" w:hAnsi="Times New Roman" w:cs="Times New Roman"/>
                <w:kern w:val="0"/>
                <w:lang w:val="sq-AL"/>
                <w14:ligatures w14:val="none"/>
              </w:rPr>
              <w:t>Rregullorja Nr. 11 e Këshillit KEE – Neni 6(1)</w:t>
            </w:r>
          </w:p>
          <w:p w14:paraId="07C7AB42" w14:textId="236894A8" w:rsidR="00F82338" w:rsidRDefault="00F82338" w:rsidP="00BE7329">
            <w:pPr>
              <w:pStyle w:val="ListParagraph"/>
              <w:spacing w:after="0" w:line="276" w:lineRule="auto"/>
              <w:ind w:left="360"/>
              <w:jc w:val="both"/>
              <w:rPr>
                <w:rFonts w:ascii="Times New Roman" w:eastAsia="Times New Roman" w:hAnsi="Times New Roman" w:cs="Times New Roman"/>
                <w:kern w:val="0"/>
                <w:lang w:val="sq-AL"/>
                <w14:ligatures w14:val="none"/>
              </w:rPr>
            </w:pPr>
            <w:r w:rsidRPr="00F82338">
              <w:rPr>
                <w:rFonts w:ascii="Times New Roman" w:eastAsia="Times New Roman" w:hAnsi="Times New Roman" w:cs="Times New Roman"/>
                <w:kern w:val="0"/>
                <w:lang w:val="sq-AL"/>
                <w14:ligatures w14:val="none"/>
              </w:rPr>
              <w:lastRenderedPageBreak/>
              <w:t>Kjo dispozitë adreson nevojën për trajtim të barabartë dhe mosdiskriminim të operatorëve të transportit. Në mungesë të rregullave të harmonizuara, ekziston rreziku i aplikimit të praktikave diskriminuese që mund të shtrembërojnë konkurrencën dhe të pengojnë aksesin e operatorëve në tregjet ndërkombëtare. Përafrimi i kësaj rregulloreje synon të krijojë një kuadër të qartë dhe transparent për ushtrimin e veprimtarisë së transportit, duke forcuar sigurinë juridike dhe duke garantuar kushte të barabarta për të gjithë operatorët ekonomikë.</w:t>
            </w:r>
          </w:p>
          <w:p w14:paraId="099EF192" w14:textId="77777777" w:rsidR="00BE7329" w:rsidRPr="00BE7329" w:rsidRDefault="00BE7329" w:rsidP="00BE7329">
            <w:pPr>
              <w:spacing w:after="0" w:line="276" w:lineRule="auto"/>
              <w:jc w:val="both"/>
              <w:rPr>
                <w:rFonts w:ascii="Times New Roman" w:eastAsia="Times New Roman" w:hAnsi="Times New Roman" w:cs="Times New Roman"/>
                <w:kern w:val="0"/>
                <w:lang w:val="sq-AL"/>
                <w14:ligatures w14:val="none"/>
              </w:rPr>
            </w:pPr>
          </w:p>
          <w:p w14:paraId="4296CD0A" w14:textId="32E06231" w:rsidR="0062154B" w:rsidRPr="0062154B" w:rsidRDefault="00F82338" w:rsidP="0062154B">
            <w:pPr>
              <w:spacing w:after="0" w:line="276" w:lineRule="auto"/>
              <w:rPr>
                <w:rFonts w:ascii="Times New Roman" w:eastAsia="Times New Roman" w:hAnsi="Times New Roman" w:cs="Times New Roman"/>
                <w:kern w:val="0"/>
                <w:lang w:val="sq-AL"/>
                <w14:ligatures w14:val="none"/>
              </w:rPr>
            </w:pPr>
            <w:r w:rsidRPr="0062154B">
              <w:rPr>
                <w:rFonts w:ascii="Times New Roman" w:eastAsia="Times New Roman" w:hAnsi="Times New Roman" w:cs="Times New Roman"/>
                <w:kern w:val="0"/>
                <w:lang w:val="sq-AL"/>
                <w14:ligatures w14:val="none"/>
              </w:rPr>
              <w:t>4.</w:t>
            </w:r>
            <w:r w:rsidR="0062154B" w:rsidRPr="004C52B8">
              <w:rPr>
                <w:lang w:val="sq-AL"/>
              </w:rPr>
              <w:t xml:space="preserve"> </w:t>
            </w:r>
            <w:r w:rsidR="0062154B" w:rsidRPr="0062154B">
              <w:rPr>
                <w:rFonts w:ascii="Times New Roman" w:eastAsia="Times New Roman" w:hAnsi="Times New Roman" w:cs="Times New Roman"/>
                <w:kern w:val="0"/>
                <w:lang w:val="sq-AL"/>
                <w14:ligatures w14:val="none"/>
              </w:rPr>
              <w:t>Rregullorja (KE) Nr. 1072/2009 – Neni 8(3)</w:t>
            </w:r>
          </w:p>
          <w:p w14:paraId="67036ED6" w14:textId="2E44BF4B" w:rsidR="00F82338" w:rsidRDefault="0062154B" w:rsidP="0062154B">
            <w:pPr>
              <w:pStyle w:val="ListParagraph"/>
              <w:spacing w:after="0" w:line="276" w:lineRule="auto"/>
              <w:ind w:left="0"/>
              <w:jc w:val="both"/>
              <w:rPr>
                <w:rFonts w:ascii="Times New Roman" w:eastAsia="Times New Roman" w:hAnsi="Times New Roman" w:cs="Times New Roman"/>
                <w:kern w:val="0"/>
                <w:lang w:val="sq-AL"/>
                <w14:ligatures w14:val="none"/>
              </w:rPr>
            </w:pPr>
            <w:r w:rsidRPr="0062154B">
              <w:rPr>
                <w:rFonts w:ascii="Times New Roman" w:eastAsia="Times New Roman" w:hAnsi="Times New Roman" w:cs="Times New Roman"/>
                <w:kern w:val="0"/>
                <w:lang w:val="sq-AL"/>
                <w14:ligatures w14:val="none"/>
              </w:rPr>
              <w:t>Transporti ndërkombëtar rrugor i mallrave kërkon rregulla të harmonizuara për dokumentacionin dhe kontrollet, për të shmangur vonesat dhe kostot shtesë administrative. Mungesa e standardizimit në këtë fushë sjell paqartësi për operatorët dhe vështirësi në zbatimin e ligjit nga autoritetet kompetente. Përafrimi me këtë dispozitë synon të unifikojë kërkesat procedurale dhe të forcojë mekanizmat e kontrollit, duke lehtësuar lëvizjen e lirë të mallrave dhe duke përmirësuar efikasitetin e mbikëqyrjes.</w:t>
            </w:r>
          </w:p>
          <w:p w14:paraId="283E3A07" w14:textId="77777777" w:rsidR="0062154B" w:rsidRDefault="0062154B" w:rsidP="0062154B">
            <w:pPr>
              <w:pStyle w:val="ListParagraph"/>
              <w:spacing w:after="0" w:line="276" w:lineRule="auto"/>
              <w:ind w:left="0"/>
              <w:jc w:val="both"/>
              <w:rPr>
                <w:rFonts w:ascii="Times New Roman" w:eastAsia="Times New Roman" w:hAnsi="Times New Roman" w:cs="Times New Roman"/>
                <w:kern w:val="0"/>
                <w:lang w:val="sq-AL"/>
                <w14:ligatures w14:val="none"/>
              </w:rPr>
            </w:pPr>
          </w:p>
          <w:p w14:paraId="12CA94DD" w14:textId="77821D66" w:rsidR="00CF6612" w:rsidRPr="00CF6612" w:rsidRDefault="0062154B" w:rsidP="00CF6612">
            <w:pPr>
              <w:spacing w:after="0" w:line="276" w:lineRule="auto"/>
              <w:jc w:val="both"/>
              <w:rPr>
                <w:rFonts w:ascii="Times New Roman" w:eastAsia="Times New Roman" w:hAnsi="Times New Roman" w:cs="Times New Roman"/>
                <w:kern w:val="0"/>
                <w:lang w:val="sq-AL"/>
                <w14:ligatures w14:val="none"/>
              </w:rPr>
            </w:pPr>
            <w:r w:rsidRPr="00CF6612">
              <w:rPr>
                <w:rFonts w:ascii="Times New Roman" w:eastAsia="Times New Roman" w:hAnsi="Times New Roman" w:cs="Times New Roman"/>
                <w:kern w:val="0"/>
                <w:lang w:val="sq-AL"/>
                <w14:ligatures w14:val="none"/>
              </w:rPr>
              <w:t>5.</w:t>
            </w:r>
            <w:r w:rsidR="00CF6612" w:rsidRPr="004C52B8">
              <w:rPr>
                <w:lang w:val="sq-AL"/>
              </w:rPr>
              <w:t xml:space="preserve"> </w:t>
            </w:r>
            <w:r w:rsidR="00CF6612" w:rsidRPr="00CF6612">
              <w:rPr>
                <w:rFonts w:ascii="Times New Roman" w:eastAsia="Times New Roman" w:hAnsi="Times New Roman" w:cs="Times New Roman"/>
                <w:kern w:val="0"/>
                <w:lang w:val="sq-AL"/>
                <w14:ligatures w14:val="none"/>
              </w:rPr>
              <w:t>Rregullorja (BE) 2024/1157 – Nenet 9(2), 16(1) dhe 18(4)</w:t>
            </w:r>
          </w:p>
          <w:p w14:paraId="4DDD0613" w14:textId="00BD8F52" w:rsidR="0062154B" w:rsidRDefault="00CF6612" w:rsidP="00CF6612">
            <w:pPr>
              <w:pStyle w:val="ListParagraph"/>
              <w:spacing w:after="0" w:line="276" w:lineRule="auto"/>
              <w:ind w:left="0"/>
              <w:jc w:val="both"/>
              <w:rPr>
                <w:rFonts w:ascii="Times New Roman" w:eastAsia="Times New Roman" w:hAnsi="Times New Roman" w:cs="Times New Roman"/>
                <w:kern w:val="0"/>
                <w:lang w:val="sq-AL"/>
                <w14:ligatures w14:val="none"/>
              </w:rPr>
            </w:pPr>
            <w:r w:rsidRPr="00CF6612">
              <w:rPr>
                <w:rFonts w:ascii="Times New Roman" w:eastAsia="Times New Roman" w:hAnsi="Times New Roman" w:cs="Times New Roman"/>
                <w:kern w:val="0"/>
                <w:lang w:val="sq-AL"/>
                <w14:ligatures w14:val="none"/>
              </w:rPr>
              <w:t>Këto dispozita adresojnë nevojën për një sistem të koordinuar të mbikëqyrjes dhe bashkëpunimit administrativ ndërmjet autoriteteve kompetente. Fragmentimi i kontrolleve dhe mungesa e shkëmbimit efektiv të informacionit ndikojnë negativisht në zbatimin e ligjit dhe rrisin barrën administrative për operatorët. Përafrimi synon të rrisë efektivitetin e kontrolleve, të përmirësojë bashkëpunimin ndërinstitucional dhe të sigurojë zbatim të njëtrajtshëm të rregullave, pa cenuar kompetencat e autoriteteve doganore.</w:t>
            </w:r>
          </w:p>
          <w:p w14:paraId="0360E6DB" w14:textId="77777777" w:rsidR="00CF6612" w:rsidRDefault="00CF6612" w:rsidP="00CF6612">
            <w:pPr>
              <w:pStyle w:val="ListParagraph"/>
              <w:spacing w:after="0" w:line="276" w:lineRule="auto"/>
              <w:ind w:left="0"/>
              <w:jc w:val="both"/>
              <w:rPr>
                <w:rFonts w:ascii="Times New Roman" w:eastAsia="Times New Roman" w:hAnsi="Times New Roman" w:cs="Times New Roman"/>
                <w:kern w:val="0"/>
                <w:lang w:val="sq-AL"/>
                <w14:ligatures w14:val="none"/>
              </w:rPr>
            </w:pPr>
          </w:p>
          <w:p w14:paraId="09E06052" w14:textId="3751B879" w:rsidR="00CF6612" w:rsidRDefault="00CF6612" w:rsidP="00CF6612">
            <w:pPr>
              <w:spacing w:after="0" w:line="276" w:lineRule="auto"/>
              <w:jc w:val="both"/>
              <w:rPr>
                <w:rFonts w:ascii="Times New Roman" w:eastAsia="Times New Roman" w:hAnsi="Times New Roman" w:cs="Times New Roman"/>
                <w:b/>
                <w:bCs/>
                <w:kern w:val="0"/>
                <w14:ligatures w14:val="none"/>
              </w:rPr>
            </w:pPr>
            <w:r w:rsidRPr="00CF6612">
              <w:rPr>
                <w:rFonts w:ascii="Times New Roman" w:eastAsia="Times New Roman" w:hAnsi="Times New Roman" w:cs="Times New Roman"/>
                <w:kern w:val="0"/>
                <w:lang w:val="sq-AL"/>
                <w14:ligatures w14:val="none"/>
              </w:rPr>
              <w:t>6.</w:t>
            </w:r>
            <w:r w:rsidRPr="00CF6612">
              <w:rPr>
                <w:rFonts w:ascii="Times New Roman" w:eastAsia="Times New Roman" w:hAnsi="Times New Roman" w:cs="Times New Roman"/>
                <w:kern w:val="0"/>
                <w:sz w:val="27"/>
                <w:szCs w:val="27"/>
                <w14:ligatures w14:val="none"/>
              </w:rPr>
              <w:t xml:space="preserve"> </w:t>
            </w:r>
            <w:proofErr w:type="spellStart"/>
            <w:r w:rsidRPr="00CF6612">
              <w:rPr>
                <w:rFonts w:ascii="Times New Roman" w:eastAsia="Times New Roman" w:hAnsi="Times New Roman" w:cs="Times New Roman"/>
                <w:kern w:val="0"/>
                <w14:ligatures w14:val="none"/>
              </w:rPr>
              <w:t>Direktivа</w:t>
            </w:r>
            <w:proofErr w:type="spellEnd"/>
            <w:r w:rsidRPr="00CF6612">
              <w:rPr>
                <w:rFonts w:ascii="Times New Roman" w:eastAsia="Times New Roman" w:hAnsi="Times New Roman" w:cs="Times New Roman"/>
                <w:kern w:val="0"/>
                <w14:ligatures w14:val="none"/>
              </w:rPr>
              <w:t xml:space="preserve"> 2008/68/KE – ADR, RID </w:t>
            </w:r>
            <w:proofErr w:type="spellStart"/>
            <w:r w:rsidRPr="00CF6612">
              <w:rPr>
                <w:rFonts w:ascii="Times New Roman" w:eastAsia="Times New Roman" w:hAnsi="Times New Roman" w:cs="Times New Roman"/>
                <w:kern w:val="0"/>
                <w14:ligatures w14:val="none"/>
              </w:rPr>
              <w:t>dhe</w:t>
            </w:r>
            <w:proofErr w:type="spellEnd"/>
            <w:r w:rsidRPr="00CF6612">
              <w:rPr>
                <w:rFonts w:ascii="Times New Roman" w:eastAsia="Times New Roman" w:hAnsi="Times New Roman" w:cs="Times New Roman"/>
                <w:kern w:val="0"/>
                <w14:ligatures w14:val="none"/>
              </w:rPr>
              <w:t xml:space="preserve"> ADN (</w:t>
            </w:r>
            <w:proofErr w:type="spellStart"/>
            <w:r w:rsidRPr="00CF6612">
              <w:rPr>
                <w:rFonts w:ascii="Times New Roman" w:eastAsia="Times New Roman" w:hAnsi="Times New Roman" w:cs="Times New Roman"/>
                <w:kern w:val="0"/>
                <w14:ligatures w14:val="none"/>
              </w:rPr>
              <w:t>Kapitulli</w:t>
            </w:r>
            <w:proofErr w:type="spellEnd"/>
            <w:r w:rsidRPr="00CF6612">
              <w:rPr>
                <w:rFonts w:ascii="Times New Roman" w:eastAsia="Times New Roman" w:hAnsi="Times New Roman" w:cs="Times New Roman"/>
                <w:kern w:val="0"/>
                <w14:ligatures w14:val="none"/>
              </w:rPr>
              <w:t xml:space="preserve"> 5.4)</w:t>
            </w:r>
          </w:p>
          <w:p w14:paraId="7FDBE61A" w14:textId="77777777" w:rsidR="00CF6612" w:rsidRDefault="00CF6612" w:rsidP="00CF6612">
            <w:pPr>
              <w:spacing w:after="0" w:line="276" w:lineRule="auto"/>
              <w:jc w:val="both"/>
              <w:rPr>
                <w:rFonts w:ascii="Times New Roman" w:eastAsia="Times New Roman" w:hAnsi="Times New Roman" w:cs="Times New Roman"/>
                <w:kern w:val="0"/>
                <w14:ligatures w14:val="none"/>
              </w:rPr>
            </w:pPr>
            <w:proofErr w:type="spellStart"/>
            <w:r w:rsidRPr="00CF6612">
              <w:rPr>
                <w:rFonts w:ascii="Times New Roman" w:eastAsia="Times New Roman" w:hAnsi="Times New Roman" w:cs="Times New Roman"/>
                <w:kern w:val="0"/>
                <w14:ligatures w14:val="none"/>
              </w:rPr>
              <w:t>Transporti</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i</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mallrave</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të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rrezikshme</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paraqet</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rreziqe</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të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konsiderueshme</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për</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jetën</w:t>
            </w:r>
            <w:proofErr w:type="spellEnd"/>
            <w:r w:rsidRPr="00CF6612">
              <w:rPr>
                <w:rFonts w:ascii="Times New Roman" w:eastAsia="Times New Roman" w:hAnsi="Times New Roman" w:cs="Times New Roman"/>
                <w:kern w:val="0"/>
                <w14:ligatures w14:val="none"/>
              </w:rPr>
              <w:t xml:space="preserve"> e </w:t>
            </w:r>
            <w:proofErr w:type="spellStart"/>
            <w:r w:rsidRPr="00CF6612">
              <w:rPr>
                <w:rFonts w:ascii="Times New Roman" w:eastAsia="Times New Roman" w:hAnsi="Times New Roman" w:cs="Times New Roman"/>
                <w:kern w:val="0"/>
                <w14:ligatures w14:val="none"/>
              </w:rPr>
              <w:t>njerëzve</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sigurinë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publike</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dhe</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mjedisin</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veçanërisht</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në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rastet</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kur</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dokumentacioni</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i</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transportit</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nuk</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është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i</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plotë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ose</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i</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standardizuar</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Kapitulli</w:t>
            </w:r>
            <w:proofErr w:type="spellEnd"/>
            <w:r w:rsidRPr="00CF6612">
              <w:rPr>
                <w:rFonts w:ascii="Times New Roman" w:eastAsia="Times New Roman" w:hAnsi="Times New Roman" w:cs="Times New Roman"/>
                <w:kern w:val="0"/>
                <w14:ligatures w14:val="none"/>
              </w:rPr>
              <w:t xml:space="preserve"> 5.4 </w:t>
            </w:r>
            <w:proofErr w:type="spellStart"/>
            <w:r w:rsidRPr="00CF6612">
              <w:rPr>
                <w:rFonts w:ascii="Times New Roman" w:eastAsia="Times New Roman" w:hAnsi="Times New Roman" w:cs="Times New Roman"/>
                <w:kern w:val="0"/>
                <w14:ligatures w14:val="none"/>
              </w:rPr>
              <w:t>i</w:t>
            </w:r>
            <w:proofErr w:type="spellEnd"/>
            <w:r w:rsidRPr="00CF6612">
              <w:rPr>
                <w:rFonts w:ascii="Times New Roman" w:eastAsia="Times New Roman" w:hAnsi="Times New Roman" w:cs="Times New Roman"/>
                <w:kern w:val="0"/>
                <w14:ligatures w14:val="none"/>
              </w:rPr>
              <w:t xml:space="preserve"> ADR, RID </w:t>
            </w:r>
            <w:proofErr w:type="spellStart"/>
            <w:r w:rsidRPr="00CF6612">
              <w:rPr>
                <w:rFonts w:ascii="Times New Roman" w:eastAsia="Times New Roman" w:hAnsi="Times New Roman" w:cs="Times New Roman"/>
                <w:kern w:val="0"/>
                <w14:ligatures w14:val="none"/>
              </w:rPr>
              <w:t>dhe</w:t>
            </w:r>
            <w:proofErr w:type="spellEnd"/>
            <w:r w:rsidRPr="00CF6612">
              <w:rPr>
                <w:rFonts w:ascii="Times New Roman" w:eastAsia="Times New Roman" w:hAnsi="Times New Roman" w:cs="Times New Roman"/>
                <w:kern w:val="0"/>
                <w14:ligatures w14:val="none"/>
              </w:rPr>
              <w:t xml:space="preserve"> ADN </w:t>
            </w:r>
            <w:proofErr w:type="spellStart"/>
            <w:r w:rsidRPr="00CF6612">
              <w:rPr>
                <w:rFonts w:ascii="Times New Roman" w:eastAsia="Times New Roman" w:hAnsi="Times New Roman" w:cs="Times New Roman"/>
                <w:kern w:val="0"/>
                <w14:ligatures w14:val="none"/>
              </w:rPr>
              <w:t>përcakton</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kërkesa</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të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detajuara</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për</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dokumentimin</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dhe</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informacionin</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që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duhet</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të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shoqërojë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këto</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mallra</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Përafrimi</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i</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këtyre</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dispozitave</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synon</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të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sigurojë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një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nivel</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të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lartë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sigurie</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në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të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gjitha</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mënyrat</w:t>
            </w:r>
            <w:proofErr w:type="spellEnd"/>
            <w:r w:rsidRPr="00CF6612">
              <w:rPr>
                <w:rFonts w:ascii="Times New Roman" w:eastAsia="Times New Roman" w:hAnsi="Times New Roman" w:cs="Times New Roman"/>
                <w:kern w:val="0"/>
                <w14:ligatures w14:val="none"/>
              </w:rPr>
              <w:t xml:space="preserve"> e </w:t>
            </w:r>
            <w:proofErr w:type="spellStart"/>
            <w:r w:rsidRPr="00CF6612">
              <w:rPr>
                <w:rFonts w:ascii="Times New Roman" w:eastAsia="Times New Roman" w:hAnsi="Times New Roman" w:cs="Times New Roman"/>
                <w:kern w:val="0"/>
                <w14:ligatures w14:val="none"/>
              </w:rPr>
              <w:t>transportit</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të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lehtësojë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kontrollet</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nga</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autoritetet</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kompetente</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dhe</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të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mundësojë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ndërveprimin</w:t>
            </w:r>
            <w:proofErr w:type="spellEnd"/>
            <w:r w:rsidRPr="00CF6612">
              <w:rPr>
                <w:rFonts w:ascii="Times New Roman" w:eastAsia="Times New Roman" w:hAnsi="Times New Roman" w:cs="Times New Roman"/>
                <w:kern w:val="0"/>
                <w14:ligatures w14:val="none"/>
              </w:rPr>
              <w:t xml:space="preserve"> e </w:t>
            </w:r>
            <w:proofErr w:type="spellStart"/>
            <w:r w:rsidRPr="00CF6612">
              <w:rPr>
                <w:rFonts w:ascii="Times New Roman" w:eastAsia="Times New Roman" w:hAnsi="Times New Roman" w:cs="Times New Roman"/>
                <w:kern w:val="0"/>
                <w14:ligatures w14:val="none"/>
              </w:rPr>
              <w:t>sistemit</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kombëtar</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të</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transportit</w:t>
            </w:r>
            <w:proofErr w:type="spellEnd"/>
            <w:r w:rsidRPr="00CF6612">
              <w:rPr>
                <w:rFonts w:ascii="Times New Roman" w:eastAsia="Times New Roman" w:hAnsi="Times New Roman" w:cs="Times New Roman"/>
                <w:kern w:val="0"/>
                <w14:ligatures w14:val="none"/>
              </w:rPr>
              <w:t xml:space="preserve"> me </w:t>
            </w:r>
            <w:proofErr w:type="spellStart"/>
            <w:r w:rsidRPr="00CF6612">
              <w:rPr>
                <w:rFonts w:ascii="Times New Roman" w:eastAsia="Times New Roman" w:hAnsi="Times New Roman" w:cs="Times New Roman"/>
                <w:kern w:val="0"/>
                <w14:ligatures w14:val="none"/>
              </w:rPr>
              <w:t>standardet</w:t>
            </w:r>
            <w:proofErr w:type="spellEnd"/>
            <w:r w:rsidRPr="00CF6612">
              <w:rPr>
                <w:rFonts w:ascii="Times New Roman" w:eastAsia="Times New Roman" w:hAnsi="Times New Roman" w:cs="Times New Roman"/>
                <w:kern w:val="0"/>
                <w14:ligatures w14:val="none"/>
              </w:rPr>
              <w:t xml:space="preserve"> </w:t>
            </w:r>
            <w:proofErr w:type="spellStart"/>
            <w:r w:rsidRPr="00CF6612">
              <w:rPr>
                <w:rFonts w:ascii="Times New Roman" w:eastAsia="Times New Roman" w:hAnsi="Times New Roman" w:cs="Times New Roman"/>
                <w:kern w:val="0"/>
                <w14:ligatures w14:val="none"/>
              </w:rPr>
              <w:t>ndërkombëtare</w:t>
            </w:r>
            <w:proofErr w:type="spellEnd"/>
            <w:r w:rsidRPr="00CF6612">
              <w:rPr>
                <w:rFonts w:ascii="Times New Roman" w:eastAsia="Times New Roman" w:hAnsi="Times New Roman" w:cs="Times New Roman"/>
                <w:kern w:val="0"/>
                <w14:ligatures w14:val="none"/>
              </w:rPr>
              <w:t>.</w:t>
            </w:r>
          </w:p>
          <w:p w14:paraId="2E2F8673" w14:textId="77777777" w:rsidR="00CF6612" w:rsidRDefault="00CF6612" w:rsidP="00CF6612">
            <w:pPr>
              <w:spacing w:after="0" w:line="276" w:lineRule="auto"/>
              <w:jc w:val="both"/>
              <w:rPr>
                <w:rFonts w:ascii="Times New Roman" w:eastAsia="Times New Roman" w:hAnsi="Times New Roman" w:cs="Times New Roman"/>
                <w:kern w:val="0"/>
                <w14:ligatures w14:val="none"/>
              </w:rPr>
            </w:pPr>
          </w:p>
          <w:p w14:paraId="1D964F47" w14:textId="0ED6399F" w:rsidR="00253054" w:rsidRPr="00253054" w:rsidRDefault="00CF6612" w:rsidP="00253054">
            <w:pPr>
              <w:spacing w:after="0" w:line="276"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7.</w:t>
            </w:r>
            <w:r w:rsidR="00253054" w:rsidRPr="00253054">
              <w:rPr>
                <w:rFonts w:ascii="Times New Roman" w:eastAsia="Times New Roman" w:hAnsi="Times New Roman" w:cs="Times New Roman"/>
                <w:b/>
                <w:bCs/>
                <w:kern w:val="0"/>
                <w:sz w:val="27"/>
                <w:szCs w:val="27"/>
                <w14:ligatures w14:val="none"/>
              </w:rPr>
              <w:t xml:space="preserve"> </w:t>
            </w:r>
            <w:proofErr w:type="spellStart"/>
            <w:r w:rsidR="00253054" w:rsidRPr="00253054">
              <w:rPr>
                <w:rFonts w:ascii="Times New Roman" w:eastAsia="Times New Roman" w:hAnsi="Times New Roman" w:cs="Times New Roman"/>
                <w:kern w:val="0"/>
                <w14:ligatures w14:val="none"/>
              </w:rPr>
              <w:t>Direktiva</w:t>
            </w:r>
            <w:proofErr w:type="spellEnd"/>
            <w:r w:rsidR="00253054" w:rsidRPr="00253054">
              <w:rPr>
                <w:rFonts w:ascii="Times New Roman" w:eastAsia="Times New Roman" w:hAnsi="Times New Roman" w:cs="Times New Roman"/>
                <w:kern w:val="0"/>
                <w14:ligatures w14:val="none"/>
              </w:rPr>
              <w:t xml:space="preserve"> 92/106/KEE – Neni 3</w:t>
            </w:r>
          </w:p>
          <w:p w14:paraId="2A6C10CA" w14:textId="77777777" w:rsidR="00253054" w:rsidRPr="00253054" w:rsidRDefault="00253054" w:rsidP="00253054">
            <w:pPr>
              <w:spacing w:after="0" w:line="276" w:lineRule="auto"/>
              <w:jc w:val="both"/>
              <w:rPr>
                <w:rFonts w:ascii="Times New Roman" w:eastAsia="Times New Roman" w:hAnsi="Times New Roman" w:cs="Times New Roman"/>
                <w:kern w:val="0"/>
                <w14:ligatures w14:val="none"/>
              </w:rPr>
            </w:pPr>
            <w:proofErr w:type="spellStart"/>
            <w:r w:rsidRPr="00253054">
              <w:rPr>
                <w:rFonts w:ascii="Times New Roman" w:eastAsia="Times New Roman" w:hAnsi="Times New Roman" w:cs="Times New Roman"/>
                <w:kern w:val="0"/>
                <w14:ligatures w14:val="none"/>
              </w:rPr>
              <w:t>Varësia</w:t>
            </w:r>
            <w:proofErr w:type="spellEnd"/>
            <w:r w:rsidRPr="00253054">
              <w:rPr>
                <w:rFonts w:ascii="Times New Roman" w:eastAsia="Times New Roman" w:hAnsi="Times New Roman" w:cs="Times New Roman"/>
                <w:kern w:val="0"/>
                <w14:ligatures w14:val="none"/>
              </w:rPr>
              <w:t xml:space="preserve"> e </w:t>
            </w:r>
            <w:proofErr w:type="spellStart"/>
            <w:r w:rsidRPr="00253054">
              <w:rPr>
                <w:rFonts w:ascii="Times New Roman" w:eastAsia="Times New Roman" w:hAnsi="Times New Roman" w:cs="Times New Roman"/>
                <w:kern w:val="0"/>
                <w14:ligatures w14:val="none"/>
              </w:rPr>
              <w:t>lartë</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nga</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transporti</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rrugor</w:t>
            </w:r>
            <w:proofErr w:type="spellEnd"/>
            <w:r w:rsidRPr="00253054">
              <w:rPr>
                <w:rFonts w:ascii="Times New Roman" w:eastAsia="Times New Roman" w:hAnsi="Times New Roman" w:cs="Times New Roman"/>
                <w:kern w:val="0"/>
                <w14:ligatures w14:val="none"/>
              </w:rPr>
              <w:t xml:space="preserve"> ka </w:t>
            </w:r>
            <w:proofErr w:type="spellStart"/>
            <w:r w:rsidRPr="00253054">
              <w:rPr>
                <w:rFonts w:ascii="Times New Roman" w:eastAsia="Times New Roman" w:hAnsi="Times New Roman" w:cs="Times New Roman"/>
                <w:kern w:val="0"/>
                <w14:ligatures w14:val="none"/>
              </w:rPr>
              <w:t>sjellë</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rritje</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të</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kostove</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ekonomike</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ndotje</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mjedisore</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dhe</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presion</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mbi</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infrastrukturën</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rrugore</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Kjo</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direktivë</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synon</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nxitjen</w:t>
            </w:r>
            <w:proofErr w:type="spellEnd"/>
            <w:r w:rsidRPr="00253054">
              <w:rPr>
                <w:rFonts w:ascii="Times New Roman" w:eastAsia="Times New Roman" w:hAnsi="Times New Roman" w:cs="Times New Roman"/>
                <w:kern w:val="0"/>
                <w14:ligatures w14:val="none"/>
              </w:rPr>
              <w:t xml:space="preserve"> e </w:t>
            </w:r>
            <w:proofErr w:type="spellStart"/>
            <w:r w:rsidRPr="00253054">
              <w:rPr>
                <w:rFonts w:ascii="Times New Roman" w:eastAsia="Times New Roman" w:hAnsi="Times New Roman" w:cs="Times New Roman"/>
                <w:kern w:val="0"/>
                <w14:ligatures w14:val="none"/>
              </w:rPr>
              <w:t>transportit</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të</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kombinuar</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të</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mallrave</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si</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një</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alternativë</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më</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efikase</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dhe</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më</w:t>
            </w:r>
            <w:proofErr w:type="spellEnd"/>
            <w:r w:rsidRPr="00253054">
              <w:rPr>
                <w:rFonts w:ascii="Times New Roman" w:eastAsia="Times New Roman" w:hAnsi="Times New Roman" w:cs="Times New Roman"/>
                <w:kern w:val="0"/>
                <w14:ligatures w14:val="none"/>
              </w:rPr>
              <w:t xml:space="preserve"> e </w:t>
            </w:r>
            <w:proofErr w:type="spellStart"/>
            <w:r w:rsidRPr="00253054">
              <w:rPr>
                <w:rFonts w:ascii="Times New Roman" w:eastAsia="Times New Roman" w:hAnsi="Times New Roman" w:cs="Times New Roman"/>
                <w:kern w:val="0"/>
                <w14:ligatures w14:val="none"/>
              </w:rPr>
              <w:t>qëndrueshme</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Përafrimi</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i</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kësaj</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dispozite</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krijon</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bazën</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ligjore</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për</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zhvillimin</w:t>
            </w:r>
            <w:proofErr w:type="spellEnd"/>
            <w:r w:rsidRPr="00253054">
              <w:rPr>
                <w:rFonts w:ascii="Times New Roman" w:eastAsia="Times New Roman" w:hAnsi="Times New Roman" w:cs="Times New Roman"/>
                <w:kern w:val="0"/>
                <w14:ligatures w14:val="none"/>
              </w:rPr>
              <w:t xml:space="preserve"> e </w:t>
            </w:r>
            <w:proofErr w:type="spellStart"/>
            <w:r w:rsidRPr="00253054">
              <w:rPr>
                <w:rFonts w:ascii="Times New Roman" w:eastAsia="Times New Roman" w:hAnsi="Times New Roman" w:cs="Times New Roman"/>
                <w:kern w:val="0"/>
                <w14:ligatures w14:val="none"/>
              </w:rPr>
              <w:t>formave</w:t>
            </w:r>
            <w:proofErr w:type="spellEnd"/>
            <w:r w:rsidRPr="00253054">
              <w:rPr>
                <w:rFonts w:ascii="Times New Roman" w:eastAsia="Times New Roman" w:hAnsi="Times New Roman" w:cs="Times New Roman"/>
                <w:kern w:val="0"/>
                <w14:ligatures w14:val="none"/>
              </w:rPr>
              <w:t xml:space="preserve"> alternative </w:t>
            </w:r>
            <w:proofErr w:type="spellStart"/>
            <w:r w:rsidRPr="00253054">
              <w:rPr>
                <w:rFonts w:ascii="Times New Roman" w:eastAsia="Times New Roman" w:hAnsi="Times New Roman" w:cs="Times New Roman"/>
                <w:kern w:val="0"/>
                <w14:ligatures w14:val="none"/>
              </w:rPr>
              <w:t>të</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transportit</w:t>
            </w:r>
            <w:proofErr w:type="spellEnd"/>
            <w:r w:rsidRPr="00253054">
              <w:rPr>
                <w:rFonts w:ascii="Times New Roman" w:eastAsia="Times New Roman" w:hAnsi="Times New Roman" w:cs="Times New Roman"/>
                <w:kern w:val="0"/>
                <w14:ligatures w14:val="none"/>
              </w:rPr>
              <w:t xml:space="preserve">, duke </w:t>
            </w:r>
            <w:proofErr w:type="spellStart"/>
            <w:r w:rsidRPr="00253054">
              <w:rPr>
                <w:rFonts w:ascii="Times New Roman" w:eastAsia="Times New Roman" w:hAnsi="Times New Roman" w:cs="Times New Roman"/>
                <w:kern w:val="0"/>
                <w14:ligatures w14:val="none"/>
              </w:rPr>
              <w:t>kontribuar</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në</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reduktimin</w:t>
            </w:r>
            <w:proofErr w:type="spellEnd"/>
            <w:r w:rsidRPr="00253054">
              <w:rPr>
                <w:rFonts w:ascii="Times New Roman" w:eastAsia="Times New Roman" w:hAnsi="Times New Roman" w:cs="Times New Roman"/>
                <w:kern w:val="0"/>
                <w14:ligatures w14:val="none"/>
              </w:rPr>
              <w:t xml:space="preserve"> e </w:t>
            </w:r>
            <w:proofErr w:type="spellStart"/>
            <w:r w:rsidRPr="00253054">
              <w:rPr>
                <w:rFonts w:ascii="Times New Roman" w:eastAsia="Times New Roman" w:hAnsi="Times New Roman" w:cs="Times New Roman"/>
                <w:kern w:val="0"/>
                <w14:ligatures w14:val="none"/>
              </w:rPr>
              <w:t>emetimeve</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përmirësimin</w:t>
            </w:r>
            <w:proofErr w:type="spellEnd"/>
            <w:r w:rsidRPr="00253054">
              <w:rPr>
                <w:rFonts w:ascii="Times New Roman" w:eastAsia="Times New Roman" w:hAnsi="Times New Roman" w:cs="Times New Roman"/>
                <w:kern w:val="0"/>
                <w14:ligatures w14:val="none"/>
              </w:rPr>
              <w:t xml:space="preserve"> e </w:t>
            </w:r>
            <w:proofErr w:type="spellStart"/>
            <w:r w:rsidRPr="00253054">
              <w:rPr>
                <w:rFonts w:ascii="Times New Roman" w:eastAsia="Times New Roman" w:hAnsi="Times New Roman" w:cs="Times New Roman"/>
                <w:kern w:val="0"/>
                <w14:ligatures w14:val="none"/>
              </w:rPr>
              <w:t>efikasitetit</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të</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sistemit</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të</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transportit</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dhe</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integrimin</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në</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rrjetin</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evropian</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të</w:t>
            </w:r>
            <w:proofErr w:type="spellEnd"/>
            <w:r w:rsidRPr="00253054">
              <w:rPr>
                <w:rFonts w:ascii="Times New Roman" w:eastAsia="Times New Roman" w:hAnsi="Times New Roman" w:cs="Times New Roman"/>
                <w:kern w:val="0"/>
                <w14:ligatures w14:val="none"/>
              </w:rPr>
              <w:t xml:space="preserve"> </w:t>
            </w:r>
            <w:proofErr w:type="spellStart"/>
            <w:r w:rsidRPr="00253054">
              <w:rPr>
                <w:rFonts w:ascii="Times New Roman" w:eastAsia="Times New Roman" w:hAnsi="Times New Roman" w:cs="Times New Roman"/>
                <w:kern w:val="0"/>
                <w14:ligatures w14:val="none"/>
              </w:rPr>
              <w:t>transportit</w:t>
            </w:r>
            <w:proofErr w:type="spellEnd"/>
            <w:r w:rsidRPr="00253054">
              <w:rPr>
                <w:rFonts w:ascii="Times New Roman" w:eastAsia="Times New Roman" w:hAnsi="Times New Roman" w:cs="Times New Roman"/>
                <w:kern w:val="0"/>
                <w14:ligatures w14:val="none"/>
              </w:rPr>
              <w:t>.</w:t>
            </w:r>
          </w:p>
          <w:p w14:paraId="3E07063D" w14:textId="0ECCDF7D" w:rsidR="00CF6612" w:rsidRDefault="00CF6612" w:rsidP="00CF6612">
            <w:pPr>
              <w:spacing w:after="0" w:line="276" w:lineRule="auto"/>
              <w:jc w:val="both"/>
              <w:rPr>
                <w:rFonts w:ascii="Times New Roman" w:eastAsia="Times New Roman" w:hAnsi="Times New Roman" w:cs="Times New Roman"/>
                <w:kern w:val="0"/>
                <w14:ligatures w14:val="none"/>
              </w:rPr>
            </w:pPr>
          </w:p>
          <w:p w14:paraId="65DEDE21" w14:textId="08A9CE38" w:rsidR="00561EE8" w:rsidRPr="00213B74" w:rsidRDefault="00253054" w:rsidP="00280C6A">
            <w:pPr>
              <w:pStyle w:val="ListParagraph"/>
              <w:numPr>
                <w:ilvl w:val="0"/>
                <w:numId w:val="17"/>
              </w:numPr>
              <w:spacing w:after="0" w:line="276" w:lineRule="auto"/>
              <w:jc w:val="both"/>
              <w:rPr>
                <w:rFonts w:ascii="Times New Roman" w:eastAsia="Times New Roman" w:hAnsi="Times New Roman" w:cs="Times New Roman"/>
                <w:kern w:val="0"/>
                <w14:ligatures w14:val="none"/>
              </w:rPr>
            </w:pPr>
            <w:proofErr w:type="spellStart"/>
            <w:r w:rsidRPr="00213B74">
              <w:rPr>
                <w:rFonts w:ascii="Times New Roman" w:eastAsia="Times New Roman" w:hAnsi="Times New Roman" w:cs="Times New Roman"/>
                <w:kern w:val="0"/>
                <w14:ligatures w14:val="none"/>
              </w:rPr>
              <w:t>Në</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tërësi</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ndërhyrja</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rregullatore</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përmes</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përafrimit</w:t>
            </w:r>
            <w:proofErr w:type="spellEnd"/>
            <w:r w:rsidRPr="00213B74">
              <w:rPr>
                <w:rFonts w:ascii="Times New Roman" w:eastAsia="Times New Roman" w:hAnsi="Times New Roman" w:cs="Times New Roman"/>
                <w:kern w:val="0"/>
                <w14:ligatures w14:val="none"/>
              </w:rPr>
              <w:t xml:space="preserve"> me </w:t>
            </w:r>
            <w:proofErr w:type="spellStart"/>
            <w:r w:rsidRPr="00213B74">
              <w:rPr>
                <w:rFonts w:ascii="Times New Roman" w:eastAsia="Times New Roman" w:hAnsi="Times New Roman" w:cs="Times New Roman"/>
                <w:kern w:val="0"/>
                <w14:ligatures w14:val="none"/>
              </w:rPr>
              <w:t>këto</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akte</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të</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Bashkimit</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Evropian</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adreson</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problematika</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strukturore</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në</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sektorin</w:t>
            </w:r>
            <w:proofErr w:type="spellEnd"/>
            <w:r w:rsidRPr="00213B74">
              <w:rPr>
                <w:rFonts w:ascii="Times New Roman" w:eastAsia="Times New Roman" w:hAnsi="Times New Roman" w:cs="Times New Roman"/>
                <w:kern w:val="0"/>
                <w14:ligatures w14:val="none"/>
              </w:rPr>
              <w:t xml:space="preserve"> e </w:t>
            </w:r>
            <w:proofErr w:type="spellStart"/>
            <w:r w:rsidRPr="00213B74">
              <w:rPr>
                <w:rFonts w:ascii="Times New Roman" w:eastAsia="Times New Roman" w:hAnsi="Times New Roman" w:cs="Times New Roman"/>
                <w:kern w:val="0"/>
                <w14:ligatures w14:val="none"/>
              </w:rPr>
              <w:t>transportit</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përmirëson</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sigurinë</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rrit</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efikasitetin</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administrativ</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dhe</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mbështet</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zhvillimin</w:t>
            </w:r>
            <w:proofErr w:type="spellEnd"/>
            <w:r w:rsidRPr="00213B74">
              <w:rPr>
                <w:rFonts w:ascii="Times New Roman" w:eastAsia="Times New Roman" w:hAnsi="Times New Roman" w:cs="Times New Roman"/>
                <w:kern w:val="0"/>
                <w14:ligatures w14:val="none"/>
              </w:rPr>
              <w:t xml:space="preserve"> e </w:t>
            </w:r>
            <w:proofErr w:type="spellStart"/>
            <w:r w:rsidRPr="00213B74">
              <w:rPr>
                <w:rFonts w:ascii="Times New Roman" w:eastAsia="Times New Roman" w:hAnsi="Times New Roman" w:cs="Times New Roman"/>
                <w:kern w:val="0"/>
                <w14:ligatures w14:val="none"/>
              </w:rPr>
              <w:t>qëndrueshëm</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ekonomik</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Ndikimet</w:t>
            </w:r>
            <w:proofErr w:type="spellEnd"/>
            <w:r w:rsidRPr="00213B74">
              <w:rPr>
                <w:rFonts w:ascii="Times New Roman" w:eastAsia="Times New Roman" w:hAnsi="Times New Roman" w:cs="Times New Roman"/>
                <w:kern w:val="0"/>
                <w14:ligatures w14:val="none"/>
              </w:rPr>
              <w:t xml:space="preserve"> e </w:t>
            </w:r>
            <w:proofErr w:type="spellStart"/>
            <w:r w:rsidRPr="00213B74">
              <w:rPr>
                <w:rFonts w:ascii="Times New Roman" w:eastAsia="Times New Roman" w:hAnsi="Times New Roman" w:cs="Times New Roman"/>
                <w:kern w:val="0"/>
                <w14:ligatures w14:val="none"/>
              </w:rPr>
              <w:t>pritshme</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janë</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kryesisht</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pozitive</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dhe</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afatgjata</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ndërsa</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kostoja</w:t>
            </w:r>
            <w:proofErr w:type="spellEnd"/>
            <w:r w:rsidRPr="00213B74">
              <w:rPr>
                <w:rFonts w:ascii="Times New Roman" w:eastAsia="Times New Roman" w:hAnsi="Times New Roman" w:cs="Times New Roman"/>
                <w:kern w:val="0"/>
                <w14:ligatures w14:val="none"/>
              </w:rPr>
              <w:t xml:space="preserve"> e </w:t>
            </w:r>
            <w:proofErr w:type="spellStart"/>
            <w:r w:rsidRPr="00213B74">
              <w:rPr>
                <w:rFonts w:ascii="Times New Roman" w:eastAsia="Times New Roman" w:hAnsi="Times New Roman" w:cs="Times New Roman"/>
                <w:kern w:val="0"/>
                <w14:ligatures w14:val="none"/>
              </w:rPr>
              <w:t>përafrimit</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konsiderohet</w:t>
            </w:r>
            <w:proofErr w:type="spellEnd"/>
            <w:r w:rsidRPr="00213B74">
              <w:rPr>
                <w:rFonts w:ascii="Times New Roman" w:eastAsia="Times New Roman" w:hAnsi="Times New Roman" w:cs="Times New Roman"/>
                <w:kern w:val="0"/>
                <w14:ligatures w14:val="none"/>
              </w:rPr>
              <w:t xml:space="preserve"> </w:t>
            </w:r>
            <w:r w:rsidRPr="00213B74">
              <w:rPr>
                <w:rFonts w:ascii="Times New Roman" w:eastAsia="Times New Roman" w:hAnsi="Times New Roman" w:cs="Times New Roman"/>
                <w:kern w:val="0"/>
                <w14:ligatures w14:val="none"/>
              </w:rPr>
              <w:lastRenderedPageBreak/>
              <w:t xml:space="preserve">e </w:t>
            </w:r>
            <w:proofErr w:type="spellStart"/>
            <w:r w:rsidRPr="00213B74">
              <w:rPr>
                <w:rFonts w:ascii="Times New Roman" w:eastAsia="Times New Roman" w:hAnsi="Times New Roman" w:cs="Times New Roman"/>
                <w:kern w:val="0"/>
                <w14:ligatures w14:val="none"/>
              </w:rPr>
              <w:t>arsyeshme</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dhe</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proporcionale</w:t>
            </w:r>
            <w:proofErr w:type="spellEnd"/>
            <w:r w:rsidRPr="00213B74">
              <w:rPr>
                <w:rFonts w:ascii="Times New Roman" w:eastAsia="Times New Roman" w:hAnsi="Times New Roman" w:cs="Times New Roman"/>
                <w:kern w:val="0"/>
                <w14:ligatures w14:val="none"/>
              </w:rPr>
              <w:t xml:space="preserve"> me </w:t>
            </w:r>
            <w:proofErr w:type="spellStart"/>
            <w:r w:rsidRPr="00213B74">
              <w:rPr>
                <w:rFonts w:ascii="Times New Roman" w:eastAsia="Times New Roman" w:hAnsi="Times New Roman" w:cs="Times New Roman"/>
                <w:kern w:val="0"/>
                <w14:ligatures w14:val="none"/>
              </w:rPr>
              <w:t>përfitimet</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që</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rrjedhin</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nga</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integrimi</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në</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tregun</w:t>
            </w:r>
            <w:proofErr w:type="spellEnd"/>
            <w:r w:rsidRPr="00213B74">
              <w:rPr>
                <w:rFonts w:ascii="Times New Roman" w:eastAsia="Times New Roman" w:hAnsi="Times New Roman" w:cs="Times New Roman"/>
                <w:kern w:val="0"/>
                <w14:ligatures w14:val="none"/>
              </w:rPr>
              <w:t xml:space="preserve"> </w:t>
            </w:r>
            <w:proofErr w:type="spellStart"/>
            <w:r w:rsidRPr="00213B74">
              <w:rPr>
                <w:rFonts w:ascii="Times New Roman" w:eastAsia="Times New Roman" w:hAnsi="Times New Roman" w:cs="Times New Roman"/>
                <w:kern w:val="0"/>
                <w14:ligatures w14:val="none"/>
              </w:rPr>
              <w:t>evropian</w:t>
            </w:r>
            <w:proofErr w:type="spellEnd"/>
            <w:r w:rsidRPr="00213B74">
              <w:rPr>
                <w:rFonts w:ascii="Times New Roman" w:eastAsia="Times New Roman" w:hAnsi="Times New Roman" w:cs="Times New Roman"/>
                <w:kern w:val="0"/>
                <w14:ligatures w14:val="none"/>
              </w:rPr>
              <w:t>.</w:t>
            </w:r>
          </w:p>
          <w:p w14:paraId="6F328843" w14:textId="77777777" w:rsidR="007E1140" w:rsidRPr="007E1140" w:rsidRDefault="007E1140" w:rsidP="007E1140">
            <w:pPr>
              <w:pStyle w:val="ListParagraph"/>
              <w:spacing w:after="0" w:line="276" w:lineRule="auto"/>
              <w:jc w:val="both"/>
              <w:rPr>
                <w:rStyle w:val="fontstyle01"/>
                <w:rFonts w:ascii="Times New Roman" w:eastAsia="Times New Roman" w:hAnsi="Times New Roman" w:cs="Times New Roman"/>
                <w:color w:val="auto"/>
                <w:kern w:val="0"/>
                <w14:ligatures w14:val="none"/>
              </w:rPr>
            </w:pPr>
          </w:p>
          <w:p w14:paraId="5B8515F5" w14:textId="5213FA55" w:rsidR="0075560E" w:rsidRDefault="0075560E" w:rsidP="0075560E">
            <w:pPr>
              <w:spacing w:line="276" w:lineRule="auto"/>
              <w:jc w:val="both"/>
              <w:rPr>
                <w:rStyle w:val="fontstyle01"/>
                <w:rFonts w:ascii="Times New Roman" w:hAnsi="Times New Roman" w:cs="Times New Roman"/>
                <w:color w:val="auto"/>
                <w:lang w:val="sq-AL"/>
              </w:rPr>
            </w:pPr>
            <w:r w:rsidRPr="000B132B">
              <w:rPr>
                <w:rStyle w:val="fontstyle01"/>
                <w:rFonts w:ascii="Times New Roman" w:hAnsi="Times New Roman" w:cs="Times New Roman"/>
                <w:i/>
                <w:iCs/>
                <w:color w:val="auto"/>
                <w:lang w:val="sq-AL"/>
              </w:rPr>
              <w:t>Grupet që preken nga këto problematika janë</w:t>
            </w:r>
            <w:r w:rsidRPr="007F79A3">
              <w:rPr>
                <w:rStyle w:val="fontstyle01"/>
                <w:rFonts w:ascii="Times New Roman" w:hAnsi="Times New Roman" w:cs="Times New Roman"/>
                <w:color w:val="auto"/>
                <w:lang w:val="sq-AL"/>
              </w:rPr>
              <w:t>:</w:t>
            </w:r>
          </w:p>
          <w:p w14:paraId="0C23FD5D" w14:textId="57095F0E" w:rsidR="007E1140" w:rsidRPr="007F79A3" w:rsidRDefault="007E1140" w:rsidP="0075560E">
            <w:pPr>
              <w:spacing w:line="276" w:lineRule="auto"/>
              <w:jc w:val="both"/>
              <w:rPr>
                <w:rStyle w:val="fontstyle01"/>
                <w:rFonts w:ascii="Times New Roman" w:hAnsi="Times New Roman" w:cs="Times New Roman"/>
                <w:color w:val="auto"/>
                <w:lang w:val="sq-AL"/>
              </w:rPr>
            </w:pPr>
            <w:r>
              <w:rPr>
                <w:rStyle w:val="fontstyle01"/>
                <w:rFonts w:ascii="Times New Roman" w:hAnsi="Times New Roman" w:cs="Times New Roman"/>
                <w:color w:val="auto"/>
                <w:lang w:val="sq-AL"/>
              </w:rPr>
              <w:t>1.</w:t>
            </w:r>
            <w:r w:rsidR="00E72BD8" w:rsidRPr="00E72BD8">
              <w:t xml:space="preserve"> </w:t>
            </w:r>
            <w:proofErr w:type="spellStart"/>
            <w:r w:rsidR="00E72BD8" w:rsidRPr="00E72BD8">
              <w:rPr>
                <w:rFonts w:ascii="Times New Roman" w:hAnsi="Times New Roman" w:cs="Times New Roman"/>
              </w:rPr>
              <w:t>Operatorët</w:t>
            </w:r>
            <w:proofErr w:type="spellEnd"/>
            <w:r w:rsidR="00E72BD8" w:rsidRPr="00E72BD8">
              <w:rPr>
                <w:rFonts w:ascii="Times New Roman" w:hAnsi="Times New Roman" w:cs="Times New Roman"/>
              </w:rPr>
              <w:t xml:space="preserve"> </w:t>
            </w:r>
            <w:proofErr w:type="spellStart"/>
            <w:r w:rsidR="00E72BD8" w:rsidRPr="00E72BD8">
              <w:rPr>
                <w:rFonts w:ascii="Times New Roman" w:hAnsi="Times New Roman" w:cs="Times New Roman"/>
              </w:rPr>
              <w:t>ekonomikë</w:t>
            </w:r>
            <w:proofErr w:type="spellEnd"/>
            <w:r w:rsidR="00E72BD8" w:rsidRPr="00E72BD8">
              <w:rPr>
                <w:rFonts w:ascii="Times New Roman" w:hAnsi="Times New Roman" w:cs="Times New Roman"/>
              </w:rPr>
              <w:t xml:space="preserve"> </w:t>
            </w:r>
            <w:proofErr w:type="spellStart"/>
            <w:r w:rsidR="00E72BD8" w:rsidRPr="00E72BD8">
              <w:rPr>
                <w:rFonts w:ascii="Times New Roman" w:hAnsi="Times New Roman" w:cs="Times New Roman"/>
              </w:rPr>
              <w:t>të</w:t>
            </w:r>
            <w:proofErr w:type="spellEnd"/>
            <w:r w:rsidR="00E72BD8" w:rsidRPr="00E72BD8">
              <w:rPr>
                <w:rFonts w:ascii="Times New Roman" w:hAnsi="Times New Roman" w:cs="Times New Roman"/>
              </w:rPr>
              <w:t xml:space="preserve"> </w:t>
            </w:r>
            <w:proofErr w:type="spellStart"/>
            <w:r w:rsidR="00E72BD8" w:rsidRPr="00E72BD8">
              <w:rPr>
                <w:rFonts w:ascii="Times New Roman" w:hAnsi="Times New Roman" w:cs="Times New Roman"/>
              </w:rPr>
              <w:t>transportit</w:t>
            </w:r>
            <w:proofErr w:type="spellEnd"/>
            <w:r w:rsidR="00E72BD8" w:rsidRPr="00E72BD8">
              <w:rPr>
                <w:rFonts w:ascii="Times New Roman" w:hAnsi="Times New Roman" w:cs="Times New Roman"/>
              </w:rPr>
              <w:t xml:space="preserve"> </w:t>
            </w:r>
            <w:proofErr w:type="spellStart"/>
            <w:r w:rsidR="00E72BD8" w:rsidRPr="00E72BD8">
              <w:rPr>
                <w:rFonts w:ascii="Times New Roman" w:hAnsi="Times New Roman" w:cs="Times New Roman"/>
              </w:rPr>
              <w:t>të</w:t>
            </w:r>
            <w:proofErr w:type="spellEnd"/>
            <w:r w:rsidR="00E72BD8" w:rsidRPr="00E72BD8">
              <w:rPr>
                <w:rFonts w:ascii="Times New Roman" w:hAnsi="Times New Roman" w:cs="Times New Roman"/>
              </w:rPr>
              <w:t xml:space="preserve"> </w:t>
            </w:r>
            <w:proofErr w:type="spellStart"/>
            <w:r w:rsidR="00E72BD8" w:rsidRPr="00E72BD8">
              <w:rPr>
                <w:rFonts w:ascii="Times New Roman" w:hAnsi="Times New Roman" w:cs="Times New Roman"/>
              </w:rPr>
              <w:t>mallrave</w:t>
            </w:r>
            <w:proofErr w:type="spellEnd"/>
          </w:p>
          <w:p w14:paraId="2AA565E7" w14:textId="2D0E4700" w:rsidR="007E1140" w:rsidRPr="007E1140"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operatorët e transportit rrugor,</w:t>
            </w:r>
          </w:p>
          <w:p w14:paraId="79B8E98F" w14:textId="2A5BAFFB" w:rsidR="007E1140" w:rsidRPr="007E1140"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operatorët hekurudhorë,</w:t>
            </w:r>
          </w:p>
          <w:p w14:paraId="7F30DB84" w14:textId="566379F5" w:rsidR="007E1140" w:rsidRPr="007E1140"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operatorët e transportit në ujërat e brendshme,</w:t>
            </w:r>
          </w:p>
          <w:p w14:paraId="490A6822" w14:textId="77777777" w:rsidR="007E1140"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operatorët e transportit të kombinuar.</w:t>
            </w:r>
          </w:p>
          <w:p w14:paraId="0DE0BD28" w14:textId="526A7E1D" w:rsidR="007E1140" w:rsidRPr="007E1140" w:rsidRDefault="007E1140" w:rsidP="007E1140">
            <w:pPr>
              <w:pStyle w:val="paragraph"/>
              <w:spacing w:after="0"/>
              <w:ind w:left="36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Këta aktorë preken drejtpërdrejt nga mungesa e harmonizimit për sa i përket dokumentacionit, kontrolleve dhe standardeve të sigurisë. Pa rregulla të unifikuara, ata përballen me kosto shtesë, pasiguri juridike dhe vështirësi në operimin ndërkombëtar. Ndërhyrja rregullatore pritet të sjellë qartësi ligjore, ulje të barrës administrative dhe rritje të konkurrueshmërisë.</w:t>
            </w:r>
          </w:p>
          <w:p w14:paraId="09332512" w14:textId="4B8B9160" w:rsidR="007E1140" w:rsidRPr="007E1140" w:rsidRDefault="007E1140" w:rsidP="007E1140">
            <w:pPr>
              <w:pStyle w:val="paragraph"/>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2. Shoferët dhe personeli operativ i transportit</w:t>
            </w:r>
          </w:p>
          <w:p w14:paraId="4D3A5487" w14:textId="00904776" w:rsidR="007E1140" w:rsidRPr="007E1140"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Shoferët, drejtuesit e mjeteve hekurudhore, ekuipazhet e mjeteve lundruese dhe personeli teknik janë të ekspozuar drejtpërdrejt ndaj rreziqeve që lidhen me transportin e mallrave, veçanërisht të mallrave të rrezikshme. Mungesa e dokumentacionit të saktë dhe standardeve të qarta rrit rrezikun e aksidenteve dhe incidenteve. Harmonizimi përmirëson kushtet e sigurisë në punë dhe qartëson përgjegjësitë operative.</w:t>
            </w:r>
          </w:p>
          <w:p w14:paraId="3CD1092F" w14:textId="1AA61C23" w:rsidR="007E1140" w:rsidRPr="007E1140" w:rsidRDefault="007E1140" w:rsidP="007E1140">
            <w:pPr>
              <w:pStyle w:val="paragraph"/>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3. Autoritetet publike dhe institucionet mbikëqyrëse</w:t>
            </w:r>
          </w:p>
          <w:p w14:paraId="30D89E3D" w14:textId="65C80C30" w:rsidR="007E1140"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Në këtë grup përfshihen:</w:t>
            </w:r>
          </w:p>
          <w:p w14:paraId="5F4FBBF9" w14:textId="4E0494BF" w:rsidR="007E1140"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autoritetet e transportit,</w:t>
            </w:r>
          </w:p>
          <w:p w14:paraId="25D1BA46" w14:textId="6F4E493A" w:rsidR="007E1140"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inspektoratet përkatëse,</w:t>
            </w:r>
          </w:p>
          <w:p w14:paraId="34D26C43" w14:textId="4054607D" w:rsidR="007E1140"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policia rrugore,</w:t>
            </w:r>
          </w:p>
          <w:p w14:paraId="3B6981D6" w14:textId="7EA0BF09" w:rsidR="007E1140"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autoritetet hekurudhore,</w:t>
            </w:r>
          </w:p>
          <w:p w14:paraId="59A6CBBA" w14:textId="77777777" w:rsidR="007E1140" w:rsidRPr="007E1140"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autoritetet e lundrimit,</w:t>
            </w:r>
          </w:p>
          <w:p w14:paraId="3C77B71A" w14:textId="6B89D737" w:rsidR="007E1140"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E72BD8">
              <w:rPr>
                <w:rStyle w:val="normaltextrun"/>
                <w:rFonts w:ascii="Times New Roman" w:hAnsi="Times New Roman"/>
                <w:sz w:val="24"/>
                <w:szCs w:val="24"/>
                <w:lang w:val="sq-AL"/>
              </w:rPr>
              <w:t>administrata doganore.</w:t>
            </w:r>
          </w:p>
          <w:p w14:paraId="516476E8" w14:textId="67488F5C" w:rsidR="007E1140"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Këto institucione preken nga fragmentimi i kuadrit ligjor dhe mungesa e koordinimit ndërinstitucional. Ndërhyrja rregullatore forcon bashkëpunimin administrativ, standardizon procedurat e kontrollit dhe rrit efektivitetin e zbatimit të ligjit.</w:t>
            </w:r>
          </w:p>
          <w:p w14:paraId="2B37D2C5" w14:textId="456C72BF" w:rsidR="007E1140" w:rsidRPr="007E1140" w:rsidRDefault="007E1140" w:rsidP="00E72BD8">
            <w:pPr>
              <w:pStyle w:val="paragraph"/>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4. Administrata doganore</w:t>
            </w:r>
          </w:p>
          <w:p w14:paraId="5B72F5F0" w14:textId="2BF93F1E" w:rsidR="00E72BD8" w:rsidRPr="00283122" w:rsidRDefault="007E1140" w:rsidP="00E72BD8">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Edhe pse rregulloret nuk cenojnë kompetencat doganore, mungesa e harmonizimit ndikon indirekt në proceset doganore, duke krijuar mbivendosje kontrollesh dhe vonesa në kufi. Përafrimi ndihmon në qartësimin e rolit të doganave dhe në koordinimin me autoritetet e tjera kompetente.</w:t>
            </w:r>
          </w:p>
          <w:p w14:paraId="13404D03" w14:textId="2CCF6E78" w:rsidR="007E1140" w:rsidRPr="007E1140" w:rsidRDefault="007E1140" w:rsidP="00E72BD8">
            <w:pPr>
              <w:pStyle w:val="paragraph"/>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5. Bizneset prodhuese, eksportuese dhe importuese</w:t>
            </w:r>
          </w:p>
          <w:p w14:paraId="6D895C56" w14:textId="7DB1A5E4" w:rsidR="007E1140"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Këto biznese varen nga një sistem transporti funksional dhe i parashikueshëm. Problematikat në transport reflektohen drejtpërdrejt në:</w:t>
            </w:r>
          </w:p>
          <w:p w14:paraId="545F2F3D" w14:textId="36D1CBC3" w:rsidR="007E1140"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rritjen e kostove logjistike,</w:t>
            </w:r>
          </w:p>
          <w:p w14:paraId="4BF9157D" w14:textId="3500F4A8" w:rsidR="007E1140"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lastRenderedPageBreak/>
              <w:t>vonesa në furnizim,</w:t>
            </w:r>
          </w:p>
          <w:p w14:paraId="2DBA441D" w14:textId="77777777" w:rsidR="007E1140" w:rsidRPr="007E1140"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humbje të konkurrueshmërisë në tregjet e jashtme.</w:t>
            </w:r>
          </w:p>
          <w:p w14:paraId="1F81FB21" w14:textId="6E625C44" w:rsidR="00E72BD8"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E72BD8">
              <w:rPr>
                <w:rStyle w:val="normaltextrun"/>
                <w:rFonts w:ascii="Times New Roman" w:hAnsi="Times New Roman"/>
                <w:sz w:val="24"/>
                <w:szCs w:val="24"/>
                <w:lang w:val="sq-AL"/>
              </w:rPr>
              <w:t>Ndërhyrja rregullatore pritet të përmirësojë zinxhirin e furnizimit dhe të rrisë besueshmërinë e shërbimeve të transportit.</w:t>
            </w:r>
          </w:p>
          <w:p w14:paraId="1369FC37" w14:textId="77777777" w:rsidR="007E1140" w:rsidRPr="007E1140" w:rsidRDefault="007E1140" w:rsidP="00E72BD8">
            <w:pPr>
              <w:pStyle w:val="paragraph"/>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6. Konsumatorët dhe publiku i gjerë</w:t>
            </w:r>
          </w:p>
          <w:p w14:paraId="10553113" w14:textId="77777777" w:rsidR="007E1140"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E72BD8">
              <w:rPr>
                <w:rStyle w:val="normaltextrun"/>
                <w:rFonts w:ascii="Times New Roman" w:hAnsi="Times New Roman"/>
                <w:sz w:val="24"/>
                <w:szCs w:val="24"/>
                <w:lang w:val="sq-AL"/>
              </w:rPr>
              <w:t>Publiku ndikohet në mënyrë indirekte përmes:</w:t>
            </w:r>
          </w:p>
          <w:p w14:paraId="40D795E1" w14:textId="59CBF667" w:rsidR="007E1140"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E72BD8">
              <w:rPr>
                <w:rStyle w:val="normaltextrun"/>
                <w:rFonts w:ascii="Times New Roman" w:hAnsi="Times New Roman"/>
                <w:sz w:val="24"/>
                <w:szCs w:val="24"/>
                <w:lang w:val="sq-AL"/>
              </w:rPr>
              <w:t>sigurisë rrugore,</w:t>
            </w:r>
          </w:p>
          <w:p w14:paraId="1EA56E4C" w14:textId="383BC1F5" w:rsidR="007E1140"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mbrojtjes së shëndetit publik,</w:t>
            </w:r>
          </w:p>
          <w:p w14:paraId="4DCC0EB4" w14:textId="2897B28B" w:rsidR="007E1140"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çmimeve të produkteve.</w:t>
            </w:r>
          </w:p>
          <w:p w14:paraId="0E3E7BB0" w14:textId="68F6544E" w:rsidR="007E1140" w:rsidRPr="00E72BD8" w:rsidRDefault="007E1140" w:rsidP="00280C6A">
            <w:pPr>
              <w:pStyle w:val="paragraph"/>
              <w:numPr>
                <w:ilvl w:val="0"/>
                <w:numId w:val="14"/>
              </w:numPr>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Transporti i pasigurt ose joefikas mund të çojë në aksidente, ndotje mjedisore dhe rritje të çmimeve. Harmonizimi kontribuon në rritjen e sigurisë dhe stabilitetit ekonomik.</w:t>
            </w:r>
          </w:p>
          <w:p w14:paraId="5B87FC76" w14:textId="6C25FE59" w:rsidR="007E1140" w:rsidRPr="007E1140" w:rsidRDefault="007E1140" w:rsidP="00E72BD8">
            <w:pPr>
              <w:pStyle w:val="paragraph"/>
              <w:spacing w:after="0"/>
              <w:jc w:val="both"/>
              <w:rPr>
                <w:rStyle w:val="normaltextrun"/>
                <w:rFonts w:ascii="Times New Roman" w:hAnsi="Times New Roman"/>
                <w:sz w:val="24"/>
                <w:szCs w:val="24"/>
                <w:lang w:val="sq-AL"/>
              </w:rPr>
            </w:pPr>
            <w:r w:rsidRPr="007E1140">
              <w:rPr>
                <w:rStyle w:val="normaltextrun"/>
                <w:rFonts w:ascii="Times New Roman" w:hAnsi="Times New Roman"/>
                <w:sz w:val="24"/>
                <w:szCs w:val="24"/>
                <w:lang w:val="sq-AL"/>
              </w:rPr>
              <w:t>7. Mjedisi dhe komunitetet lokale</w:t>
            </w:r>
          </w:p>
          <w:p w14:paraId="63F6404C" w14:textId="6D1C9711" w:rsidR="0075560E" w:rsidRPr="00DF420C" w:rsidRDefault="007E1140" w:rsidP="00280C6A">
            <w:pPr>
              <w:pStyle w:val="paragraph"/>
              <w:numPr>
                <w:ilvl w:val="0"/>
                <w:numId w:val="14"/>
              </w:numPr>
              <w:spacing w:after="0"/>
              <w:jc w:val="both"/>
              <w:rPr>
                <w:lang w:val="sq-AL"/>
              </w:rPr>
            </w:pPr>
            <w:r w:rsidRPr="007E1140">
              <w:rPr>
                <w:rStyle w:val="normaltextrun"/>
                <w:rFonts w:ascii="Times New Roman" w:hAnsi="Times New Roman"/>
                <w:sz w:val="24"/>
                <w:szCs w:val="24"/>
                <w:lang w:val="sq-AL"/>
              </w:rPr>
              <w:t>Komunitetet pranë rrugëve kryesore, linjave hekurudhore dhe ujërave të brendshme preken nga ndotja dhe rreziqet mjedisore. Transporti i mallrave të rrezikshme pa standarde të qarta rrit rrezikun e ndotjes së ajrit, ujit dhe tokës. Përafrimi i legjislacionit kontribuon në mbrojtjen e mjedisit dhe zhvillimin e qëndrueshëm.</w:t>
            </w:r>
          </w:p>
        </w:tc>
      </w:tr>
      <w:tr w:rsidR="0075560E" w:rsidRPr="004009F7" w14:paraId="2FFE0F30" w14:textId="77777777" w:rsidTr="138C26A7">
        <w:trPr>
          <w:trHeight w:val="543"/>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B0583" w14:textId="5DE713CE" w:rsidR="0075560E" w:rsidRPr="009B1984" w:rsidRDefault="0075560E" w:rsidP="0075560E">
            <w:pPr>
              <w:spacing w:after="0" w:line="276" w:lineRule="auto"/>
              <w:jc w:val="both"/>
              <w:rPr>
                <w:rFonts w:ascii="Times New Roman" w:eastAsia="Times New Roman" w:hAnsi="Times New Roman" w:cs="Times New Roman"/>
                <w:b/>
                <w:kern w:val="0"/>
                <w:lang w:val="sq-AL"/>
                <w14:ligatures w14:val="none"/>
              </w:rPr>
            </w:pPr>
            <w:r w:rsidRPr="009B1984">
              <w:rPr>
                <w:rFonts w:ascii="Times New Roman" w:eastAsia="Times New Roman" w:hAnsi="Times New Roman" w:cs="Times New Roman"/>
                <w:b/>
                <w:kern w:val="0"/>
                <w:lang w:val="sq-AL"/>
                <w14:ligatures w14:val="none"/>
              </w:rPr>
              <w:lastRenderedPageBreak/>
              <w:t>OBJEKTIVAT</w:t>
            </w:r>
          </w:p>
          <w:p w14:paraId="5754EF28" w14:textId="3FFF29D5" w:rsidR="0075560E" w:rsidRPr="00717D66" w:rsidRDefault="0075560E" w:rsidP="0075560E">
            <w:pPr>
              <w:spacing w:after="0" w:line="276" w:lineRule="auto"/>
              <w:jc w:val="both"/>
              <w:rPr>
                <w:rFonts w:ascii="Times New Roman" w:eastAsia="Times New Roman" w:hAnsi="Times New Roman" w:cs="Times New Roman"/>
                <w:bCs/>
                <w:i/>
                <w:kern w:val="0"/>
                <w:lang w:val="sq-AL"/>
                <w14:ligatures w14:val="none"/>
              </w:rPr>
            </w:pPr>
            <w:r w:rsidRPr="006801BD">
              <w:rPr>
                <w:rFonts w:ascii="Times New Roman" w:eastAsia="Times New Roman" w:hAnsi="Times New Roman" w:cs="Times New Roman"/>
                <w:bCs/>
                <w:i/>
                <w:kern w:val="0"/>
                <w:lang w:val="sq-AL"/>
                <w14:ligatures w14:val="none"/>
              </w:rPr>
              <w:t>Cilat janë objektivat dhe efektet e synuara të propozimit?</w:t>
            </w:r>
          </w:p>
          <w:p w14:paraId="07CA5772" w14:textId="58AFB84B" w:rsidR="0053711A" w:rsidRPr="0053711A" w:rsidRDefault="0053711A" w:rsidP="00280C6A">
            <w:pPr>
              <w:numPr>
                <w:ilvl w:val="0"/>
                <w:numId w:val="16"/>
              </w:numPr>
              <w:spacing w:before="120" w:after="120" w:line="276" w:lineRule="auto"/>
              <w:jc w:val="both"/>
              <w:rPr>
                <w:rFonts w:ascii="Times New Roman" w:eastAsia="Times New Roman" w:hAnsi="Times New Roman" w:cs="Times New Roman"/>
                <w:kern w:val="0"/>
                <w:lang w:val="sq-AL"/>
                <w14:ligatures w14:val="none"/>
              </w:rPr>
            </w:pPr>
            <w:r w:rsidRPr="0053711A">
              <w:rPr>
                <w:rFonts w:ascii="Times New Roman" w:eastAsia="Times New Roman" w:hAnsi="Times New Roman" w:cs="Times New Roman"/>
                <w:kern w:val="0"/>
                <w:lang w:val="sq-AL"/>
                <w14:ligatures w14:val="none"/>
              </w:rPr>
              <w:t>Përafrimi i legjislacionit kombëtar me standardet e Bashkimit Evropian dhe ndërkombëtare për informacionin elektronik të transportit të mallrave, me qëllim krijimin e një kuadri ligjor të harmonizuar, të krahasueshëm dhe funksional me praktikat më të mira evropiane.</w:t>
            </w:r>
          </w:p>
          <w:p w14:paraId="4C36D791" w14:textId="2AE9A3F4" w:rsidR="0053711A" w:rsidRPr="0053711A" w:rsidRDefault="0053711A" w:rsidP="00280C6A">
            <w:pPr>
              <w:numPr>
                <w:ilvl w:val="0"/>
                <w:numId w:val="16"/>
              </w:numPr>
              <w:spacing w:before="120" w:after="120" w:line="276" w:lineRule="auto"/>
              <w:jc w:val="both"/>
              <w:rPr>
                <w:rFonts w:ascii="Times New Roman" w:eastAsia="Times New Roman" w:hAnsi="Times New Roman" w:cs="Times New Roman"/>
                <w:kern w:val="0"/>
                <w:lang w:val="sq-AL"/>
                <w14:ligatures w14:val="none"/>
              </w:rPr>
            </w:pPr>
            <w:r w:rsidRPr="0053711A">
              <w:rPr>
                <w:rFonts w:ascii="Times New Roman" w:eastAsia="Times New Roman" w:hAnsi="Times New Roman" w:cs="Times New Roman"/>
                <w:kern w:val="0"/>
                <w:lang w:val="sq-AL"/>
                <w14:ligatures w14:val="none"/>
              </w:rPr>
              <w:t>Harmonizimi i plotë i legjislacionit kombëtar me Rregulloren (EU) 2020/1056 për informacionin elektronik të transportit të mallrave (eFTI) dhe aktet zbatuese përkatëse, në funksion të përmbushjes së detyrimeve që rrjedhin nga procesi i integrimit evropian.</w:t>
            </w:r>
          </w:p>
          <w:p w14:paraId="543BBA97" w14:textId="1300C275" w:rsidR="0053711A" w:rsidRPr="0053711A" w:rsidRDefault="0053711A" w:rsidP="00280C6A">
            <w:pPr>
              <w:numPr>
                <w:ilvl w:val="0"/>
                <w:numId w:val="16"/>
              </w:numPr>
              <w:spacing w:before="120" w:after="120" w:line="276" w:lineRule="auto"/>
              <w:jc w:val="both"/>
              <w:rPr>
                <w:rFonts w:ascii="Times New Roman" w:eastAsia="Times New Roman" w:hAnsi="Times New Roman" w:cs="Times New Roman"/>
                <w:kern w:val="0"/>
                <w:lang w:val="sq-AL"/>
                <w14:ligatures w14:val="none"/>
              </w:rPr>
            </w:pPr>
            <w:r w:rsidRPr="0053711A">
              <w:rPr>
                <w:rFonts w:ascii="Times New Roman" w:eastAsia="Times New Roman" w:hAnsi="Times New Roman" w:cs="Times New Roman"/>
                <w:kern w:val="0"/>
                <w:lang w:val="sq-AL"/>
                <w14:ligatures w14:val="none"/>
              </w:rPr>
              <w:t>Krijimi i një kuadri ligjor të qartë dhe të konsoliduar për përdorimin dhe pranimin e informacionit elektronik të transportit të mallrave, duke garantuar njohjen ligjore të dokumenteve elektronike nga autoritetet kompetente.</w:t>
            </w:r>
          </w:p>
          <w:p w14:paraId="3FC7B305" w14:textId="00925138" w:rsidR="0053711A" w:rsidRPr="00283122" w:rsidRDefault="0053711A" w:rsidP="0053711A">
            <w:pPr>
              <w:numPr>
                <w:ilvl w:val="0"/>
                <w:numId w:val="16"/>
              </w:numPr>
              <w:spacing w:before="120" w:after="120" w:line="276" w:lineRule="auto"/>
              <w:jc w:val="both"/>
              <w:rPr>
                <w:rFonts w:ascii="Times New Roman" w:eastAsia="Times New Roman" w:hAnsi="Times New Roman" w:cs="Times New Roman"/>
                <w:kern w:val="0"/>
                <w:lang w:val="sq-AL"/>
                <w14:ligatures w14:val="none"/>
              </w:rPr>
            </w:pPr>
            <w:r w:rsidRPr="0053711A">
              <w:rPr>
                <w:rFonts w:ascii="Times New Roman" w:eastAsia="Times New Roman" w:hAnsi="Times New Roman" w:cs="Times New Roman"/>
                <w:kern w:val="0"/>
                <w:lang w:val="sq-AL"/>
                <w14:ligatures w14:val="none"/>
              </w:rPr>
              <w:t>Garantimi i një sistemi të qëndrueshëm, të sigurt dhe të besueshëm për shkëmbimin elektronik të të dhënave të transportit, në përputhje me standardet teknike dhe kërkesat e ndërveprueshmërisë të Bashkimit Evropian.</w:t>
            </w:r>
          </w:p>
          <w:p w14:paraId="05A7C8B9" w14:textId="4907AB34" w:rsidR="0053711A" w:rsidRPr="0053711A" w:rsidRDefault="0053711A" w:rsidP="00280C6A">
            <w:pPr>
              <w:numPr>
                <w:ilvl w:val="0"/>
                <w:numId w:val="16"/>
              </w:numPr>
              <w:spacing w:before="120" w:after="120" w:line="276" w:lineRule="auto"/>
              <w:jc w:val="both"/>
              <w:rPr>
                <w:rFonts w:ascii="Times New Roman" w:eastAsia="Times New Roman" w:hAnsi="Times New Roman" w:cs="Times New Roman"/>
                <w:kern w:val="0"/>
                <w:lang w:val="sq-AL"/>
                <w14:ligatures w14:val="none"/>
              </w:rPr>
            </w:pPr>
            <w:r w:rsidRPr="0053711A">
              <w:rPr>
                <w:rFonts w:ascii="Times New Roman" w:eastAsia="Times New Roman" w:hAnsi="Times New Roman" w:cs="Times New Roman"/>
                <w:kern w:val="0"/>
                <w:lang w:val="sq-AL"/>
                <w14:ligatures w14:val="none"/>
              </w:rPr>
              <w:t>Sigurimi i pranimit të detyrueshëm të informacionit elektronik të transportit nga autoritetet kompetente, kur ky informacion paraqitet përmes platformave të certifikuara eFTI, duke reduktuar përdorimin e dokumentacionit në letër.</w:t>
            </w:r>
          </w:p>
          <w:p w14:paraId="7EAFE159" w14:textId="7C68A2A1" w:rsidR="0053711A" w:rsidRPr="0053711A" w:rsidRDefault="0053711A" w:rsidP="00280C6A">
            <w:pPr>
              <w:numPr>
                <w:ilvl w:val="0"/>
                <w:numId w:val="16"/>
              </w:numPr>
              <w:spacing w:before="120" w:after="120" w:line="276" w:lineRule="auto"/>
              <w:jc w:val="both"/>
              <w:rPr>
                <w:rFonts w:ascii="Times New Roman" w:eastAsia="Times New Roman" w:hAnsi="Times New Roman" w:cs="Times New Roman"/>
                <w:kern w:val="0"/>
                <w:lang w:val="sq-AL"/>
                <w14:ligatures w14:val="none"/>
              </w:rPr>
            </w:pPr>
            <w:r w:rsidRPr="0053711A">
              <w:rPr>
                <w:rFonts w:ascii="Times New Roman" w:eastAsia="Times New Roman" w:hAnsi="Times New Roman" w:cs="Times New Roman"/>
                <w:kern w:val="0"/>
                <w:lang w:val="sq-AL"/>
                <w14:ligatures w14:val="none"/>
              </w:rPr>
              <w:t>Lehtësimi dhe thjeshtimi i procedurave administrative në transportin e mallrave, përmes dixhitalizimit të dokumenteve dhe shkëmbimit elektronik të informacionit, me qëllim uljen e barrës administrative për operatorët ekonomikë.</w:t>
            </w:r>
          </w:p>
          <w:p w14:paraId="0CD37EB6" w14:textId="0B951E7A" w:rsidR="0053711A" w:rsidRPr="0053711A" w:rsidRDefault="0053711A" w:rsidP="00280C6A">
            <w:pPr>
              <w:numPr>
                <w:ilvl w:val="0"/>
                <w:numId w:val="16"/>
              </w:numPr>
              <w:spacing w:before="120" w:after="120" w:line="276" w:lineRule="auto"/>
              <w:jc w:val="both"/>
              <w:rPr>
                <w:rFonts w:ascii="Times New Roman" w:eastAsia="Times New Roman" w:hAnsi="Times New Roman" w:cs="Times New Roman"/>
                <w:kern w:val="0"/>
                <w:lang w:val="sq-AL"/>
                <w14:ligatures w14:val="none"/>
              </w:rPr>
            </w:pPr>
            <w:r w:rsidRPr="0053711A">
              <w:rPr>
                <w:rFonts w:ascii="Times New Roman" w:eastAsia="Times New Roman" w:hAnsi="Times New Roman" w:cs="Times New Roman"/>
                <w:kern w:val="0"/>
                <w:lang w:val="sq-AL"/>
                <w14:ligatures w14:val="none"/>
              </w:rPr>
              <w:lastRenderedPageBreak/>
              <w:t>Rritja e efikasitetit të kontrolleve dhe mbikëqyrjes, përmes aksesit të shpejtë dhe në kohë reale në informacionin elektronik të transportit nga autoritetet përkatëse.</w:t>
            </w:r>
          </w:p>
          <w:p w14:paraId="1DC77202" w14:textId="45743488" w:rsidR="0053711A" w:rsidRPr="0053711A" w:rsidRDefault="0053711A" w:rsidP="00280C6A">
            <w:pPr>
              <w:numPr>
                <w:ilvl w:val="0"/>
                <w:numId w:val="16"/>
              </w:numPr>
              <w:spacing w:before="120" w:after="120" w:line="276" w:lineRule="auto"/>
              <w:jc w:val="both"/>
              <w:rPr>
                <w:rFonts w:ascii="Times New Roman" w:eastAsia="Times New Roman" w:hAnsi="Times New Roman" w:cs="Times New Roman"/>
                <w:kern w:val="0"/>
                <w:lang w:val="sq-AL"/>
                <w14:ligatures w14:val="none"/>
              </w:rPr>
            </w:pPr>
            <w:r w:rsidRPr="0053711A">
              <w:rPr>
                <w:rFonts w:ascii="Times New Roman" w:eastAsia="Times New Roman" w:hAnsi="Times New Roman" w:cs="Times New Roman"/>
                <w:kern w:val="0"/>
                <w:lang w:val="sq-AL"/>
                <w14:ligatures w14:val="none"/>
              </w:rPr>
              <w:t>Përmirësimi i bashkëpunimit dhe koordinimit ndërinstitucional, ndërmjet autoriteteve të transportit, inspektimit, doganave dhe institucioneve të tjera kompetente, përmes përdorimit të sistemeve elektronike të ndërveprueshme.</w:t>
            </w:r>
          </w:p>
          <w:p w14:paraId="0D9E26E6" w14:textId="1108421D" w:rsidR="0053711A" w:rsidRPr="0053711A" w:rsidRDefault="0053711A" w:rsidP="00280C6A">
            <w:pPr>
              <w:numPr>
                <w:ilvl w:val="0"/>
                <w:numId w:val="16"/>
              </w:numPr>
              <w:spacing w:before="120" w:after="120" w:line="276" w:lineRule="auto"/>
              <w:jc w:val="both"/>
              <w:rPr>
                <w:rFonts w:ascii="Times New Roman" w:eastAsia="Times New Roman" w:hAnsi="Times New Roman" w:cs="Times New Roman"/>
                <w:kern w:val="0"/>
                <w:lang w:val="sq-AL"/>
                <w14:ligatures w14:val="none"/>
              </w:rPr>
            </w:pPr>
            <w:r w:rsidRPr="0053711A">
              <w:rPr>
                <w:rFonts w:ascii="Times New Roman" w:eastAsia="Times New Roman" w:hAnsi="Times New Roman" w:cs="Times New Roman"/>
                <w:kern w:val="0"/>
                <w:lang w:val="sq-AL"/>
                <w14:ligatures w14:val="none"/>
              </w:rPr>
              <w:t>Garantimi i sigurisë, integritetit dhe konfidencialitetit të të dhënave të transportit, në përputhje me legjislacionin për mbrojtjen e të dhënave personale dhe sigurinë kibernetike</w:t>
            </w:r>
          </w:p>
          <w:p w14:paraId="4AB243B9" w14:textId="775C3F94" w:rsidR="0053711A" w:rsidRPr="0053711A" w:rsidRDefault="0053711A" w:rsidP="00280C6A">
            <w:pPr>
              <w:numPr>
                <w:ilvl w:val="0"/>
                <w:numId w:val="16"/>
              </w:numPr>
              <w:spacing w:before="120" w:after="120" w:line="276" w:lineRule="auto"/>
              <w:jc w:val="both"/>
              <w:rPr>
                <w:rFonts w:ascii="Times New Roman" w:eastAsia="Times New Roman" w:hAnsi="Times New Roman" w:cs="Times New Roman"/>
                <w:kern w:val="0"/>
                <w:lang w:val="sq-AL"/>
                <w14:ligatures w14:val="none"/>
              </w:rPr>
            </w:pPr>
            <w:r w:rsidRPr="0053711A">
              <w:rPr>
                <w:rFonts w:ascii="Times New Roman" w:eastAsia="Times New Roman" w:hAnsi="Times New Roman" w:cs="Times New Roman"/>
                <w:kern w:val="0"/>
                <w:lang w:val="sq-AL"/>
                <w14:ligatures w14:val="none"/>
              </w:rPr>
              <w:t>Rritja e transparencës dhe parashikueshmërisë së procesit të kontrollit, duke reduktuar paqartësitë procedurale dhe interpretimet e ndryshme nga autoritetet zbatuese.</w:t>
            </w:r>
          </w:p>
          <w:p w14:paraId="3C174B06" w14:textId="3590F195" w:rsidR="0053711A" w:rsidRPr="0053711A" w:rsidRDefault="0053711A" w:rsidP="00280C6A">
            <w:pPr>
              <w:numPr>
                <w:ilvl w:val="0"/>
                <w:numId w:val="16"/>
              </w:numPr>
              <w:spacing w:before="120" w:after="120" w:line="276" w:lineRule="auto"/>
              <w:jc w:val="both"/>
              <w:rPr>
                <w:rFonts w:ascii="Times New Roman" w:eastAsia="Times New Roman" w:hAnsi="Times New Roman" w:cs="Times New Roman"/>
                <w:kern w:val="0"/>
                <w:lang w:val="sq-AL"/>
                <w14:ligatures w14:val="none"/>
              </w:rPr>
            </w:pPr>
            <w:r w:rsidRPr="0053711A">
              <w:rPr>
                <w:rFonts w:ascii="Times New Roman" w:eastAsia="Times New Roman" w:hAnsi="Times New Roman" w:cs="Times New Roman"/>
                <w:kern w:val="0"/>
                <w:lang w:val="sq-AL"/>
                <w14:ligatures w14:val="none"/>
              </w:rPr>
              <w:t>Mbështetja e lëvizjes së lirë të mallrave dhe funksionimit efikas të tregut të brendshëm, përmes eliminimit të barrierave administrative dhe harmonizimit të kërkesave për informacionin e transportit.</w:t>
            </w:r>
          </w:p>
          <w:p w14:paraId="4FE48C99" w14:textId="29A0EE20" w:rsidR="0053711A" w:rsidRPr="0053711A" w:rsidRDefault="0053711A" w:rsidP="00280C6A">
            <w:pPr>
              <w:numPr>
                <w:ilvl w:val="0"/>
                <w:numId w:val="16"/>
              </w:numPr>
              <w:spacing w:before="120" w:after="120" w:line="276" w:lineRule="auto"/>
              <w:jc w:val="both"/>
              <w:rPr>
                <w:rFonts w:ascii="Times New Roman" w:eastAsia="Times New Roman" w:hAnsi="Times New Roman" w:cs="Times New Roman"/>
                <w:kern w:val="0"/>
                <w:lang w:val="sq-AL"/>
                <w14:ligatures w14:val="none"/>
              </w:rPr>
            </w:pPr>
            <w:r w:rsidRPr="0053711A">
              <w:rPr>
                <w:rFonts w:ascii="Times New Roman" w:eastAsia="Times New Roman" w:hAnsi="Times New Roman" w:cs="Times New Roman"/>
                <w:kern w:val="0"/>
                <w:lang w:val="sq-AL"/>
                <w14:ligatures w14:val="none"/>
              </w:rPr>
              <w:t>Nxitja e përdorimit të teknologjive digjitale në sektorin e transportit dhe logjistikës, duke kontribuar në modernizimin e sektorit dhe rritjen e konkurrueshmërisë së operatorëve ekonomikë.</w:t>
            </w:r>
          </w:p>
          <w:p w14:paraId="32F53B11" w14:textId="548F367D" w:rsidR="0053711A" w:rsidRPr="0053711A" w:rsidRDefault="0053711A" w:rsidP="00280C6A">
            <w:pPr>
              <w:numPr>
                <w:ilvl w:val="0"/>
                <w:numId w:val="16"/>
              </w:numPr>
              <w:spacing w:before="120" w:after="120" w:line="276" w:lineRule="auto"/>
              <w:jc w:val="both"/>
              <w:rPr>
                <w:rFonts w:ascii="Times New Roman" w:eastAsia="Times New Roman" w:hAnsi="Times New Roman" w:cs="Times New Roman"/>
                <w:kern w:val="0"/>
                <w:lang w:val="sq-AL"/>
                <w14:ligatures w14:val="none"/>
              </w:rPr>
            </w:pPr>
            <w:r w:rsidRPr="0053711A">
              <w:rPr>
                <w:rFonts w:ascii="Times New Roman" w:eastAsia="Times New Roman" w:hAnsi="Times New Roman" w:cs="Times New Roman"/>
                <w:kern w:val="0"/>
                <w:lang w:val="sq-AL"/>
                <w14:ligatures w14:val="none"/>
              </w:rPr>
              <w:t>Reduktimi i kostove operative dhe kohës së përpunimit të dokumentacionit, përmes kalimit nga dokumentacioni në letër në informacion elektronik të standardizuar.</w:t>
            </w:r>
          </w:p>
          <w:p w14:paraId="4D14A9ED" w14:textId="2397D169" w:rsidR="0053711A" w:rsidRPr="0053711A" w:rsidRDefault="0053711A" w:rsidP="00280C6A">
            <w:pPr>
              <w:numPr>
                <w:ilvl w:val="0"/>
                <w:numId w:val="16"/>
              </w:numPr>
              <w:spacing w:before="120" w:after="120" w:line="276" w:lineRule="auto"/>
              <w:jc w:val="both"/>
              <w:rPr>
                <w:rFonts w:ascii="Times New Roman" w:eastAsia="Times New Roman" w:hAnsi="Times New Roman" w:cs="Times New Roman"/>
                <w:kern w:val="0"/>
                <w:lang w:val="sq-AL"/>
                <w14:ligatures w14:val="none"/>
              </w:rPr>
            </w:pPr>
            <w:r w:rsidRPr="0053711A">
              <w:rPr>
                <w:rFonts w:ascii="Times New Roman" w:eastAsia="Times New Roman" w:hAnsi="Times New Roman" w:cs="Times New Roman"/>
                <w:kern w:val="0"/>
                <w:lang w:val="sq-AL"/>
                <w14:ligatures w14:val="none"/>
              </w:rPr>
              <w:t>Kontributi në objektivat mjedisore, përmes reduktimit të përdorimit të letrës dhe optimizimit të proceseve logjistike, në përputhje me politikat e gjelbra të Bashkimit Evropian.</w:t>
            </w:r>
          </w:p>
          <w:p w14:paraId="2D2999CD" w14:textId="2CC7C928" w:rsidR="0075560E" w:rsidRPr="00717D66" w:rsidRDefault="0053711A" w:rsidP="00280C6A">
            <w:pPr>
              <w:pStyle w:val="ListParagraph"/>
              <w:numPr>
                <w:ilvl w:val="0"/>
                <w:numId w:val="16"/>
              </w:numPr>
              <w:spacing w:after="0" w:line="276" w:lineRule="auto"/>
              <w:rPr>
                <w:rFonts w:ascii="Times New Roman" w:hAnsi="Times New Roman" w:cs="Times New Roman"/>
                <w:bCs/>
                <w:lang w:val="sq-AL"/>
              </w:rPr>
            </w:pPr>
            <w:r w:rsidRPr="0053711A">
              <w:rPr>
                <w:rFonts w:ascii="Times New Roman" w:eastAsia="Times New Roman" w:hAnsi="Times New Roman" w:cs="Times New Roman"/>
                <w:kern w:val="0"/>
                <w:lang w:val="sq-AL"/>
                <w14:ligatures w14:val="none"/>
              </w:rPr>
              <w:t>Forcimi i bashkëpunimit ndërkombëtar dhe ndërkufitar në fushën e transportit të mallrave, përmes zbatimit të standardeve të përbashkëta për informacionin elektronik të transportit dhe njohjes reciproke të sistemeve eFTI.</w:t>
            </w:r>
          </w:p>
        </w:tc>
      </w:tr>
      <w:tr w:rsidR="0075560E" w:rsidRPr="004009F7" w14:paraId="148C90B2"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96361" w14:textId="77777777" w:rsidR="0075560E" w:rsidRPr="00717D66" w:rsidRDefault="0075560E" w:rsidP="0075560E">
            <w:pPr>
              <w:spacing w:after="0" w:line="276" w:lineRule="auto"/>
              <w:jc w:val="both"/>
              <w:rPr>
                <w:rFonts w:ascii="Times New Roman" w:eastAsia="Times New Roman" w:hAnsi="Times New Roman" w:cs="Times New Roman"/>
                <w:b/>
                <w:kern w:val="0"/>
                <w:lang w:val="sq-AL"/>
                <w14:ligatures w14:val="none"/>
              </w:rPr>
            </w:pPr>
            <w:r w:rsidRPr="00717D66">
              <w:rPr>
                <w:rFonts w:ascii="Times New Roman" w:eastAsia="Times New Roman" w:hAnsi="Times New Roman" w:cs="Times New Roman"/>
                <w:b/>
                <w:kern w:val="0"/>
                <w:lang w:val="sq-AL"/>
                <w14:ligatures w14:val="none"/>
              </w:rPr>
              <w:lastRenderedPageBreak/>
              <w:t>OPSIONET E POLITIKAVE</w:t>
            </w:r>
          </w:p>
          <w:p w14:paraId="37864E03" w14:textId="2431B406" w:rsidR="00964B63" w:rsidRPr="00964B63" w:rsidRDefault="0075560E" w:rsidP="0075560E">
            <w:pPr>
              <w:spacing w:after="0" w:line="276" w:lineRule="auto"/>
              <w:jc w:val="both"/>
              <w:rPr>
                <w:rFonts w:ascii="Times New Roman" w:eastAsia="Times New Roman" w:hAnsi="Times New Roman" w:cs="Times New Roman"/>
                <w:i/>
                <w:kern w:val="0"/>
                <w:lang w:val="sq-AL"/>
                <w14:ligatures w14:val="none"/>
              </w:rPr>
            </w:pPr>
            <w:r w:rsidRPr="00717D66">
              <w:rPr>
                <w:rFonts w:ascii="Times New Roman" w:eastAsia="Times New Roman" w:hAnsi="Times New Roman" w:cs="Times New Roman"/>
                <w:i/>
                <w:kern w:val="0"/>
                <w:lang w:val="sq-AL"/>
                <w14:ligatures w14:val="none"/>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19C64E06" w14:textId="139569B9" w:rsidR="000A33DA" w:rsidRDefault="0075560E" w:rsidP="00F362C7">
            <w:pPr>
              <w:spacing w:after="0" w:line="276" w:lineRule="auto"/>
              <w:rPr>
                <w:rFonts w:ascii="Times New Roman" w:eastAsia="Times New Roman" w:hAnsi="Times New Roman" w:cs="Times New Roman"/>
                <w:kern w:val="0"/>
                <w:lang w:val="sq-AL"/>
                <w14:ligatures w14:val="none"/>
              </w:rPr>
            </w:pPr>
            <w:r w:rsidRPr="00717D66">
              <w:rPr>
                <w:rFonts w:ascii="Times New Roman" w:eastAsia="Times New Roman" w:hAnsi="Times New Roman" w:cs="Times New Roman"/>
                <w:kern w:val="0"/>
                <w:lang w:val="sq-AL"/>
                <w14:ligatures w14:val="none"/>
              </w:rPr>
              <w:t>Opsionet e mëposhtme janë vlerësuar në funksion të arritjes së objektivave të kërkuar:</w:t>
            </w:r>
          </w:p>
          <w:p w14:paraId="018717A9" w14:textId="77777777" w:rsidR="00F362C7" w:rsidRPr="00F362C7" w:rsidRDefault="00F362C7" w:rsidP="00F362C7">
            <w:pPr>
              <w:spacing w:after="0" w:line="276" w:lineRule="auto"/>
              <w:rPr>
                <w:rFonts w:ascii="Times New Roman" w:eastAsia="Times New Roman" w:hAnsi="Times New Roman" w:cs="Times New Roman"/>
                <w:kern w:val="0"/>
                <w:lang w:val="sq-AL"/>
                <w14:ligatures w14:val="none"/>
              </w:rPr>
            </w:pPr>
          </w:p>
          <w:p w14:paraId="5EA26B26" w14:textId="6A159C2F" w:rsidR="00F362C7" w:rsidRPr="004C52B8" w:rsidRDefault="00964B63" w:rsidP="00964B63">
            <w:pPr>
              <w:spacing w:after="0" w:line="276" w:lineRule="auto"/>
              <w:jc w:val="both"/>
              <w:rPr>
                <w:rFonts w:ascii="Times New Roman" w:hAnsi="Times New Roman" w:cs="Times New Roman"/>
                <w:lang w:val="sq-AL"/>
              </w:rPr>
            </w:pPr>
            <w:r w:rsidRPr="004C52B8">
              <w:rPr>
                <w:rFonts w:ascii="Times New Roman" w:hAnsi="Times New Roman" w:cs="Times New Roman"/>
                <w:lang w:val="sq-AL"/>
              </w:rPr>
              <w:t>Në kuadër të hartimit të Ligjit për Informacionin Elektronik të Transportit të Mallrave, janë analizuar disa opsione të mundshme të politikave publike, përfshirë mënyrat rregullatore dhe jo-rregullatore, me qëllim adresimin e problematikave të identifikuara dhe arritjen e objektivave të propozuara.</w:t>
            </w:r>
          </w:p>
          <w:p w14:paraId="0D503A0A" w14:textId="77777777" w:rsidR="00283122" w:rsidRPr="004C52B8" w:rsidRDefault="00283122" w:rsidP="00964B63">
            <w:pPr>
              <w:spacing w:after="0" w:line="276" w:lineRule="auto"/>
              <w:jc w:val="both"/>
              <w:rPr>
                <w:rFonts w:ascii="Times New Roman" w:hAnsi="Times New Roman" w:cs="Times New Roman"/>
                <w:lang w:val="sq-AL"/>
              </w:rPr>
            </w:pPr>
          </w:p>
          <w:p w14:paraId="4CC0E235" w14:textId="77777777" w:rsidR="00964B63" w:rsidRPr="000A33DA" w:rsidRDefault="00964B63" w:rsidP="00964B63">
            <w:pPr>
              <w:spacing w:after="0" w:line="276" w:lineRule="auto"/>
              <w:jc w:val="both"/>
              <w:rPr>
                <w:rFonts w:ascii="Times New Roman" w:hAnsi="Times New Roman" w:cs="Times New Roman"/>
                <w:b/>
                <w:bCs/>
              </w:rPr>
            </w:pPr>
            <w:proofErr w:type="spellStart"/>
            <w:r w:rsidRPr="000A33DA">
              <w:rPr>
                <w:rFonts w:ascii="Times New Roman" w:hAnsi="Times New Roman" w:cs="Times New Roman"/>
                <w:b/>
                <w:bCs/>
              </w:rPr>
              <w:t>Opsioni</w:t>
            </w:r>
            <w:proofErr w:type="spellEnd"/>
            <w:r w:rsidRPr="000A33DA">
              <w:rPr>
                <w:rFonts w:ascii="Times New Roman" w:hAnsi="Times New Roman" w:cs="Times New Roman"/>
                <w:b/>
                <w:bCs/>
              </w:rPr>
              <w:t xml:space="preserve"> 1: Status quo (pa </w:t>
            </w:r>
            <w:proofErr w:type="spellStart"/>
            <w:r w:rsidRPr="000A33DA">
              <w:rPr>
                <w:rFonts w:ascii="Times New Roman" w:hAnsi="Times New Roman" w:cs="Times New Roman"/>
                <w:b/>
                <w:bCs/>
              </w:rPr>
              <w:t>ndërhyrje</w:t>
            </w:r>
            <w:proofErr w:type="spellEnd"/>
            <w:r w:rsidRPr="000A33DA">
              <w:rPr>
                <w:rFonts w:ascii="Times New Roman" w:hAnsi="Times New Roman" w:cs="Times New Roman"/>
                <w:b/>
                <w:bCs/>
              </w:rPr>
              <w:t xml:space="preserve"> </w:t>
            </w:r>
            <w:proofErr w:type="spellStart"/>
            <w:r w:rsidRPr="000A33DA">
              <w:rPr>
                <w:rFonts w:ascii="Times New Roman" w:hAnsi="Times New Roman" w:cs="Times New Roman"/>
                <w:b/>
                <w:bCs/>
              </w:rPr>
              <w:t>rregullatore</w:t>
            </w:r>
            <w:proofErr w:type="spellEnd"/>
            <w:r w:rsidRPr="000A33DA">
              <w:rPr>
                <w:rFonts w:ascii="Times New Roman" w:hAnsi="Times New Roman" w:cs="Times New Roman"/>
                <w:b/>
                <w:bCs/>
              </w:rPr>
              <w:t>)</w:t>
            </w:r>
          </w:p>
          <w:p w14:paraId="1EB2EF5C" w14:textId="77777777" w:rsidR="00964B63" w:rsidRPr="00964B63" w:rsidRDefault="00964B63" w:rsidP="00964B63">
            <w:pPr>
              <w:spacing w:after="0" w:line="276" w:lineRule="auto"/>
              <w:jc w:val="both"/>
              <w:rPr>
                <w:rFonts w:ascii="Times New Roman" w:hAnsi="Times New Roman" w:cs="Times New Roman"/>
              </w:rPr>
            </w:pPr>
            <w:r w:rsidRPr="00964B63">
              <w:rPr>
                <w:rFonts w:ascii="Times New Roman" w:hAnsi="Times New Roman" w:cs="Times New Roman"/>
              </w:rPr>
              <w:t xml:space="preserve">Ky </w:t>
            </w:r>
            <w:proofErr w:type="spellStart"/>
            <w:r w:rsidRPr="00964B63">
              <w:rPr>
                <w:rFonts w:ascii="Times New Roman" w:hAnsi="Times New Roman" w:cs="Times New Roman"/>
              </w:rPr>
              <w:t>opsion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parashikon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ruajtjen</w:t>
            </w:r>
            <w:proofErr w:type="spellEnd"/>
            <w:r w:rsidRPr="00964B63">
              <w:rPr>
                <w:rFonts w:ascii="Times New Roman" w:hAnsi="Times New Roman" w:cs="Times New Roman"/>
              </w:rPr>
              <w:t xml:space="preserve"> e </w:t>
            </w:r>
            <w:proofErr w:type="spellStart"/>
            <w:r w:rsidRPr="00964B63">
              <w:rPr>
                <w:rFonts w:ascii="Times New Roman" w:hAnsi="Times New Roman" w:cs="Times New Roman"/>
              </w:rPr>
              <w:t>kuadrit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ekzistues</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ligjor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dhe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administrativ</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ku</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informacioni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transportit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mallrave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vazhdon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paraqitet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kryesisht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në</w:t>
            </w:r>
            <w:proofErr w:type="spellEnd"/>
            <w:r w:rsidRPr="00964B63">
              <w:rPr>
                <w:rFonts w:ascii="Times New Roman" w:hAnsi="Times New Roman" w:cs="Times New Roman"/>
              </w:rPr>
              <w:t xml:space="preserve"> format </w:t>
            </w:r>
            <w:proofErr w:type="spellStart"/>
            <w:r w:rsidRPr="00964B63">
              <w:rPr>
                <w:rFonts w:ascii="Times New Roman" w:hAnsi="Times New Roman" w:cs="Times New Roman"/>
              </w:rPr>
              <w:t>letre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ndërsa</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përdorimi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dokumenteve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elektronike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mbetet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fragmentuar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dhe</w:t>
            </w:r>
            <w:proofErr w:type="spellEnd"/>
            <w:r w:rsidRPr="00964B63">
              <w:rPr>
                <w:rFonts w:ascii="Times New Roman" w:hAnsi="Times New Roman" w:cs="Times New Roman"/>
              </w:rPr>
              <w:t xml:space="preserve"> jo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detyrueshëm</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për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autoritetet</w:t>
            </w:r>
            <w:proofErr w:type="spellEnd"/>
            <w:r w:rsidRPr="00964B63">
              <w:rPr>
                <w:rFonts w:ascii="Times New Roman" w:hAnsi="Times New Roman" w:cs="Times New Roman"/>
              </w:rPr>
              <w:t>.</w:t>
            </w:r>
          </w:p>
          <w:p w14:paraId="519569AC" w14:textId="77777777" w:rsidR="00964B63" w:rsidRPr="00964B63" w:rsidRDefault="00964B63" w:rsidP="00964B63">
            <w:pPr>
              <w:spacing w:after="0" w:line="276" w:lineRule="auto"/>
              <w:jc w:val="both"/>
              <w:rPr>
                <w:rFonts w:ascii="Times New Roman" w:hAnsi="Times New Roman" w:cs="Times New Roman"/>
              </w:rPr>
            </w:pPr>
            <w:proofErr w:type="spellStart"/>
            <w:r w:rsidRPr="00964B63">
              <w:rPr>
                <w:rFonts w:ascii="Times New Roman" w:hAnsi="Times New Roman" w:cs="Times New Roman"/>
              </w:rPr>
              <w:t>Avantazhet</w:t>
            </w:r>
            <w:proofErr w:type="spellEnd"/>
            <w:r w:rsidRPr="00964B63">
              <w:rPr>
                <w:rFonts w:ascii="Times New Roman" w:hAnsi="Times New Roman" w:cs="Times New Roman"/>
              </w:rPr>
              <w:t xml:space="preserve"> / </w:t>
            </w:r>
            <w:proofErr w:type="spellStart"/>
            <w:r w:rsidRPr="00964B63">
              <w:rPr>
                <w:rFonts w:ascii="Times New Roman" w:hAnsi="Times New Roman" w:cs="Times New Roman"/>
              </w:rPr>
              <w:t>përfitimet</w:t>
            </w:r>
            <w:proofErr w:type="spellEnd"/>
            <w:r w:rsidRPr="00964B63">
              <w:rPr>
                <w:rFonts w:ascii="Times New Roman" w:hAnsi="Times New Roman" w:cs="Times New Roman"/>
              </w:rPr>
              <w:t>:</w:t>
            </w:r>
          </w:p>
          <w:p w14:paraId="6C03CFBC" w14:textId="77777777" w:rsidR="00964B63" w:rsidRPr="00964B63" w:rsidRDefault="00964B63" w:rsidP="00280C6A">
            <w:pPr>
              <w:numPr>
                <w:ilvl w:val="0"/>
                <w:numId w:val="18"/>
              </w:numPr>
              <w:spacing w:after="0" w:line="276" w:lineRule="auto"/>
              <w:jc w:val="both"/>
              <w:rPr>
                <w:rFonts w:ascii="Times New Roman" w:hAnsi="Times New Roman" w:cs="Times New Roman"/>
              </w:rPr>
            </w:pPr>
            <w:r w:rsidRPr="00964B63">
              <w:rPr>
                <w:rFonts w:ascii="Times New Roman" w:hAnsi="Times New Roman" w:cs="Times New Roman"/>
              </w:rPr>
              <w:t xml:space="preserve">Nuk </w:t>
            </w:r>
            <w:proofErr w:type="spellStart"/>
            <w:r w:rsidRPr="00964B63">
              <w:rPr>
                <w:rFonts w:ascii="Times New Roman" w:hAnsi="Times New Roman" w:cs="Times New Roman"/>
              </w:rPr>
              <w:t>kërkon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kosto</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shtesë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financiare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afatshkurtra</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për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administratën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publike</w:t>
            </w:r>
            <w:proofErr w:type="spellEnd"/>
            <w:r w:rsidRPr="00964B63">
              <w:rPr>
                <w:rFonts w:ascii="Times New Roman" w:hAnsi="Times New Roman" w:cs="Times New Roman"/>
              </w:rPr>
              <w:t>.</w:t>
            </w:r>
          </w:p>
          <w:p w14:paraId="694560D8" w14:textId="77777777" w:rsidR="00964B63" w:rsidRPr="00964B63" w:rsidRDefault="00964B63" w:rsidP="00280C6A">
            <w:pPr>
              <w:numPr>
                <w:ilvl w:val="0"/>
                <w:numId w:val="18"/>
              </w:numPr>
              <w:spacing w:after="0" w:line="276" w:lineRule="auto"/>
              <w:jc w:val="both"/>
              <w:rPr>
                <w:rFonts w:ascii="Times New Roman" w:hAnsi="Times New Roman" w:cs="Times New Roman"/>
              </w:rPr>
            </w:pPr>
            <w:r w:rsidRPr="00964B63">
              <w:rPr>
                <w:rFonts w:ascii="Times New Roman" w:hAnsi="Times New Roman" w:cs="Times New Roman"/>
              </w:rPr>
              <w:lastRenderedPageBreak/>
              <w:t xml:space="preserve">Nuk </w:t>
            </w:r>
            <w:proofErr w:type="spellStart"/>
            <w:r w:rsidRPr="00964B63">
              <w:rPr>
                <w:rFonts w:ascii="Times New Roman" w:hAnsi="Times New Roman" w:cs="Times New Roman"/>
              </w:rPr>
              <w:t>kërkon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investime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menjëhershme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nga</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operatorët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ekonomikë</w:t>
            </w:r>
            <w:proofErr w:type="spellEnd"/>
            <w:r w:rsidRPr="00964B63">
              <w:rPr>
                <w:rFonts w:ascii="Times New Roman" w:hAnsi="Times New Roman" w:cs="Times New Roman"/>
              </w:rPr>
              <w:t>.</w:t>
            </w:r>
          </w:p>
          <w:p w14:paraId="25A140EC" w14:textId="77777777" w:rsidR="00964B63" w:rsidRPr="00964B63" w:rsidRDefault="00964B63" w:rsidP="00964B63">
            <w:pPr>
              <w:spacing w:after="0" w:line="276" w:lineRule="auto"/>
              <w:jc w:val="both"/>
              <w:rPr>
                <w:rFonts w:ascii="Times New Roman" w:hAnsi="Times New Roman" w:cs="Times New Roman"/>
              </w:rPr>
            </w:pPr>
            <w:proofErr w:type="spellStart"/>
            <w:r w:rsidRPr="00964B63">
              <w:rPr>
                <w:rFonts w:ascii="Times New Roman" w:hAnsi="Times New Roman" w:cs="Times New Roman"/>
              </w:rPr>
              <w:t>Dizavantazhet</w:t>
            </w:r>
            <w:proofErr w:type="spellEnd"/>
            <w:r w:rsidRPr="00964B63">
              <w:rPr>
                <w:rFonts w:ascii="Times New Roman" w:hAnsi="Times New Roman" w:cs="Times New Roman"/>
              </w:rPr>
              <w:t xml:space="preserve"> / </w:t>
            </w:r>
            <w:proofErr w:type="spellStart"/>
            <w:r w:rsidRPr="00964B63">
              <w:rPr>
                <w:rFonts w:ascii="Times New Roman" w:hAnsi="Times New Roman" w:cs="Times New Roman"/>
              </w:rPr>
              <w:t>kostot</w:t>
            </w:r>
            <w:proofErr w:type="spellEnd"/>
            <w:r w:rsidRPr="00964B63">
              <w:rPr>
                <w:rFonts w:ascii="Times New Roman" w:hAnsi="Times New Roman" w:cs="Times New Roman"/>
              </w:rPr>
              <w:t>:</w:t>
            </w:r>
          </w:p>
          <w:p w14:paraId="36445A47" w14:textId="77777777" w:rsidR="00964B63" w:rsidRPr="00964B63" w:rsidRDefault="00964B63" w:rsidP="00280C6A">
            <w:pPr>
              <w:numPr>
                <w:ilvl w:val="0"/>
                <w:numId w:val="19"/>
              </w:numPr>
              <w:spacing w:after="0" w:line="276" w:lineRule="auto"/>
              <w:jc w:val="both"/>
              <w:rPr>
                <w:rFonts w:ascii="Times New Roman" w:hAnsi="Times New Roman" w:cs="Times New Roman"/>
              </w:rPr>
            </w:pPr>
            <w:proofErr w:type="spellStart"/>
            <w:r w:rsidRPr="00964B63">
              <w:rPr>
                <w:rFonts w:ascii="Times New Roman" w:hAnsi="Times New Roman" w:cs="Times New Roman"/>
              </w:rPr>
              <w:t>Vazhdim</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barrës</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së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lartë</w:t>
            </w:r>
            <w:proofErr w:type="spellEnd"/>
            <w:r w:rsidRPr="00964B63">
              <w:rPr>
                <w:rFonts w:ascii="Times New Roman" w:hAnsi="Times New Roman" w:cs="Times New Roman"/>
              </w:rPr>
              <w:t xml:space="preserve"> administrative </w:t>
            </w:r>
            <w:proofErr w:type="spellStart"/>
            <w:r w:rsidRPr="00964B63">
              <w:rPr>
                <w:rFonts w:ascii="Times New Roman" w:hAnsi="Times New Roman" w:cs="Times New Roman"/>
              </w:rPr>
              <w:t>dhe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përdorimit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dokumentacionit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në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letër</w:t>
            </w:r>
            <w:proofErr w:type="spellEnd"/>
            <w:r w:rsidRPr="00964B63">
              <w:rPr>
                <w:rFonts w:ascii="Times New Roman" w:hAnsi="Times New Roman" w:cs="Times New Roman"/>
              </w:rPr>
              <w:t>.</w:t>
            </w:r>
          </w:p>
          <w:p w14:paraId="774826A3" w14:textId="77777777" w:rsidR="00964B63" w:rsidRPr="00964B63" w:rsidRDefault="00964B63" w:rsidP="00280C6A">
            <w:pPr>
              <w:numPr>
                <w:ilvl w:val="0"/>
                <w:numId w:val="19"/>
              </w:numPr>
              <w:spacing w:after="0" w:line="276" w:lineRule="auto"/>
              <w:jc w:val="both"/>
              <w:rPr>
                <w:rFonts w:ascii="Times New Roman" w:hAnsi="Times New Roman" w:cs="Times New Roman"/>
              </w:rPr>
            </w:pPr>
            <w:proofErr w:type="spellStart"/>
            <w:r w:rsidRPr="00964B63">
              <w:rPr>
                <w:rFonts w:ascii="Times New Roman" w:hAnsi="Times New Roman" w:cs="Times New Roman"/>
              </w:rPr>
              <w:t>Mungesë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përputhshmërie</w:t>
            </w:r>
            <w:proofErr w:type="spellEnd"/>
            <w:r w:rsidRPr="00964B63">
              <w:rPr>
                <w:rFonts w:ascii="Times New Roman" w:hAnsi="Times New Roman" w:cs="Times New Roman"/>
              </w:rPr>
              <w:t xml:space="preserve"> me </w:t>
            </w:r>
            <w:proofErr w:type="spellStart"/>
            <w:r w:rsidRPr="00964B63">
              <w:rPr>
                <w:rFonts w:ascii="Times New Roman" w:hAnsi="Times New Roman" w:cs="Times New Roman"/>
              </w:rPr>
              <w:t>Rregulloren</w:t>
            </w:r>
            <w:proofErr w:type="spellEnd"/>
            <w:r w:rsidRPr="00964B63">
              <w:rPr>
                <w:rFonts w:ascii="Times New Roman" w:hAnsi="Times New Roman" w:cs="Times New Roman"/>
              </w:rPr>
              <w:t xml:space="preserve"> (EU) 2020/1056.</w:t>
            </w:r>
          </w:p>
          <w:p w14:paraId="25FF3B0B" w14:textId="77777777" w:rsidR="00964B63" w:rsidRPr="00964B63" w:rsidRDefault="00964B63" w:rsidP="00280C6A">
            <w:pPr>
              <w:numPr>
                <w:ilvl w:val="0"/>
                <w:numId w:val="19"/>
              </w:numPr>
              <w:spacing w:after="0" w:line="276" w:lineRule="auto"/>
              <w:jc w:val="both"/>
              <w:rPr>
                <w:rFonts w:ascii="Times New Roman" w:hAnsi="Times New Roman" w:cs="Times New Roman"/>
              </w:rPr>
            </w:pPr>
            <w:proofErr w:type="spellStart"/>
            <w:r w:rsidRPr="00964B63">
              <w:rPr>
                <w:rFonts w:ascii="Times New Roman" w:hAnsi="Times New Roman" w:cs="Times New Roman"/>
              </w:rPr>
              <w:t>Rrezik</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vonesave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në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procesin</w:t>
            </w:r>
            <w:proofErr w:type="spellEnd"/>
            <w:r w:rsidRPr="00964B63">
              <w:rPr>
                <w:rFonts w:ascii="Times New Roman" w:hAnsi="Times New Roman" w:cs="Times New Roman"/>
              </w:rPr>
              <w:t xml:space="preserve"> e </w:t>
            </w:r>
            <w:proofErr w:type="spellStart"/>
            <w:r w:rsidRPr="00964B63">
              <w:rPr>
                <w:rFonts w:ascii="Times New Roman" w:hAnsi="Times New Roman" w:cs="Times New Roman"/>
              </w:rPr>
              <w:t>integrimit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evropian</w:t>
            </w:r>
            <w:proofErr w:type="spellEnd"/>
            <w:r w:rsidRPr="00964B63">
              <w:rPr>
                <w:rFonts w:ascii="Times New Roman" w:hAnsi="Times New Roman" w:cs="Times New Roman"/>
              </w:rPr>
              <w:t>.</w:t>
            </w:r>
          </w:p>
          <w:p w14:paraId="4B88EA57" w14:textId="77777777" w:rsidR="00964B63" w:rsidRPr="00964B63" w:rsidRDefault="00964B63" w:rsidP="00280C6A">
            <w:pPr>
              <w:numPr>
                <w:ilvl w:val="0"/>
                <w:numId w:val="19"/>
              </w:numPr>
              <w:spacing w:after="0" w:line="276" w:lineRule="auto"/>
              <w:jc w:val="both"/>
              <w:rPr>
                <w:rFonts w:ascii="Times New Roman" w:hAnsi="Times New Roman" w:cs="Times New Roman"/>
              </w:rPr>
            </w:pPr>
            <w:proofErr w:type="spellStart"/>
            <w:r w:rsidRPr="00964B63">
              <w:rPr>
                <w:rFonts w:ascii="Times New Roman" w:hAnsi="Times New Roman" w:cs="Times New Roman"/>
              </w:rPr>
              <w:t>Efikasitet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ulët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kontrolleve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dhe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mungesë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koordinimi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ndërinstitucional</w:t>
            </w:r>
            <w:proofErr w:type="spellEnd"/>
            <w:r w:rsidRPr="00964B63">
              <w:rPr>
                <w:rFonts w:ascii="Times New Roman" w:hAnsi="Times New Roman" w:cs="Times New Roman"/>
              </w:rPr>
              <w:t>.</w:t>
            </w:r>
          </w:p>
          <w:p w14:paraId="5E92E12C" w14:textId="77777777" w:rsidR="00964B63" w:rsidRPr="00964B63" w:rsidRDefault="00964B63" w:rsidP="00280C6A">
            <w:pPr>
              <w:numPr>
                <w:ilvl w:val="0"/>
                <w:numId w:val="19"/>
              </w:numPr>
              <w:spacing w:after="0" w:line="276" w:lineRule="auto"/>
              <w:jc w:val="both"/>
              <w:rPr>
                <w:rFonts w:ascii="Times New Roman" w:hAnsi="Times New Roman" w:cs="Times New Roman"/>
              </w:rPr>
            </w:pPr>
            <w:proofErr w:type="spellStart"/>
            <w:r w:rsidRPr="00964B63">
              <w:rPr>
                <w:rFonts w:ascii="Times New Roman" w:hAnsi="Times New Roman" w:cs="Times New Roman"/>
              </w:rPr>
              <w:t>Humbje</w:t>
            </w:r>
            <w:proofErr w:type="spellEnd"/>
            <w:r w:rsidRPr="00964B63">
              <w:rPr>
                <w:rFonts w:ascii="Times New Roman" w:hAnsi="Times New Roman" w:cs="Times New Roman"/>
              </w:rPr>
              <w:t xml:space="preserve"> e </w:t>
            </w:r>
            <w:proofErr w:type="spellStart"/>
            <w:r w:rsidRPr="00964B63">
              <w:rPr>
                <w:rFonts w:ascii="Times New Roman" w:hAnsi="Times New Roman" w:cs="Times New Roman"/>
              </w:rPr>
              <w:t>konkurrueshmërisë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së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operatorëve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vendas</w:t>
            </w:r>
            <w:proofErr w:type="spellEnd"/>
            <w:r w:rsidRPr="00964B63">
              <w:rPr>
                <w:rFonts w:ascii="Times New Roman" w:hAnsi="Times New Roman" w:cs="Times New Roman"/>
              </w:rPr>
              <w:t>.</w:t>
            </w:r>
          </w:p>
          <w:p w14:paraId="66F0499D" w14:textId="2F858CD0" w:rsidR="00964B63" w:rsidRPr="00964B63" w:rsidRDefault="00964B63" w:rsidP="00964B63">
            <w:pPr>
              <w:spacing w:after="0" w:line="276" w:lineRule="auto"/>
              <w:jc w:val="both"/>
              <w:rPr>
                <w:rFonts w:ascii="Times New Roman" w:hAnsi="Times New Roman" w:cs="Times New Roman"/>
              </w:rPr>
            </w:pPr>
            <w:r w:rsidRPr="00964B63">
              <w:rPr>
                <w:rFonts w:ascii="Times New Roman" w:hAnsi="Times New Roman" w:cs="Times New Roman"/>
              </w:rPr>
              <w:t>Vlerësim:</w:t>
            </w:r>
            <w:r w:rsidRPr="00964B63">
              <w:rPr>
                <w:rFonts w:ascii="Times New Roman" w:hAnsi="Times New Roman" w:cs="Times New Roman"/>
              </w:rPr>
              <w:br/>
              <w:t xml:space="preserve">Ky </w:t>
            </w:r>
            <w:proofErr w:type="spellStart"/>
            <w:r w:rsidRPr="00964B63">
              <w:rPr>
                <w:rFonts w:ascii="Times New Roman" w:hAnsi="Times New Roman" w:cs="Times New Roman"/>
              </w:rPr>
              <w:t>opsion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nuk</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adreson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problematikat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kryesore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dhe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nuk</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përmbush</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objektivat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strategjike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ndaj</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konsiderohet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papërshtatshëm</w:t>
            </w:r>
            <w:proofErr w:type="spellEnd"/>
            <w:r w:rsidRPr="00964B63">
              <w:rPr>
                <w:rFonts w:ascii="Times New Roman" w:hAnsi="Times New Roman" w:cs="Times New Roman"/>
              </w:rPr>
              <w:t>.</w:t>
            </w:r>
          </w:p>
          <w:p w14:paraId="2B44EB45" w14:textId="77777777" w:rsidR="00964B63" w:rsidRPr="000A33DA" w:rsidRDefault="00964B63" w:rsidP="00964B63">
            <w:pPr>
              <w:spacing w:after="0" w:line="276" w:lineRule="auto"/>
              <w:jc w:val="both"/>
              <w:rPr>
                <w:rFonts w:ascii="Times New Roman" w:hAnsi="Times New Roman" w:cs="Times New Roman"/>
                <w:b/>
                <w:bCs/>
              </w:rPr>
            </w:pPr>
            <w:proofErr w:type="spellStart"/>
            <w:r w:rsidRPr="000A33DA">
              <w:rPr>
                <w:rFonts w:ascii="Times New Roman" w:hAnsi="Times New Roman" w:cs="Times New Roman"/>
                <w:b/>
                <w:bCs/>
              </w:rPr>
              <w:t>Opsioni</w:t>
            </w:r>
            <w:proofErr w:type="spellEnd"/>
            <w:r w:rsidRPr="000A33DA">
              <w:rPr>
                <w:rFonts w:ascii="Times New Roman" w:hAnsi="Times New Roman" w:cs="Times New Roman"/>
                <w:b/>
                <w:bCs/>
              </w:rPr>
              <w:t xml:space="preserve"> 2: Masa jo-</w:t>
            </w:r>
            <w:proofErr w:type="spellStart"/>
            <w:r w:rsidRPr="000A33DA">
              <w:rPr>
                <w:rFonts w:ascii="Times New Roman" w:hAnsi="Times New Roman" w:cs="Times New Roman"/>
                <w:b/>
                <w:bCs/>
              </w:rPr>
              <w:t>rregullatore</w:t>
            </w:r>
            <w:proofErr w:type="spellEnd"/>
            <w:r w:rsidRPr="000A33DA">
              <w:rPr>
                <w:rFonts w:ascii="Times New Roman" w:hAnsi="Times New Roman" w:cs="Times New Roman"/>
                <w:b/>
                <w:bCs/>
              </w:rPr>
              <w:t xml:space="preserve"> / </w:t>
            </w:r>
            <w:proofErr w:type="spellStart"/>
            <w:r w:rsidRPr="000A33DA">
              <w:rPr>
                <w:rFonts w:ascii="Times New Roman" w:hAnsi="Times New Roman" w:cs="Times New Roman"/>
                <w:b/>
                <w:bCs/>
              </w:rPr>
              <w:t>vullnetare</w:t>
            </w:r>
            <w:proofErr w:type="spellEnd"/>
            <w:r w:rsidRPr="000A33DA">
              <w:rPr>
                <w:rFonts w:ascii="Times New Roman" w:hAnsi="Times New Roman" w:cs="Times New Roman"/>
                <w:b/>
                <w:bCs/>
              </w:rPr>
              <w:t xml:space="preserve"> (</w:t>
            </w:r>
            <w:proofErr w:type="spellStart"/>
            <w:r w:rsidRPr="000A33DA">
              <w:rPr>
                <w:rFonts w:ascii="Times New Roman" w:hAnsi="Times New Roman" w:cs="Times New Roman"/>
                <w:b/>
                <w:bCs/>
              </w:rPr>
              <w:t>udhëzime</w:t>
            </w:r>
            <w:proofErr w:type="spellEnd"/>
            <w:r w:rsidRPr="000A33DA">
              <w:rPr>
                <w:rFonts w:ascii="Times New Roman" w:hAnsi="Times New Roman" w:cs="Times New Roman"/>
                <w:b/>
                <w:bCs/>
              </w:rPr>
              <w:t xml:space="preserve"> </w:t>
            </w:r>
            <w:proofErr w:type="spellStart"/>
            <w:r w:rsidRPr="000A33DA">
              <w:rPr>
                <w:rFonts w:ascii="Times New Roman" w:hAnsi="Times New Roman" w:cs="Times New Roman"/>
                <w:b/>
                <w:bCs/>
              </w:rPr>
              <w:t>dhe</w:t>
            </w:r>
            <w:proofErr w:type="spellEnd"/>
            <w:r w:rsidRPr="000A33DA">
              <w:rPr>
                <w:rFonts w:ascii="Times New Roman" w:hAnsi="Times New Roman" w:cs="Times New Roman"/>
                <w:b/>
                <w:bCs/>
              </w:rPr>
              <w:t xml:space="preserve"> </w:t>
            </w:r>
            <w:proofErr w:type="spellStart"/>
            <w:r w:rsidRPr="000A33DA">
              <w:rPr>
                <w:rFonts w:ascii="Times New Roman" w:hAnsi="Times New Roman" w:cs="Times New Roman"/>
                <w:b/>
                <w:bCs/>
              </w:rPr>
              <w:t>projekte</w:t>
            </w:r>
            <w:proofErr w:type="spellEnd"/>
            <w:r w:rsidRPr="000A33DA">
              <w:rPr>
                <w:rFonts w:ascii="Times New Roman" w:hAnsi="Times New Roman" w:cs="Times New Roman"/>
                <w:b/>
                <w:bCs/>
              </w:rPr>
              <w:t xml:space="preserve"> pilot)</w:t>
            </w:r>
          </w:p>
          <w:p w14:paraId="0E028ABD" w14:textId="77777777" w:rsidR="00964B63" w:rsidRPr="00964B63" w:rsidRDefault="00964B63" w:rsidP="00964B63">
            <w:pPr>
              <w:spacing w:after="0" w:line="276" w:lineRule="auto"/>
              <w:jc w:val="both"/>
              <w:rPr>
                <w:rFonts w:ascii="Times New Roman" w:hAnsi="Times New Roman" w:cs="Times New Roman"/>
              </w:rPr>
            </w:pPr>
            <w:r w:rsidRPr="00964B63">
              <w:rPr>
                <w:rFonts w:ascii="Times New Roman" w:hAnsi="Times New Roman" w:cs="Times New Roman"/>
              </w:rPr>
              <w:t xml:space="preserve">Ky </w:t>
            </w:r>
            <w:proofErr w:type="spellStart"/>
            <w:r w:rsidRPr="00964B63">
              <w:rPr>
                <w:rFonts w:ascii="Times New Roman" w:hAnsi="Times New Roman" w:cs="Times New Roman"/>
              </w:rPr>
              <w:t>opsion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parashikon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promovimin</w:t>
            </w:r>
            <w:proofErr w:type="spellEnd"/>
            <w:r w:rsidRPr="00964B63">
              <w:rPr>
                <w:rFonts w:ascii="Times New Roman" w:hAnsi="Times New Roman" w:cs="Times New Roman"/>
              </w:rPr>
              <w:t xml:space="preserve"> e </w:t>
            </w:r>
            <w:proofErr w:type="spellStart"/>
            <w:r w:rsidRPr="00964B63">
              <w:rPr>
                <w:rFonts w:ascii="Times New Roman" w:hAnsi="Times New Roman" w:cs="Times New Roman"/>
              </w:rPr>
              <w:t>përdorimit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dokumenteve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elektronike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përmes</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udhëzimeve</w:t>
            </w:r>
            <w:proofErr w:type="spellEnd"/>
            <w:r w:rsidRPr="00964B63">
              <w:rPr>
                <w:rFonts w:ascii="Times New Roman" w:hAnsi="Times New Roman" w:cs="Times New Roman"/>
              </w:rPr>
              <w:t xml:space="preserve"> administrative, </w:t>
            </w:r>
            <w:proofErr w:type="spellStart"/>
            <w:r w:rsidRPr="00964B63">
              <w:rPr>
                <w:rFonts w:ascii="Times New Roman" w:hAnsi="Times New Roman" w:cs="Times New Roman"/>
              </w:rPr>
              <w:t>marrëveshjeve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vullnetare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dhe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projekteve</w:t>
            </w:r>
            <w:proofErr w:type="spellEnd"/>
            <w:r w:rsidRPr="00964B63">
              <w:rPr>
                <w:rFonts w:ascii="Times New Roman" w:hAnsi="Times New Roman" w:cs="Times New Roman"/>
              </w:rPr>
              <w:t xml:space="preserve"> pilot, pa </w:t>
            </w:r>
            <w:proofErr w:type="spellStart"/>
            <w:r w:rsidRPr="00964B63">
              <w:rPr>
                <w:rFonts w:ascii="Times New Roman" w:hAnsi="Times New Roman" w:cs="Times New Roman"/>
              </w:rPr>
              <w:t>krijuar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detyrime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ligjore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për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pranimin</w:t>
            </w:r>
            <w:proofErr w:type="spellEnd"/>
            <w:r w:rsidRPr="00964B63">
              <w:rPr>
                <w:rFonts w:ascii="Times New Roman" w:hAnsi="Times New Roman" w:cs="Times New Roman"/>
              </w:rPr>
              <w:t xml:space="preserve"> e </w:t>
            </w:r>
            <w:proofErr w:type="spellStart"/>
            <w:r w:rsidRPr="00964B63">
              <w:rPr>
                <w:rFonts w:ascii="Times New Roman" w:hAnsi="Times New Roman" w:cs="Times New Roman"/>
              </w:rPr>
              <w:t>informacionit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elektronik</w:t>
            </w:r>
            <w:proofErr w:type="spellEnd"/>
            <w:r w:rsidRPr="00964B63">
              <w:rPr>
                <w:rFonts w:ascii="Times New Roman" w:hAnsi="Times New Roman" w:cs="Times New Roman"/>
              </w:rPr>
              <w:t>.</w:t>
            </w:r>
          </w:p>
          <w:p w14:paraId="129131E1" w14:textId="77777777" w:rsidR="00964B63" w:rsidRPr="00964B63" w:rsidRDefault="00964B63" w:rsidP="00964B63">
            <w:pPr>
              <w:spacing w:after="0" w:line="276" w:lineRule="auto"/>
              <w:jc w:val="both"/>
              <w:rPr>
                <w:rFonts w:ascii="Times New Roman" w:hAnsi="Times New Roman" w:cs="Times New Roman"/>
              </w:rPr>
            </w:pPr>
            <w:proofErr w:type="spellStart"/>
            <w:r w:rsidRPr="00964B63">
              <w:rPr>
                <w:rFonts w:ascii="Times New Roman" w:hAnsi="Times New Roman" w:cs="Times New Roman"/>
              </w:rPr>
              <w:t>Avantazhet</w:t>
            </w:r>
            <w:proofErr w:type="spellEnd"/>
            <w:r w:rsidRPr="00964B63">
              <w:rPr>
                <w:rFonts w:ascii="Times New Roman" w:hAnsi="Times New Roman" w:cs="Times New Roman"/>
              </w:rPr>
              <w:t xml:space="preserve"> / </w:t>
            </w:r>
            <w:proofErr w:type="spellStart"/>
            <w:r w:rsidRPr="00964B63">
              <w:rPr>
                <w:rFonts w:ascii="Times New Roman" w:hAnsi="Times New Roman" w:cs="Times New Roman"/>
              </w:rPr>
              <w:t>përfitimet</w:t>
            </w:r>
            <w:proofErr w:type="spellEnd"/>
            <w:r w:rsidRPr="00964B63">
              <w:rPr>
                <w:rFonts w:ascii="Times New Roman" w:hAnsi="Times New Roman" w:cs="Times New Roman"/>
              </w:rPr>
              <w:t>:</w:t>
            </w:r>
          </w:p>
          <w:p w14:paraId="67334792" w14:textId="77777777" w:rsidR="00964B63" w:rsidRPr="00964B63" w:rsidRDefault="00964B63" w:rsidP="00280C6A">
            <w:pPr>
              <w:numPr>
                <w:ilvl w:val="0"/>
                <w:numId w:val="20"/>
              </w:numPr>
              <w:spacing w:after="0" w:line="276" w:lineRule="auto"/>
              <w:jc w:val="both"/>
              <w:rPr>
                <w:rFonts w:ascii="Times New Roman" w:hAnsi="Times New Roman" w:cs="Times New Roman"/>
              </w:rPr>
            </w:pPr>
            <w:proofErr w:type="spellStart"/>
            <w:r w:rsidRPr="00964B63">
              <w:rPr>
                <w:rFonts w:ascii="Times New Roman" w:hAnsi="Times New Roman" w:cs="Times New Roman"/>
              </w:rPr>
              <w:t>Fleksibilitet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më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lartë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për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operatorët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ekonomikë</w:t>
            </w:r>
            <w:proofErr w:type="spellEnd"/>
            <w:r w:rsidRPr="00964B63">
              <w:rPr>
                <w:rFonts w:ascii="Times New Roman" w:hAnsi="Times New Roman" w:cs="Times New Roman"/>
              </w:rPr>
              <w:t>.</w:t>
            </w:r>
          </w:p>
          <w:p w14:paraId="354DAD24" w14:textId="77777777" w:rsidR="00964B63" w:rsidRPr="00964B63" w:rsidRDefault="00964B63" w:rsidP="00280C6A">
            <w:pPr>
              <w:numPr>
                <w:ilvl w:val="0"/>
                <w:numId w:val="20"/>
              </w:numPr>
              <w:spacing w:after="0" w:line="276" w:lineRule="auto"/>
              <w:jc w:val="both"/>
              <w:rPr>
                <w:rFonts w:ascii="Times New Roman" w:hAnsi="Times New Roman" w:cs="Times New Roman"/>
              </w:rPr>
            </w:pPr>
            <w:r w:rsidRPr="00964B63">
              <w:rPr>
                <w:rFonts w:ascii="Times New Roman" w:hAnsi="Times New Roman" w:cs="Times New Roman"/>
              </w:rPr>
              <w:t xml:space="preserve">Kosto </w:t>
            </w:r>
            <w:proofErr w:type="spellStart"/>
            <w:r w:rsidRPr="00964B63">
              <w:rPr>
                <w:rFonts w:ascii="Times New Roman" w:hAnsi="Times New Roman" w:cs="Times New Roman"/>
              </w:rPr>
              <w:t>fillestare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më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ulëta</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për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administratën</w:t>
            </w:r>
            <w:proofErr w:type="spellEnd"/>
            <w:r w:rsidRPr="00964B63">
              <w:rPr>
                <w:rFonts w:ascii="Times New Roman" w:hAnsi="Times New Roman" w:cs="Times New Roman"/>
              </w:rPr>
              <w:t>.</w:t>
            </w:r>
          </w:p>
          <w:p w14:paraId="7FF816A4" w14:textId="77777777" w:rsidR="00964B63" w:rsidRPr="00964B63" w:rsidRDefault="00964B63" w:rsidP="00280C6A">
            <w:pPr>
              <w:numPr>
                <w:ilvl w:val="0"/>
                <w:numId w:val="20"/>
              </w:numPr>
              <w:spacing w:after="0" w:line="276" w:lineRule="auto"/>
              <w:jc w:val="both"/>
              <w:rPr>
                <w:rFonts w:ascii="Times New Roman" w:hAnsi="Times New Roman" w:cs="Times New Roman"/>
              </w:rPr>
            </w:pPr>
            <w:proofErr w:type="spellStart"/>
            <w:r w:rsidRPr="00964B63">
              <w:rPr>
                <w:rFonts w:ascii="Times New Roman" w:hAnsi="Times New Roman" w:cs="Times New Roman"/>
              </w:rPr>
              <w:t>Mundëson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testimin</w:t>
            </w:r>
            <w:proofErr w:type="spellEnd"/>
            <w:r w:rsidRPr="00964B63">
              <w:rPr>
                <w:rFonts w:ascii="Times New Roman" w:hAnsi="Times New Roman" w:cs="Times New Roman"/>
              </w:rPr>
              <w:t xml:space="preserve"> e </w:t>
            </w:r>
            <w:proofErr w:type="spellStart"/>
            <w:r w:rsidRPr="00964B63">
              <w:rPr>
                <w:rFonts w:ascii="Times New Roman" w:hAnsi="Times New Roman" w:cs="Times New Roman"/>
              </w:rPr>
              <w:t>zgjidhjeve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teknike</w:t>
            </w:r>
            <w:proofErr w:type="spellEnd"/>
            <w:r w:rsidRPr="00964B63">
              <w:rPr>
                <w:rFonts w:ascii="Times New Roman" w:hAnsi="Times New Roman" w:cs="Times New Roman"/>
              </w:rPr>
              <w:t>.</w:t>
            </w:r>
          </w:p>
          <w:p w14:paraId="6B89863D" w14:textId="77777777" w:rsidR="00964B63" w:rsidRPr="00964B63" w:rsidRDefault="00964B63" w:rsidP="00964B63">
            <w:pPr>
              <w:spacing w:after="0" w:line="276" w:lineRule="auto"/>
              <w:jc w:val="both"/>
              <w:rPr>
                <w:rFonts w:ascii="Times New Roman" w:hAnsi="Times New Roman" w:cs="Times New Roman"/>
              </w:rPr>
            </w:pPr>
            <w:proofErr w:type="spellStart"/>
            <w:r w:rsidRPr="00964B63">
              <w:rPr>
                <w:rFonts w:ascii="Times New Roman" w:hAnsi="Times New Roman" w:cs="Times New Roman"/>
              </w:rPr>
              <w:t>Dizavantazhet</w:t>
            </w:r>
            <w:proofErr w:type="spellEnd"/>
            <w:r w:rsidRPr="00964B63">
              <w:rPr>
                <w:rFonts w:ascii="Times New Roman" w:hAnsi="Times New Roman" w:cs="Times New Roman"/>
              </w:rPr>
              <w:t xml:space="preserve"> / </w:t>
            </w:r>
            <w:proofErr w:type="spellStart"/>
            <w:r w:rsidRPr="00964B63">
              <w:rPr>
                <w:rFonts w:ascii="Times New Roman" w:hAnsi="Times New Roman" w:cs="Times New Roman"/>
              </w:rPr>
              <w:t>kostot</w:t>
            </w:r>
            <w:proofErr w:type="spellEnd"/>
            <w:r w:rsidRPr="00964B63">
              <w:rPr>
                <w:rFonts w:ascii="Times New Roman" w:hAnsi="Times New Roman" w:cs="Times New Roman"/>
              </w:rPr>
              <w:t>:</w:t>
            </w:r>
          </w:p>
          <w:p w14:paraId="15EFCB52" w14:textId="77777777" w:rsidR="00964B63" w:rsidRPr="00964B63" w:rsidRDefault="00964B63" w:rsidP="00280C6A">
            <w:pPr>
              <w:numPr>
                <w:ilvl w:val="0"/>
                <w:numId w:val="21"/>
              </w:numPr>
              <w:spacing w:after="0" w:line="276" w:lineRule="auto"/>
              <w:jc w:val="both"/>
              <w:rPr>
                <w:rFonts w:ascii="Times New Roman" w:hAnsi="Times New Roman" w:cs="Times New Roman"/>
              </w:rPr>
            </w:pPr>
            <w:proofErr w:type="spellStart"/>
            <w:r w:rsidRPr="00964B63">
              <w:rPr>
                <w:rFonts w:ascii="Times New Roman" w:hAnsi="Times New Roman" w:cs="Times New Roman"/>
              </w:rPr>
              <w:t>Mungesë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sigurie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juridike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dhe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detyrueshmërie</w:t>
            </w:r>
            <w:proofErr w:type="spellEnd"/>
            <w:r w:rsidRPr="00964B63">
              <w:rPr>
                <w:rFonts w:ascii="Times New Roman" w:hAnsi="Times New Roman" w:cs="Times New Roman"/>
              </w:rPr>
              <w:t>.</w:t>
            </w:r>
          </w:p>
          <w:p w14:paraId="2B57D7B1" w14:textId="77777777" w:rsidR="00964B63" w:rsidRPr="00964B63" w:rsidRDefault="00964B63" w:rsidP="00280C6A">
            <w:pPr>
              <w:numPr>
                <w:ilvl w:val="0"/>
                <w:numId w:val="21"/>
              </w:numPr>
              <w:spacing w:after="0" w:line="276" w:lineRule="auto"/>
              <w:jc w:val="both"/>
              <w:rPr>
                <w:rFonts w:ascii="Times New Roman" w:hAnsi="Times New Roman" w:cs="Times New Roman"/>
              </w:rPr>
            </w:pPr>
            <w:proofErr w:type="spellStart"/>
            <w:r w:rsidRPr="00964B63">
              <w:rPr>
                <w:rFonts w:ascii="Times New Roman" w:hAnsi="Times New Roman" w:cs="Times New Roman"/>
              </w:rPr>
              <w:t>Zbatim</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pabarabartë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ndërmjet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autoriteteve</w:t>
            </w:r>
            <w:proofErr w:type="spellEnd"/>
            <w:r w:rsidRPr="00964B63">
              <w:rPr>
                <w:rFonts w:ascii="Times New Roman" w:hAnsi="Times New Roman" w:cs="Times New Roman"/>
              </w:rPr>
              <w:t>.</w:t>
            </w:r>
          </w:p>
          <w:p w14:paraId="63FA5F0A" w14:textId="77777777" w:rsidR="00964B63" w:rsidRPr="00964B63" w:rsidRDefault="00964B63" w:rsidP="00280C6A">
            <w:pPr>
              <w:numPr>
                <w:ilvl w:val="0"/>
                <w:numId w:val="21"/>
              </w:numPr>
              <w:spacing w:after="0" w:line="276" w:lineRule="auto"/>
              <w:jc w:val="both"/>
              <w:rPr>
                <w:rFonts w:ascii="Times New Roman" w:hAnsi="Times New Roman" w:cs="Times New Roman"/>
              </w:rPr>
            </w:pPr>
            <w:r w:rsidRPr="00964B63">
              <w:rPr>
                <w:rFonts w:ascii="Times New Roman" w:hAnsi="Times New Roman" w:cs="Times New Roman"/>
              </w:rPr>
              <w:t xml:space="preserve">Nuk </w:t>
            </w:r>
            <w:proofErr w:type="spellStart"/>
            <w:r w:rsidRPr="00964B63">
              <w:rPr>
                <w:rFonts w:ascii="Times New Roman" w:hAnsi="Times New Roman" w:cs="Times New Roman"/>
              </w:rPr>
              <w:t>garanton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pranimin</w:t>
            </w:r>
            <w:proofErr w:type="spellEnd"/>
            <w:r w:rsidRPr="00964B63">
              <w:rPr>
                <w:rFonts w:ascii="Times New Roman" w:hAnsi="Times New Roman" w:cs="Times New Roman"/>
              </w:rPr>
              <w:t xml:space="preserve"> e </w:t>
            </w:r>
            <w:proofErr w:type="spellStart"/>
            <w:r w:rsidRPr="00964B63">
              <w:rPr>
                <w:rFonts w:ascii="Times New Roman" w:hAnsi="Times New Roman" w:cs="Times New Roman"/>
              </w:rPr>
              <w:t>detyrueshëm</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informacionit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elektronik</w:t>
            </w:r>
            <w:proofErr w:type="spellEnd"/>
            <w:r w:rsidRPr="00964B63">
              <w:rPr>
                <w:rFonts w:ascii="Times New Roman" w:hAnsi="Times New Roman" w:cs="Times New Roman"/>
              </w:rPr>
              <w:t>.</w:t>
            </w:r>
          </w:p>
          <w:p w14:paraId="171CF640" w14:textId="77777777" w:rsidR="00964B63" w:rsidRPr="00964B63" w:rsidRDefault="00964B63" w:rsidP="00280C6A">
            <w:pPr>
              <w:numPr>
                <w:ilvl w:val="0"/>
                <w:numId w:val="21"/>
              </w:numPr>
              <w:spacing w:after="0" w:line="276" w:lineRule="auto"/>
              <w:jc w:val="both"/>
              <w:rPr>
                <w:rFonts w:ascii="Times New Roman" w:hAnsi="Times New Roman" w:cs="Times New Roman"/>
              </w:rPr>
            </w:pPr>
            <w:r w:rsidRPr="00964B63">
              <w:rPr>
                <w:rFonts w:ascii="Times New Roman" w:hAnsi="Times New Roman" w:cs="Times New Roman"/>
              </w:rPr>
              <w:t xml:space="preserve">Nuk </w:t>
            </w:r>
            <w:proofErr w:type="spellStart"/>
            <w:r w:rsidRPr="00964B63">
              <w:rPr>
                <w:rFonts w:ascii="Times New Roman" w:hAnsi="Times New Roman" w:cs="Times New Roman"/>
              </w:rPr>
              <w:t>siguron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harmonizim</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plotë</w:t>
            </w:r>
            <w:proofErr w:type="spellEnd"/>
            <w:r w:rsidRPr="00964B63">
              <w:rPr>
                <w:rFonts w:ascii="Times New Roman" w:hAnsi="Times New Roman" w:cs="Times New Roman"/>
              </w:rPr>
              <w:t xml:space="preserve"> me acquis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BE-</w:t>
            </w:r>
            <w:proofErr w:type="spellStart"/>
            <w:r w:rsidRPr="00964B63">
              <w:rPr>
                <w:rFonts w:ascii="Times New Roman" w:hAnsi="Times New Roman" w:cs="Times New Roman"/>
              </w:rPr>
              <w:t>së</w:t>
            </w:r>
            <w:proofErr w:type="spellEnd"/>
            <w:r w:rsidRPr="00964B63">
              <w:rPr>
                <w:rFonts w:ascii="Times New Roman" w:hAnsi="Times New Roman" w:cs="Times New Roman"/>
              </w:rPr>
              <w:t>.</w:t>
            </w:r>
          </w:p>
          <w:p w14:paraId="54284744" w14:textId="32AE3F5C" w:rsidR="00964B63" w:rsidRPr="00964B63" w:rsidRDefault="00964B63" w:rsidP="00964B63">
            <w:pPr>
              <w:spacing w:after="0" w:line="276" w:lineRule="auto"/>
              <w:jc w:val="both"/>
              <w:rPr>
                <w:rFonts w:ascii="Times New Roman" w:hAnsi="Times New Roman" w:cs="Times New Roman"/>
              </w:rPr>
            </w:pPr>
            <w:r w:rsidRPr="00964B63">
              <w:rPr>
                <w:rFonts w:ascii="Times New Roman" w:hAnsi="Times New Roman" w:cs="Times New Roman"/>
              </w:rPr>
              <w:t>Vlerësim:</w:t>
            </w:r>
            <w:r w:rsidRPr="00964B63">
              <w:rPr>
                <w:rFonts w:ascii="Times New Roman" w:hAnsi="Times New Roman" w:cs="Times New Roman"/>
              </w:rPr>
              <w:br/>
              <w:t xml:space="preserve">Ky </w:t>
            </w:r>
            <w:proofErr w:type="spellStart"/>
            <w:r w:rsidRPr="00964B63">
              <w:rPr>
                <w:rFonts w:ascii="Times New Roman" w:hAnsi="Times New Roman" w:cs="Times New Roman"/>
              </w:rPr>
              <w:t>opsion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përmirëson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pjesërisht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situatën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por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nuk</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ofron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zgjidhje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qëndrueshme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dhe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afatgjata</w:t>
            </w:r>
            <w:proofErr w:type="spellEnd"/>
            <w:r w:rsidRPr="00964B63">
              <w:rPr>
                <w:rFonts w:ascii="Times New Roman" w:hAnsi="Times New Roman" w:cs="Times New Roman"/>
              </w:rPr>
              <w:t>.</w:t>
            </w:r>
          </w:p>
          <w:p w14:paraId="2842D7B8" w14:textId="77777777" w:rsidR="00964B63" w:rsidRPr="000A33DA" w:rsidRDefault="00964B63" w:rsidP="00964B63">
            <w:pPr>
              <w:spacing w:after="0" w:line="276" w:lineRule="auto"/>
              <w:jc w:val="both"/>
              <w:rPr>
                <w:rFonts w:ascii="Times New Roman" w:hAnsi="Times New Roman" w:cs="Times New Roman"/>
                <w:b/>
                <w:bCs/>
              </w:rPr>
            </w:pPr>
            <w:proofErr w:type="spellStart"/>
            <w:r w:rsidRPr="000A33DA">
              <w:rPr>
                <w:rFonts w:ascii="Times New Roman" w:hAnsi="Times New Roman" w:cs="Times New Roman"/>
                <w:b/>
                <w:bCs/>
              </w:rPr>
              <w:t>Opsioni</w:t>
            </w:r>
            <w:proofErr w:type="spellEnd"/>
            <w:r w:rsidRPr="000A33DA">
              <w:rPr>
                <w:rFonts w:ascii="Times New Roman" w:hAnsi="Times New Roman" w:cs="Times New Roman"/>
                <w:b/>
                <w:bCs/>
              </w:rPr>
              <w:t xml:space="preserve"> 3: </w:t>
            </w:r>
            <w:proofErr w:type="spellStart"/>
            <w:r w:rsidRPr="000A33DA">
              <w:rPr>
                <w:rFonts w:ascii="Times New Roman" w:hAnsi="Times New Roman" w:cs="Times New Roman"/>
                <w:b/>
                <w:bCs/>
              </w:rPr>
              <w:t>Ndërhyrje</w:t>
            </w:r>
            <w:proofErr w:type="spellEnd"/>
            <w:r w:rsidRPr="000A33DA">
              <w:rPr>
                <w:rFonts w:ascii="Times New Roman" w:hAnsi="Times New Roman" w:cs="Times New Roman"/>
                <w:b/>
                <w:bCs/>
              </w:rPr>
              <w:t xml:space="preserve"> </w:t>
            </w:r>
            <w:proofErr w:type="spellStart"/>
            <w:r w:rsidRPr="000A33DA">
              <w:rPr>
                <w:rFonts w:ascii="Times New Roman" w:hAnsi="Times New Roman" w:cs="Times New Roman"/>
                <w:b/>
                <w:bCs/>
              </w:rPr>
              <w:t>rregullatore</w:t>
            </w:r>
            <w:proofErr w:type="spellEnd"/>
            <w:r w:rsidRPr="000A33DA">
              <w:rPr>
                <w:rFonts w:ascii="Times New Roman" w:hAnsi="Times New Roman" w:cs="Times New Roman"/>
                <w:b/>
                <w:bCs/>
              </w:rPr>
              <w:t xml:space="preserve"> e </w:t>
            </w:r>
            <w:proofErr w:type="spellStart"/>
            <w:r w:rsidRPr="000A33DA">
              <w:rPr>
                <w:rFonts w:ascii="Times New Roman" w:hAnsi="Times New Roman" w:cs="Times New Roman"/>
                <w:b/>
                <w:bCs/>
              </w:rPr>
              <w:t>pjesshme</w:t>
            </w:r>
            <w:proofErr w:type="spellEnd"/>
          </w:p>
          <w:p w14:paraId="275A636B" w14:textId="77777777" w:rsidR="00964B63" w:rsidRPr="00964B63" w:rsidRDefault="00964B63" w:rsidP="00964B63">
            <w:pPr>
              <w:spacing w:after="0" w:line="276" w:lineRule="auto"/>
              <w:jc w:val="both"/>
              <w:rPr>
                <w:rFonts w:ascii="Times New Roman" w:hAnsi="Times New Roman" w:cs="Times New Roman"/>
              </w:rPr>
            </w:pPr>
            <w:r w:rsidRPr="00964B63">
              <w:rPr>
                <w:rFonts w:ascii="Times New Roman" w:hAnsi="Times New Roman" w:cs="Times New Roman"/>
              </w:rPr>
              <w:t xml:space="preserve">Ky </w:t>
            </w:r>
            <w:proofErr w:type="spellStart"/>
            <w:r w:rsidRPr="00964B63">
              <w:rPr>
                <w:rFonts w:ascii="Times New Roman" w:hAnsi="Times New Roman" w:cs="Times New Roman"/>
              </w:rPr>
              <w:t>opsion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parashikon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ndryshime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kufizuara</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në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legjislacionin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ekzistues</w:t>
            </w:r>
            <w:proofErr w:type="spellEnd"/>
            <w:r w:rsidRPr="00964B63">
              <w:rPr>
                <w:rFonts w:ascii="Times New Roman" w:hAnsi="Times New Roman" w:cs="Times New Roman"/>
              </w:rPr>
              <w:t xml:space="preserve">, duke </w:t>
            </w:r>
            <w:proofErr w:type="spellStart"/>
            <w:r w:rsidRPr="00964B63">
              <w:rPr>
                <w:rFonts w:ascii="Times New Roman" w:hAnsi="Times New Roman" w:cs="Times New Roman"/>
              </w:rPr>
              <w:t>njohur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dokumentet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elektronike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transportit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por</w:t>
            </w:r>
            <w:proofErr w:type="spellEnd"/>
            <w:r w:rsidRPr="00964B63">
              <w:rPr>
                <w:rFonts w:ascii="Times New Roman" w:hAnsi="Times New Roman" w:cs="Times New Roman"/>
              </w:rPr>
              <w:t xml:space="preserve"> pa </w:t>
            </w:r>
            <w:proofErr w:type="spellStart"/>
            <w:r w:rsidRPr="00964B63">
              <w:rPr>
                <w:rFonts w:ascii="Times New Roman" w:hAnsi="Times New Roman" w:cs="Times New Roman"/>
              </w:rPr>
              <w:t>krijuar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një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kuadër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plotë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ligjor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për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eFTI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dhe</w:t>
            </w:r>
            <w:proofErr w:type="spellEnd"/>
            <w:r w:rsidRPr="00964B63">
              <w:rPr>
                <w:rFonts w:ascii="Times New Roman" w:hAnsi="Times New Roman" w:cs="Times New Roman"/>
              </w:rPr>
              <w:t xml:space="preserve"> pa </w:t>
            </w:r>
            <w:proofErr w:type="spellStart"/>
            <w:r w:rsidRPr="00964B63">
              <w:rPr>
                <w:rFonts w:ascii="Times New Roman" w:hAnsi="Times New Roman" w:cs="Times New Roman"/>
              </w:rPr>
              <w:t>detyrimin</w:t>
            </w:r>
            <w:proofErr w:type="spellEnd"/>
            <w:r w:rsidRPr="00964B63">
              <w:rPr>
                <w:rFonts w:ascii="Times New Roman" w:hAnsi="Times New Roman" w:cs="Times New Roman"/>
              </w:rPr>
              <w:t xml:space="preserve"> e </w:t>
            </w:r>
            <w:proofErr w:type="spellStart"/>
            <w:r w:rsidRPr="00964B63">
              <w:rPr>
                <w:rFonts w:ascii="Times New Roman" w:hAnsi="Times New Roman" w:cs="Times New Roman"/>
              </w:rPr>
              <w:t>autoriteteve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për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pranimin</w:t>
            </w:r>
            <w:proofErr w:type="spellEnd"/>
            <w:r w:rsidRPr="00964B63">
              <w:rPr>
                <w:rFonts w:ascii="Times New Roman" w:hAnsi="Times New Roman" w:cs="Times New Roman"/>
              </w:rPr>
              <w:t xml:space="preserve"> e </w:t>
            </w:r>
            <w:proofErr w:type="spellStart"/>
            <w:r w:rsidRPr="00964B63">
              <w:rPr>
                <w:rFonts w:ascii="Times New Roman" w:hAnsi="Times New Roman" w:cs="Times New Roman"/>
              </w:rPr>
              <w:t>tyre</w:t>
            </w:r>
            <w:proofErr w:type="spellEnd"/>
            <w:r w:rsidRPr="00964B63">
              <w:rPr>
                <w:rFonts w:ascii="Times New Roman" w:hAnsi="Times New Roman" w:cs="Times New Roman"/>
              </w:rPr>
              <w:t>.</w:t>
            </w:r>
          </w:p>
          <w:p w14:paraId="51A4D4D7" w14:textId="77777777" w:rsidR="00964B63" w:rsidRPr="00964B63" w:rsidRDefault="00964B63" w:rsidP="00964B63">
            <w:pPr>
              <w:spacing w:after="0" w:line="276" w:lineRule="auto"/>
              <w:jc w:val="both"/>
              <w:rPr>
                <w:rFonts w:ascii="Times New Roman" w:hAnsi="Times New Roman" w:cs="Times New Roman"/>
              </w:rPr>
            </w:pPr>
            <w:proofErr w:type="spellStart"/>
            <w:r w:rsidRPr="00964B63">
              <w:rPr>
                <w:rFonts w:ascii="Times New Roman" w:hAnsi="Times New Roman" w:cs="Times New Roman"/>
              </w:rPr>
              <w:t>Avantazhet</w:t>
            </w:r>
            <w:proofErr w:type="spellEnd"/>
            <w:r w:rsidRPr="00964B63">
              <w:rPr>
                <w:rFonts w:ascii="Times New Roman" w:hAnsi="Times New Roman" w:cs="Times New Roman"/>
              </w:rPr>
              <w:t xml:space="preserve"> / </w:t>
            </w:r>
            <w:proofErr w:type="spellStart"/>
            <w:r w:rsidRPr="00964B63">
              <w:rPr>
                <w:rFonts w:ascii="Times New Roman" w:hAnsi="Times New Roman" w:cs="Times New Roman"/>
              </w:rPr>
              <w:t>përfitimet</w:t>
            </w:r>
            <w:proofErr w:type="spellEnd"/>
            <w:r w:rsidRPr="00964B63">
              <w:rPr>
                <w:rFonts w:ascii="Times New Roman" w:hAnsi="Times New Roman" w:cs="Times New Roman"/>
              </w:rPr>
              <w:t>:</w:t>
            </w:r>
          </w:p>
          <w:p w14:paraId="3B861532" w14:textId="77777777" w:rsidR="00964B63" w:rsidRPr="00964B63" w:rsidRDefault="00964B63" w:rsidP="00280C6A">
            <w:pPr>
              <w:numPr>
                <w:ilvl w:val="0"/>
                <w:numId w:val="22"/>
              </w:numPr>
              <w:spacing w:after="0" w:line="276" w:lineRule="auto"/>
              <w:jc w:val="both"/>
              <w:rPr>
                <w:rFonts w:ascii="Times New Roman" w:hAnsi="Times New Roman" w:cs="Times New Roman"/>
              </w:rPr>
            </w:pPr>
            <w:r w:rsidRPr="00964B63">
              <w:rPr>
                <w:rFonts w:ascii="Times New Roman" w:hAnsi="Times New Roman" w:cs="Times New Roman"/>
              </w:rPr>
              <w:t xml:space="preserve">Kosto </w:t>
            </w:r>
            <w:proofErr w:type="spellStart"/>
            <w:r w:rsidRPr="00964B63">
              <w:rPr>
                <w:rFonts w:ascii="Times New Roman" w:hAnsi="Times New Roman" w:cs="Times New Roman"/>
              </w:rPr>
              <w:t>më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ulëta</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krahasuar</w:t>
            </w:r>
            <w:proofErr w:type="spellEnd"/>
            <w:r w:rsidRPr="00964B63">
              <w:rPr>
                <w:rFonts w:ascii="Times New Roman" w:hAnsi="Times New Roman" w:cs="Times New Roman"/>
              </w:rPr>
              <w:t xml:space="preserve"> me </w:t>
            </w:r>
            <w:proofErr w:type="spellStart"/>
            <w:r w:rsidRPr="00964B63">
              <w:rPr>
                <w:rFonts w:ascii="Times New Roman" w:hAnsi="Times New Roman" w:cs="Times New Roman"/>
              </w:rPr>
              <w:t>ndërhyrjen</w:t>
            </w:r>
            <w:proofErr w:type="spellEnd"/>
            <w:r w:rsidRPr="00964B63">
              <w:rPr>
                <w:rFonts w:ascii="Times New Roman" w:hAnsi="Times New Roman" w:cs="Times New Roman"/>
              </w:rPr>
              <w:t xml:space="preserve"> e </w:t>
            </w:r>
            <w:proofErr w:type="spellStart"/>
            <w:r w:rsidRPr="00964B63">
              <w:rPr>
                <w:rFonts w:ascii="Times New Roman" w:hAnsi="Times New Roman" w:cs="Times New Roman"/>
              </w:rPr>
              <w:t>plotë</w:t>
            </w:r>
            <w:proofErr w:type="spellEnd"/>
            <w:r w:rsidRPr="00964B63">
              <w:rPr>
                <w:rFonts w:ascii="Times New Roman" w:hAnsi="Times New Roman" w:cs="Times New Roman"/>
              </w:rPr>
              <w:t>.</w:t>
            </w:r>
          </w:p>
          <w:p w14:paraId="21E7F7E2" w14:textId="77777777" w:rsidR="00964B63" w:rsidRPr="00964B63" w:rsidRDefault="00964B63" w:rsidP="00280C6A">
            <w:pPr>
              <w:numPr>
                <w:ilvl w:val="0"/>
                <w:numId w:val="22"/>
              </w:numPr>
              <w:spacing w:after="0" w:line="276" w:lineRule="auto"/>
              <w:jc w:val="both"/>
              <w:rPr>
                <w:rFonts w:ascii="Times New Roman" w:hAnsi="Times New Roman" w:cs="Times New Roman"/>
              </w:rPr>
            </w:pPr>
            <w:proofErr w:type="spellStart"/>
            <w:r w:rsidRPr="00964B63">
              <w:rPr>
                <w:rFonts w:ascii="Times New Roman" w:hAnsi="Times New Roman" w:cs="Times New Roman"/>
              </w:rPr>
              <w:t>Përmirësim</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pjesshëm</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sigurisë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juridike</w:t>
            </w:r>
            <w:proofErr w:type="spellEnd"/>
            <w:r w:rsidRPr="00964B63">
              <w:rPr>
                <w:rFonts w:ascii="Times New Roman" w:hAnsi="Times New Roman" w:cs="Times New Roman"/>
              </w:rPr>
              <w:t>.</w:t>
            </w:r>
          </w:p>
          <w:p w14:paraId="5B1D4EF9" w14:textId="77777777" w:rsidR="00964B63" w:rsidRPr="00964B63" w:rsidRDefault="00964B63" w:rsidP="00280C6A">
            <w:pPr>
              <w:numPr>
                <w:ilvl w:val="0"/>
                <w:numId w:val="22"/>
              </w:numPr>
              <w:spacing w:after="0" w:line="276" w:lineRule="auto"/>
              <w:jc w:val="both"/>
              <w:rPr>
                <w:rFonts w:ascii="Times New Roman" w:hAnsi="Times New Roman" w:cs="Times New Roman"/>
              </w:rPr>
            </w:pPr>
            <w:r w:rsidRPr="00964B63">
              <w:rPr>
                <w:rFonts w:ascii="Times New Roman" w:hAnsi="Times New Roman" w:cs="Times New Roman"/>
              </w:rPr>
              <w:t xml:space="preserve">Hapi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parë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drejt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dixhitalizimit</w:t>
            </w:r>
            <w:proofErr w:type="spellEnd"/>
            <w:r w:rsidRPr="00964B63">
              <w:rPr>
                <w:rFonts w:ascii="Times New Roman" w:hAnsi="Times New Roman" w:cs="Times New Roman"/>
              </w:rPr>
              <w:t>.</w:t>
            </w:r>
          </w:p>
          <w:p w14:paraId="0E6B974D" w14:textId="77777777" w:rsidR="00964B63" w:rsidRPr="00964B63" w:rsidRDefault="00964B63" w:rsidP="00964B63">
            <w:pPr>
              <w:spacing w:after="0" w:line="276" w:lineRule="auto"/>
              <w:jc w:val="both"/>
              <w:rPr>
                <w:rFonts w:ascii="Times New Roman" w:hAnsi="Times New Roman" w:cs="Times New Roman"/>
              </w:rPr>
            </w:pPr>
            <w:proofErr w:type="spellStart"/>
            <w:r w:rsidRPr="00964B63">
              <w:rPr>
                <w:rFonts w:ascii="Times New Roman" w:hAnsi="Times New Roman" w:cs="Times New Roman"/>
              </w:rPr>
              <w:t>Dizavantazhet</w:t>
            </w:r>
            <w:proofErr w:type="spellEnd"/>
            <w:r w:rsidRPr="00964B63">
              <w:rPr>
                <w:rFonts w:ascii="Times New Roman" w:hAnsi="Times New Roman" w:cs="Times New Roman"/>
              </w:rPr>
              <w:t xml:space="preserve"> / </w:t>
            </w:r>
            <w:proofErr w:type="spellStart"/>
            <w:r w:rsidRPr="00964B63">
              <w:rPr>
                <w:rFonts w:ascii="Times New Roman" w:hAnsi="Times New Roman" w:cs="Times New Roman"/>
              </w:rPr>
              <w:t>kostot</w:t>
            </w:r>
            <w:proofErr w:type="spellEnd"/>
            <w:r w:rsidRPr="00964B63">
              <w:rPr>
                <w:rFonts w:ascii="Times New Roman" w:hAnsi="Times New Roman" w:cs="Times New Roman"/>
              </w:rPr>
              <w:t>:</w:t>
            </w:r>
          </w:p>
          <w:p w14:paraId="50982D94" w14:textId="77777777" w:rsidR="00964B63" w:rsidRPr="00964B63" w:rsidRDefault="00964B63" w:rsidP="00280C6A">
            <w:pPr>
              <w:numPr>
                <w:ilvl w:val="0"/>
                <w:numId w:val="23"/>
              </w:numPr>
              <w:spacing w:after="0" w:line="276" w:lineRule="auto"/>
              <w:jc w:val="both"/>
              <w:rPr>
                <w:rFonts w:ascii="Times New Roman" w:hAnsi="Times New Roman" w:cs="Times New Roman"/>
              </w:rPr>
            </w:pPr>
            <w:proofErr w:type="spellStart"/>
            <w:r w:rsidRPr="00964B63">
              <w:rPr>
                <w:rFonts w:ascii="Times New Roman" w:hAnsi="Times New Roman" w:cs="Times New Roman"/>
              </w:rPr>
              <w:t>Fragmentim</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kuadrit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ligjor</w:t>
            </w:r>
            <w:proofErr w:type="spellEnd"/>
            <w:r w:rsidRPr="00964B63">
              <w:rPr>
                <w:rFonts w:ascii="Times New Roman" w:hAnsi="Times New Roman" w:cs="Times New Roman"/>
              </w:rPr>
              <w:t>.</w:t>
            </w:r>
          </w:p>
          <w:p w14:paraId="791960FA" w14:textId="77777777" w:rsidR="00964B63" w:rsidRPr="00964B63" w:rsidRDefault="00964B63" w:rsidP="00280C6A">
            <w:pPr>
              <w:numPr>
                <w:ilvl w:val="0"/>
                <w:numId w:val="23"/>
              </w:numPr>
              <w:spacing w:after="0" w:line="276" w:lineRule="auto"/>
              <w:jc w:val="both"/>
              <w:rPr>
                <w:rFonts w:ascii="Times New Roman" w:hAnsi="Times New Roman" w:cs="Times New Roman"/>
              </w:rPr>
            </w:pPr>
            <w:proofErr w:type="spellStart"/>
            <w:r w:rsidRPr="00964B63">
              <w:rPr>
                <w:rFonts w:ascii="Times New Roman" w:hAnsi="Times New Roman" w:cs="Times New Roman"/>
              </w:rPr>
              <w:t>Zbatim</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pabarabartë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nga</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autoritetet</w:t>
            </w:r>
            <w:proofErr w:type="spellEnd"/>
            <w:r w:rsidRPr="00964B63">
              <w:rPr>
                <w:rFonts w:ascii="Times New Roman" w:hAnsi="Times New Roman" w:cs="Times New Roman"/>
              </w:rPr>
              <w:t>.</w:t>
            </w:r>
          </w:p>
          <w:p w14:paraId="5DAA4B55" w14:textId="77777777" w:rsidR="00964B63" w:rsidRPr="00964B63" w:rsidRDefault="00964B63" w:rsidP="00280C6A">
            <w:pPr>
              <w:numPr>
                <w:ilvl w:val="0"/>
                <w:numId w:val="23"/>
              </w:numPr>
              <w:spacing w:after="0" w:line="276" w:lineRule="auto"/>
              <w:jc w:val="both"/>
              <w:rPr>
                <w:rFonts w:ascii="Times New Roman" w:hAnsi="Times New Roman" w:cs="Times New Roman"/>
              </w:rPr>
            </w:pPr>
            <w:proofErr w:type="spellStart"/>
            <w:r w:rsidRPr="00964B63">
              <w:rPr>
                <w:rFonts w:ascii="Times New Roman" w:hAnsi="Times New Roman" w:cs="Times New Roman"/>
              </w:rPr>
              <w:t>Rrezik</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mos-përputhshmërisë</w:t>
            </w:r>
            <w:proofErr w:type="spellEnd"/>
            <w:r w:rsidRPr="00964B63">
              <w:rPr>
                <w:rFonts w:ascii="Times New Roman" w:hAnsi="Times New Roman" w:cs="Times New Roman"/>
              </w:rPr>
              <w:t xml:space="preserve"> me </w:t>
            </w:r>
            <w:proofErr w:type="spellStart"/>
            <w:r w:rsidRPr="00964B63">
              <w:rPr>
                <w:rFonts w:ascii="Times New Roman" w:hAnsi="Times New Roman" w:cs="Times New Roman"/>
              </w:rPr>
              <w:t>standardet</w:t>
            </w:r>
            <w:proofErr w:type="spellEnd"/>
            <w:r w:rsidRPr="00964B63">
              <w:rPr>
                <w:rFonts w:ascii="Times New Roman" w:hAnsi="Times New Roman" w:cs="Times New Roman"/>
              </w:rPr>
              <w:t xml:space="preserve"> e BE-</w:t>
            </w:r>
            <w:proofErr w:type="spellStart"/>
            <w:r w:rsidRPr="00964B63">
              <w:rPr>
                <w:rFonts w:ascii="Times New Roman" w:hAnsi="Times New Roman" w:cs="Times New Roman"/>
              </w:rPr>
              <w:t>së</w:t>
            </w:r>
            <w:proofErr w:type="spellEnd"/>
            <w:r w:rsidRPr="00964B63">
              <w:rPr>
                <w:rFonts w:ascii="Times New Roman" w:hAnsi="Times New Roman" w:cs="Times New Roman"/>
              </w:rPr>
              <w:t>.</w:t>
            </w:r>
          </w:p>
          <w:p w14:paraId="6918E719" w14:textId="77777777" w:rsidR="00964B63" w:rsidRPr="00964B63" w:rsidRDefault="00964B63" w:rsidP="00280C6A">
            <w:pPr>
              <w:numPr>
                <w:ilvl w:val="0"/>
                <w:numId w:val="23"/>
              </w:numPr>
              <w:spacing w:after="0" w:line="276" w:lineRule="auto"/>
              <w:jc w:val="both"/>
              <w:rPr>
                <w:rFonts w:ascii="Times New Roman" w:hAnsi="Times New Roman" w:cs="Times New Roman"/>
              </w:rPr>
            </w:pPr>
            <w:proofErr w:type="spellStart"/>
            <w:r w:rsidRPr="00964B63">
              <w:rPr>
                <w:rFonts w:ascii="Times New Roman" w:hAnsi="Times New Roman" w:cs="Times New Roman"/>
              </w:rPr>
              <w:t>Përfitime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kufizuara</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për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operatorët</w:t>
            </w:r>
            <w:proofErr w:type="spellEnd"/>
            <w:r w:rsidRPr="00964B63">
              <w:rPr>
                <w:rFonts w:ascii="Times New Roman" w:hAnsi="Times New Roman" w:cs="Times New Roman"/>
              </w:rPr>
              <w:t>.</w:t>
            </w:r>
          </w:p>
          <w:p w14:paraId="2378CCC5" w14:textId="08F25F5C" w:rsidR="00EE0368" w:rsidRDefault="00964B63" w:rsidP="00964B63">
            <w:pPr>
              <w:spacing w:after="0" w:line="276" w:lineRule="auto"/>
              <w:jc w:val="both"/>
              <w:rPr>
                <w:rFonts w:ascii="Times New Roman" w:hAnsi="Times New Roman" w:cs="Times New Roman"/>
              </w:rPr>
            </w:pPr>
            <w:r w:rsidRPr="00964B63">
              <w:rPr>
                <w:rFonts w:ascii="Times New Roman" w:hAnsi="Times New Roman" w:cs="Times New Roman"/>
              </w:rPr>
              <w:t>Vlerësim:</w:t>
            </w:r>
            <w:r w:rsidRPr="00964B63">
              <w:rPr>
                <w:rFonts w:ascii="Times New Roman" w:hAnsi="Times New Roman" w:cs="Times New Roman"/>
              </w:rPr>
              <w:br/>
              <w:t xml:space="preserve">Ky </w:t>
            </w:r>
            <w:proofErr w:type="spellStart"/>
            <w:r w:rsidRPr="00964B63">
              <w:rPr>
                <w:rFonts w:ascii="Times New Roman" w:hAnsi="Times New Roman" w:cs="Times New Roman"/>
              </w:rPr>
              <w:t>opsion</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konsiderohet</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i</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pamjaftueshëm</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për</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arritjen</w:t>
            </w:r>
            <w:proofErr w:type="spellEnd"/>
            <w:r w:rsidRPr="00964B63">
              <w:rPr>
                <w:rFonts w:ascii="Times New Roman" w:hAnsi="Times New Roman" w:cs="Times New Roman"/>
              </w:rPr>
              <w:t xml:space="preserve"> e </w:t>
            </w:r>
            <w:proofErr w:type="spellStart"/>
            <w:r w:rsidRPr="00964B63">
              <w:rPr>
                <w:rFonts w:ascii="Times New Roman" w:hAnsi="Times New Roman" w:cs="Times New Roman"/>
              </w:rPr>
              <w:t>objektivave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kryesore</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të</w:t>
            </w:r>
            <w:proofErr w:type="spellEnd"/>
            <w:r w:rsidRPr="00964B63">
              <w:rPr>
                <w:rFonts w:ascii="Times New Roman" w:hAnsi="Times New Roman" w:cs="Times New Roman"/>
              </w:rPr>
              <w:t xml:space="preserve"> </w:t>
            </w:r>
            <w:proofErr w:type="spellStart"/>
            <w:r w:rsidRPr="00964B63">
              <w:rPr>
                <w:rFonts w:ascii="Times New Roman" w:hAnsi="Times New Roman" w:cs="Times New Roman"/>
              </w:rPr>
              <w:t>propozimit</w:t>
            </w:r>
            <w:proofErr w:type="spellEnd"/>
            <w:r w:rsidRPr="00964B63">
              <w:rPr>
                <w:rFonts w:ascii="Times New Roman" w:hAnsi="Times New Roman" w:cs="Times New Roman"/>
              </w:rPr>
              <w:t>.</w:t>
            </w:r>
          </w:p>
          <w:p w14:paraId="3A526478" w14:textId="77777777" w:rsidR="00EE0368" w:rsidRPr="00EE0368" w:rsidRDefault="00EE0368" w:rsidP="00964B63">
            <w:pPr>
              <w:spacing w:after="0" w:line="276" w:lineRule="auto"/>
              <w:jc w:val="both"/>
              <w:rPr>
                <w:rFonts w:ascii="Times New Roman" w:hAnsi="Times New Roman" w:cs="Times New Roman"/>
              </w:rPr>
            </w:pPr>
          </w:p>
          <w:p w14:paraId="6CE86311" w14:textId="47EF6C67" w:rsidR="00EE0368" w:rsidRPr="00EE0368" w:rsidRDefault="00EE0368" w:rsidP="00EE0368">
            <w:pPr>
              <w:spacing w:after="0" w:line="276" w:lineRule="auto"/>
              <w:jc w:val="both"/>
              <w:rPr>
                <w:rFonts w:ascii="Times New Roman" w:hAnsi="Times New Roman" w:cs="Times New Roman"/>
                <w:b/>
                <w:bCs/>
              </w:rPr>
            </w:pPr>
            <w:proofErr w:type="spellStart"/>
            <w:r w:rsidRPr="00EE0368">
              <w:rPr>
                <w:rFonts w:ascii="Times New Roman" w:hAnsi="Times New Roman" w:cs="Times New Roman"/>
                <w:b/>
                <w:bCs/>
              </w:rPr>
              <w:t>Opsioni</w:t>
            </w:r>
            <w:proofErr w:type="spellEnd"/>
            <w:r w:rsidRPr="00EE0368">
              <w:rPr>
                <w:rFonts w:ascii="Times New Roman" w:hAnsi="Times New Roman" w:cs="Times New Roman"/>
                <w:b/>
                <w:bCs/>
              </w:rPr>
              <w:t xml:space="preserve"> 4: </w:t>
            </w:r>
            <w:proofErr w:type="spellStart"/>
            <w:r w:rsidRPr="00EE0368">
              <w:rPr>
                <w:rFonts w:ascii="Times New Roman" w:hAnsi="Times New Roman" w:cs="Times New Roman"/>
                <w:b/>
                <w:bCs/>
              </w:rPr>
              <w:t>Ndërhyrje</w:t>
            </w:r>
            <w:proofErr w:type="spellEnd"/>
            <w:r w:rsidRPr="00EE0368">
              <w:rPr>
                <w:rFonts w:ascii="Times New Roman" w:hAnsi="Times New Roman" w:cs="Times New Roman"/>
                <w:b/>
                <w:bCs/>
              </w:rPr>
              <w:t xml:space="preserve"> </w:t>
            </w:r>
            <w:proofErr w:type="spellStart"/>
            <w:r w:rsidRPr="00EE0368">
              <w:rPr>
                <w:rFonts w:ascii="Times New Roman" w:hAnsi="Times New Roman" w:cs="Times New Roman"/>
                <w:b/>
                <w:bCs/>
              </w:rPr>
              <w:t>rregullatore</w:t>
            </w:r>
            <w:proofErr w:type="spellEnd"/>
            <w:r w:rsidRPr="00EE0368">
              <w:rPr>
                <w:rFonts w:ascii="Times New Roman" w:hAnsi="Times New Roman" w:cs="Times New Roman"/>
                <w:b/>
                <w:bCs/>
              </w:rPr>
              <w:t xml:space="preserve"> e </w:t>
            </w:r>
            <w:proofErr w:type="spellStart"/>
            <w:r w:rsidRPr="00EE0368">
              <w:rPr>
                <w:rFonts w:ascii="Times New Roman" w:hAnsi="Times New Roman" w:cs="Times New Roman"/>
                <w:b/>
                <w:bCs/>
              </w:rPr>
              <w:t>plotë</w:t>
            </w:r>
            <w:proofErr w:type="spellEnd"/>
            <w:r w:rsidRPr="00EE0368">
              <w:rPr>
                <w:rFonts w:ascii="Times New Roman" w:hAnsi="Times New Roman" w:cs="Times New Roman"/>
                <w:b/>
                <w:bCs/>
              </w:rPr>
              <w:t xml:space="preserve"> – </w:t>
            </w:r>
            <w:proofErr w:type="spellStart"/>
            <w:r w:rsidRPr="00EE0368">
              <w:rPr>
                <w:rFonts w:ascii="Times New Roman" w:hAnsi="Times New Roman" w:cs="Times New Roman"/>
                <w:b/>
                <w:bCs/>
              </w:rPr>
              <w:t>miratimi</w:t>
            </w:r>
            <w:proofErr w:type="spellEnd"/>
            <w:r w:rsidRPr="00EE0368">
              <w:rPr>
                <w:rFonts w:ascii="Times New Roman" w:hAnsi="Times New Roman" w:cs="Times New Roman"/>
                <w:b/>
                <w:bCs/>
              </w:rPr>
              <w:t xml:space="preserve"> </w:t>
            </w:r>
            <w:proofErr w:type="spellStart"/>
            <w:r w:rsidRPr="00EE0368">
              <w:rPr>
                <w:rFonts w:ascii="Times New Roman" w:hAnsi="Times New Roman" w:cs="Times New Roman"/>
                <w:b/>
                <w:bCs/>
              </w:rPr>
              <w:t>i</w:t>
            </w:r>
            <w:proofErr w:type="spellEnd"/>
            <w:r w:rsidRPr="00EE0368">
              <w:rPr>
                <w:rFonts w:ascii="Times New Roman" w:hAnsi="Times New Roman" w:cs="Times New Roman"/>
                <w:b/>
                <w:bCs/>
              </w:rPr>
              <w:t xml:space="preserve"> </w:t>
            </w:r>
            <w:proofErr w:type="spellStart"/>
            <w:r w:rsidRPr="00EE0368">
              <w:rPr>
                <w:rFonts w:ascii="Times New Roman" w:hAnsi="Times New Roman" w:cs="Times New Roman"/>
                <w:b/>
                <w:bCs/>
              </w:rPr>
              <w:t>ligjit</w:t>
            </w:r>
            <w:proofErr w:type="spellEnd"/>
            <w:r w:rsidRPr="00EE0368">
              <w:rPr>
                <w:rFonts w:ascii="Times New Roman" w:hAnsi="Times New Roman" w:cs="Times New Roman"/>
                <w:b/>
                <w:bCs/>
              </w:rPr>
              <w:t xml:space="preserve"> </w:t>
            </w:r>
            <w:proofErr w:type="spellStart"/>
            <w:r w:rsidRPr="00EE0368">
              <w:rPr>
                <w:rFonts w:ascii="Times New Roman" w:hAnsi="Times New Roman" w:cs="Times New Roman"/>
                <w:b/>
                <w:bCs/>
              </w:rPr>
              <w:t>për</w:t>
            </w:r>
            <w:proofErr w:type="spellEnd"/>
            <w:r w:rsidRPr="00EE0368">
              <w:rPr>
                <w:rFonts w:ascii="Times New Roman" w:hAnsi="Times New Roman" w:cs="Times New Roman"/>
                <w:b/>
                <w:bCs/>
              </w:rPr>
              <w:t xml:space="preserve"> </w:t>
            </w:r>
            <w:proofErr w:type="spellStart"/>
            <w:r w:rsidRPr="00EE0368">
              <w:rPr>
                <w:rFonts w:ascii="Times New Roman" w:hAnsi="Times New Roman" w:cs="Times New Roman"/>
                <w:b/>
                <w:bCs/>
              </w:rPr>
              <w:t>eFTI</w:t>
            </w:r>
            <w:proofErr w:type="spellEnd"/>
          </w:p>
          <w:p w14:paraId="2CEE0AD1" w14:textId="6ECD3D9C" w:rsidR="00EE0368" w:rsidRPr="00EE0368" w:rsidRDefault="00EE0368" w:rsidP="00EE0368">
            <w:pPr>
              <w:spacing w:after="0" w:line="276" w:lineRule="auto"/>
              <w:jc w:val="both"/>
              <w:rPr>
                <w:rFonts w:ascii="Times New Roman" w:hAnsi="Times New Roman" w:cs="Times New Roman"/>
              </w:rPr>
            </w:pPr>
            <w:r w:rsidRPr="00EE0368">
              <w:rPr>
                <w:rFonts w:ascii="Times New Roman" w:hAnsi="Times New Roman" w:cs="Times New Roman"/>
              </w:rPr>
              <w:t>(</w:t>
            </w:r>
            <w:proofErr w:type="spellStart"/>
            <w:r w:rsidRPr="00EE0368">
              <w:rPr>
                <w:rFonts w:ascii="Times New Roman" w:hAnsi="Times New Roman" w:cs="Times New Roman"/>
              </w:rPr>
              <w:t>Opsioni</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i</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preferuar</w:t>
            </w:r>
            <w:proofErr w:type="spellEnd"/>
            <w:r w:rsidRPr="00EE0368">
              <w:rPr>
                <w:rFonts w:ascii="Times New Roman" w:hAnsi="Times New Roman" w:cs="Times New Roman"/>
              </w:rPr>
              <w:t>)</w:t>
            </w:r>
          </w:p>
          <w:p w14:paraId="4321C5E6" w14:textId="77777777" w:rsidR="00EE0368" w:rsidRPr="00EE0368" w:rsidRDefault="00EE0368" w:rsidP="00EE0368">
            <w:pPr>
              <w:spacing w:after="0" w:line="276" w:lineRule="auto"/>
              <w:jc w:val="both"/>
              <w:rPr>
                <w:rFonts w:ascii="Times New Roman" w:hAnsi="Times New Roman" w:cs="Times New Roman"/>
              </w:rPr>
            </w:pPr>
            <w:r w:rsidRPr="00EE0368">
              <w:rPr>
                <w:rFonts w:ascii="Times New Roman" w:hAnsi="Times New Roman" w:cs="Times New Roman"/>
              </w:rPr>
              <w:lastRenderedPageBreak/>
              <w:t xml:space="preserve">Ky </w:t>
            </w:r>
            <w:proofErr w:type="spellStart"/>
            <w:r w:rsidRPr="00EE0368">
              <w:rPr>
                <w:rFonts w:ascii="Times New Roman" w:hAnsi="Times New Roman" w:cs="Times New Roman"/>
              </w:rPr>
              <w:t>opsion</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parashikon</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miratimin</w:t>
            </w:r>
            <w:proofErr w:type="spellEnd"/>
            <w:r w:rsidRPr="00EE0368">
              <w:rPr>
                <w:rFonts w:ascii="Times New Roman" w:hAnsi="Times New Roman" w:cs="Times New Roman"/>
              </w:rPr>
              <w:t xml:space="preserve"> e </w:t>
            </w:r>
            <w:proofErr w:type="spellStart"/>
            <w:r w:rsidRPr="00EE0368">
              <w:rPr>
                <w:rFonts w:ascii="Times New Roman" w:hAnsi="Times New Roman" w:cs="Times New Roman"/>
              </w:rPr>
              <w:t>një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ligji</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të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posaçëm</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për</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informacionin</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elektronik</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të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transportit</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të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mallrave</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në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përputhje</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të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plotë</w:t>
            </w:r>
            <w:proofErr w:type="spellEnd"/>
            <w:r w:rsidRPr="00EE0368">
              <w:rPr>
                <w:rFonts w:ascii="Times New Roman" w:hAnsi="Times New Roman" w:cs="Times New Roman"/>
              </w:rPr>
              <w:t xml:space="preserve"> me </w:t>
            </w:r>
            <w:proofErr w:type="spellStart"/>
            <w:r w:rsidRPr="00EE0368">
              <w:rPr>
                <w:rFonts w:ascii="Times New Roman" w:hAnsi="Times New Roman" w:cs="Times New Roman"/>
              </w:rPr>
              <w:t>Rregulloren</w:t>
            </w:r>
            <w:proofErr w:type="spellEnd"/>
            <w:r w:rsidRPr="00EE0368">
              <w:rPr>
                <w:rFonts w:ascii="Times New Roman" w:hAnsi="Times New Roman" w:cs="Times New Roman"/>
              </w:rPr>
              <w:t xml:space="preserve"> (EU) 2020/1056, duke </w:t>
            </w:r>
            <w:proofErr w:type="spellStart"/>
            <w:r w:rsidRPr="00EE0368">
              <w:rPr>
                <w:rFonts w:ascii="Times New Roman" w:hAnsi="Times New Roman" w:cs="Times New Roman"/>
              </w:rPr>
              <w:t>vendosur</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rregulla</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të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qarta</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për</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pranimin</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përdorimin</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dhe</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shkëmbimin</w:t>
            </w:r>
            <w:proofErr w:type="spellEnd"/>
            <w:r w:rsidRPr="00EE0368">
              <w:rPr>
                <w:rFonts w:ascii="Times New Roman" w:hAnsi="Times New Roman" w:cs="Times New Roman"/>
              </w:rPr>
              <w:t xml:space="preserve"> e </w:t>
            </w:r>
            <w:proofErr w:type="spellStart"/>
            <w:r w:rsidRPr="00EE0368">
              <w:rPr>
                <w:rFonts w:ascii="Times New Roman" w:hAnsi="Times New Roman" w:cs="Times New Roman"/>
              </w:rPr>
              <w:t>informacionit</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elektronik</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nga</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autoritetet</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dhe</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operatorët</w:t>
            </w:r>
            <w:proofErr w:type="spellEnd"/>
            <w:r w:rsidRPr="00EE0368">
              <w:rPr>
                <w:rFonts w:ascii="Times New Roman" w:hAnsi="Times New Roman" w:cs="Times New Roman"/>
              </w:rPr>
              <w:t>.</w:t>
            </w:r>
          </w:p>
          <w:p w14:paraId="01B1D775" w14:textId="77777777" w:rsidR="00EE0368" w:rsidRPr="00EE0368" w:rsidRDefault="00EE0368" w:rsidP="00EE0368">
            <w:pPr>
              <w:spacing w:after="0" w:line="240" w:lineRule="auto"/>
              <w:jc w:val="both"/>
              <w:rPr>
                <w:rFonts w:ascii="Times New Roman" w:hAnsi="Times New Roman" w:cs="Times New Roman"/>
              </w:rPr>
            </w:pPr>
          </w:p>
          <w:p w14:paraId="7CD67B23" w14:textId="630D6093" w:rsidR="00EE0368" w:rsidRPr="00EE0368" w:rsidRDefault="00EE0368" w:rsidP="00EE0368">
            <w:pPr>
              <w:spacing w:after="0" w:line="240" w:lineRule="auto"/>
              <w:jc w:val="both"/>
              <w:rPr>
                <w:rFonts w:ascii="Times New Roman" w:hAnsi="Times New Roman" w:cs="Times New Roman"/>
              </w:rPr>
            </w:pPr>
            <w:proofErr w:type="spellStart"/>
            <w:r w:rsidRPr="00EE0368">
              <w:rPr>
                <w:rFonts w:ascii="Times New Roman" w:hAnsi="Times New Roman" w:cs="Times New Roman"/>
              </w:rPr>
              <w:t>Avantazhet</w:t>
            </w:r>
            <w:proofErr w:type="spellEnd"/>
            <w:r w:rsidR="00F362C7">
              <w:rPr>
                <w:rFonts w:ascii="Times New Roman" w:hAnsi="Times New Roman" w:cs="Times New Roman"/>
              </w:rPr>
              <w:t xml:space="preserve"> </w:t>
            </w:r>
            <w:proofErr w:type="spellStart"/>
            <w:r w:rsidR="00F362C7">
              <w:rPr>
                <w:rFonts w:ascii="Times New Roman" w:hAnsi="Times New Roman" w:cs="Times New Roman"/>
              </w:rPr>
              <w:t>dhe</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përfitimet</w:t>
            </w:r>
            <w:proofErr w:type="spellEnd"/>
            <w:r w:rsidRPr="00EE0368">
              <w:rPr>
                <w:rFonts w:ascii="Times New Roman" w:hAnsi="Times New Roman" w:cs="Times New Roman"/>
              </w:rPr>
              <w:t>:</w:t>
            </w:r>
          </w:p>
          <w:p w14:paraId="477C6AA7" w14:textId="731F0764" w:rsidR="00EE0368" w:rsidRPr="00CC7095" w:rsidRDefault="00EE0368" w:rsidP="00280C6A">
            <w:pPr>
              <w:pStyle w:val="ListParagraph"/>
              <w:numPr>
                <w:ilvl w:val="0"/>
                <w:numId w:val="61"/>
              </w:numPr>
              <w:spacing w:after="0" w:line="240" w:lineRule="auto"/>
              <w:jc w:val="both"/>
              <w:rPr>
                <w:rFonts w:ascii="Times New Roman" w:hAnsi="Times New Roman" w:cs="Times New Roman"/>
              </w:rPr>
            </w:pPr>
            <w:proofErr w:type="spellStart"/>
            <w:proofErr w:type="gramStart"/>
            <w:r w:rsidRPr="00CC7095">
              <w:rPr>
                <w:rFonts w:ascii="Times New Roman" w:hAnsi="Times New Roman" w:cs="Times New Roman"/>
              </w:rPr>
              <w:t>Harmonizim</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i</w:t>
            </w:r>
            <w:proofErr w:type="spellEnd"/>
            <w:proofErr w:type="gramEnd"/>
            <w:r w:rsidRPr="00CC7095">
              <w:rPr>
                <w:rFonts w:ascii="Times New Roman" w:hAnsi="Times New Roman" w:cs="Times New Roman"/>
              </w:rPr>
              <w:t xml:space="preserve"> </w:t>
            </w:r>
            <w:proofErr w:type="spellStart"/>
            <w:r w:rsidRPr="00CC7095">
              <w:rPr>
                <w:rFonts w:ascii="Times New Roman" w:hAnsi="Times New Roman" w:cs="Times New Roman"/>
              </w:rPr>
              <w:t>plotë</w:t>
            </w:r>
            <w:proofErr w:type="spellEnd"/>
            <w:r w:rsidRPr="00CC7095">
              <w:rPr>
                <w:rFonts w:ascii="Times New Roman" w:hAnsi="Times New Roman" w:cs="Times New Roman"/>
              </w:rPr>
              <w:t xml:space="preserve"> me </w:t>
            </w:r>
            <w:proofErr w:type="spellStart"/>
            <w:r w:rsidRPr="00CC7095">
              <w:rPr>
                <w:rFonts w:ascii="Times New Roman" w:hAnsi="Times New Roman" w:cs="Times New Roman"/>
              </w:rPr>
              <w:t>legjislacionin</w:t>
            </w:r>
            <w:proofErr w:type="spellEnd"/>
            <w:r w:rsidRPr="00CC7095">
              <w:rPr>
                <w:rFonts w:ascii="Times New Roman" w:hAnsi="Times New Roman" w:cs="Times New Roman"/>
              </w:rPr>
              <w:t xml:space="preserve"> e BE-</w:t>
            </w:r>
            <w:proofErr w:type="spellStart"/>
            <w:r w:rsidRPr="00CC7095">
              <w:rPr>
                <w:rFonts w:ascii="Times New Roman" w:hAnsi="Times New Roman" w:cs="Times New Roman"/>
              </w:rPr>
              <w:t>së</w:t>
            </w:r>
            <w:proofErr w:type="spellEnd"/>
            <w:r w:rsidRPr="00CC7095">
              <w:rPr>
                <w:rFonts w:ascii="Times New Roman" w:hAnsi="Times New Roman" w:cs="Times New Roman"/>
              </w:rPr>
              <w:t>.</w:t>
            </w:r>
          </w:p>
          <w:p w14:paraId="0B146C7A" w14:textId="77777777" w:rsidR="00EE0368" w:rsidRPr="00CC7095" w:rsidRDefault="00EE0368" w:rsidP="00280C6A">
            <w:pPr>
              <w:pStyle w:val="ListParagraph"/>
              <w:numPr>
                <w:ilvl w:val="0"/>
                <w:numId w:val="61"/>
              </w:numPr>
              <w:spacing w:after="0" w:line="240" w:lineRule="auto"/>
              <w:jc w:val="both"/>
              <w:rPr>
                <w:rFonts w:ascii="Times New Roman" w:hAnsi="Times New Roman" w:cs="Times New Roman"/>
              </w:rPr>
            </w:pPr>
            <w:proofErr w:type="spellStart"/>
            <w:r w:rsidRPr="00CC7095">
              <w:rPr>
                <w:rFonts w:ascii="Times New Roman" w:hAnsi="Times New Roman" w:cs="Times New Roman"/>
              </w:rPr>
              <w:t>Siguri</w:t>
            </w:r>
            <w:proofErr w:type="spellEnd"/>
            <w:r w:rsidRPr="00CC7095">
              <w:rPr>
                <w:rFonts w:ascii="Times New Roman" w:hAnsi="Times New Roman" w:cs="Times New Roman"/>
              </w:rPr>
              <w:t xml:space="preserve"> e </w:t>
            </w:r>
            <w:proofErr w:type="spellStart"/>
            <w:r w:rsidRPr="00CC7095">
              <w:rPr>
                <w:rFonts w:ascii="Times New Roman" w:hAnsi="Times New Roman" w:cs="Times New Roman"/>
              </w:rPr>
              <w:t>lartë</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juridike</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për</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të</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gjitha</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palët</w:t>
            </w:r>
            <w:proofErr w:type="spellEnd"/>
            <w:r w:rsidRPr="00CC7095">
              <w:rPr>
                <w:rFonts w:ascii="Times New Roman" w:hAnsi="Times New Roman" w:cs="Times New Roman"/>
              </w:rPr>
              <w:t>.</w:t>
            </w:r>
          </w:p>
          <w:p w14:paraId="6922E266" w14:textId="77777777" w:rsidR="00EE0368" w:rsidRPr="00CC7095" w:rsidRDefault="00EE0368" w:rsidP="00280C6A">
            <w:pPr>
              <w:pStyle w:val="ListParagraph"/>
              <w:numPr>
                <w:ilvl w:val="0"/>
                <w:numId w:val="61"/>
              </w:numPr>
              <w:spacing w:after="0" w:line="240" w:lineRule="auto"/>
              <w:jc w:val="both"/>
              <w:rPr>
                <w:rFonts w:ascii="Times New Roman" w:hAnsi="Times New Roman" w:cs="Times New Roman"/>
              </w:rPr>
            </w:pPr>
            <w:proofErr w:type="spellStart"/>
            <w:r w:rsidRPr="00CC7095">
              <w:rPr>
                <w:rFonts w:ascii="Times New Roman" w:hAnsi="Times New Roman" w:cs="Times New Roman"/>
              </w:rPr>
              <w:t>Reduktim</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i</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ndjeshëm</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i</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barrës</w:t>
            </w:r>
            <w:proofErr w:type="spellEnd"/>
            <w:r w:rsidRPr="00CC7095">
              <w:rPr>
                <w:rFonts w:ascii="Times New Roman" w:hAnsi="Times New Roman" w:cs="Times New Roman"/>
              </w:rPr>
              <w:t xml:space="preserve"> administrative </w:t>
            </w:r>
            <w:proofErr w:type="spellStart"/>
            <w:r w:rsidRPr="00CC7095">
              <w:rPr>
                <w:rFonts w:ascii="Times New Roman" w:hAnsi="Times New Roman" w:cs="Times New Roman"/>
              </w:rPr>
              <w:t>dhe</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kostove</w:t>
            </w:r>
            <w:proofErr w:type="spellEnd"/>
            <w:r w:rsidRPr="00CC7095">
              <w:rPr>
                <w:rFonts w:ascii="Times New Roman" w:hAnsi="Times New Roman" w:cs="Times New Roman"/>
              </w:rPr>
              <w:t xml:space="preserve"> operative.</w:t>
            </w:r>
          </w:p>
          <w:p w14:paraId="126AECE9" w14:textId="77777777" w:rsidR="00EE0368" w:rsidRPr="00CC7095" w:rsidRDefault="00EE0368" w:rsidP="00280C6A">
            <w:pPr>
              <w:pStyle w:val="ListParagraph"/>
              <w:numPr>
                <w:ilvl w:val="0"/>
                <w:numId w:val="61"/>
              </w:numPr>
              <w:spacing w:after="0" w:line="240" w:lineRule="auto"/>
              <w:jc w:val="both"/>
              <w:rPr>
                <w:rFonts w:ascii="Times New Roman" w:hAnsi="Times New Roman" w:cs="Times New Roman"/>
              </w:rPr>
            </w:pPr>
            <w:proofErr w:type="spellStart"/>
            <w:r w:rsidRPr="00CC7095">
              <w:rPr>
                <w:rFonts w:ascii="Times New Roman" w:hAnsi="Times New Roman" w:cs="Times New Roman"/>
              </w:rPr>
              <w:t>Efikasitet</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më</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i</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lartë</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i</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kontrolleve</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dhe</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mbikëqyrjes</w:t>
            </w:r>
            <w:proofErr w:type="spellEnd"/>
            <w:r w:rsidRPr="00CC7095">
              <w:rPr>
                <w:rFonts w:ascii="Times New Roman" w:hAnsi="Times New Roman" w:cs="Times New Roman"/>
              </w:rPr>
              <w:t>.</w:t>
            </w:r>
          </w:p>
          <w:p w14:paraId="082C1B7D" w14:textId="77777777" w:rsidR="00EE0368" w:rsidRPr="00CC7095" w:rsidRDefault="00EE0368" w:rsidP="00280C6A">
            <w:pPr>
              <w:pStyle w:val="ListParagraph"/>
              <w:numPr>
                <w:ilvl w:val="0"/>
                <w:numId w:val="61"/>
              </w:numPr>
              <w:spacing w:after="0" w:line="240" w:lineRule="auto"/>
              <w:jc w:val="both"/>
              <w:rPr>
                <w:rFonts w:ascii="Times New Roman" w:hAnsi="Times New Roman" w:cs="Times New Roman"/>
              </w:rPr>
            </w:pPr>
            <w:proofErr w:type="spellStart"/>
            <w:r w:rsidRPr="00CC7095">
              <w:rPr>
                <w:rFonts w:ascii="Times New Roman" w:hAnsi="Times New Roman" w:cs="Times New Roman"/>
              </w:rPr>
              <w:t>Koordinim</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më</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i</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mirë</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ndërinstitucional</w:t>
            </w:r>
            <w:proofErr w:type="spellEnd"/>
            <w:r w:rsidRPr="00CC7095">
              <w:rPr>
                <w:rFonts w:ascii="Times New Roman" w:hAnsi="Times New Roman" w:cs="Times New Roman"/>
              </w:rPr>
              <w:t>.</w:t>
            </w:r>
          </w:p>
          <w:p w14:paraId="3E6FCB4B" w14:textId="77777777" w:rsidR="00EE0368" w:rsidRPr="004009F7" w:rsidRDefault="00EE0368" w:rsidP="00280C6A">
            <w:pPr>
              <w:pStyle w:val="ListParagraph"/>
              <w:numPr>
                <w:ilvl w:val="0"/>
                <w:numId w:val="61"/>
              </w:numPr>
              <w:spacing w:after="0" w:line="240" w:lineRule="auto"/>
              <w:jc w:val="both"/>
              <w:rPr>
                <w:rFonts w:ascii="Times New Roman" w:hAnsi="Times New Roman" w:cs="Times New Roman"/>
                <w:lang w:val="fr-FR"/>
              </w:rPr>
            </w:pPr>
            <w:proofErr w:type="spellStart"/>
            <w:r w:rsidRPr="004009F7">
              <w:rPr>
                <w:rFonts w:ascii="Times New Roman" w:hAnsi="Times New Roman" w:cs="Times New Roman"/>
                <w:lang w:val="fr-FR"/>
              </w:rPr>
              <w:t>Mbështetje</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për</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dixhitalizimin</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dhe</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modernizimin</w:t>
            </w:r>
            <w:proofErr w:type="spellEnd"/>
            <w:r w:rsidRPr="004009F7">
              <w:rPr>
                <w:rFonts w:ascii="Times New Roman" w:hAnsi="Times New Roman" w:cs="Times New Roman"/>
                <w:lang w:val="fr-FR"/>
              </w:rPr>
              <w:t xml:space="preserve"> e </w:t>
            </w:r>
            <w:proofErr w:type="spellStart"/>
            <w:r w:rsidRPr="004009F7">
              <w:rPr>
                <w:rFonts w:ascii="Times New Roman" w:hAnsi="Times New Roman" w:cs="Times New Roman"/>
                <w:lang w:val="fr-FR"/>
              </w:rPr>
              <w:t>sektorit</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të</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transportit</w:t>
            </w:r>
            <w:proofErr w:type="spellEnd"/>
            <w:r w:rsidRPr="004009F7">
              <w:rPr>
                <w:rFonts w:ascii="Times New Roman" w:hAnsi="Times New Roman" w:cs="Times New Roman"/>
                <w:lang w:val="fr-FR"/>
              </w:rPr>
              <w:t>.</w:t>
            </w:r>
          </w:p>
          <w:p w14:paraId="0A5E55FA" w14:textId="77777777" w:rsidR="00EE0368" w:rsidRPr="00CC7095" w:rsidRDefault="00EE0368" w:rsidP="00280C6A">
            <w:pPr>
              <w:pStyle w:val="ListParagraph"/>
              <w:numPr>
                <w:ilvl w:val="0"/>
                <w:numId w:val="61"/>
              </w:numPr>
              <w:spacing w:after="0" w:line="240" w:lineRule="auto"/>
              <w:jc w:val="both"/>
              <w:rPr>
                <w:rFonts w:ascii="Times New Roman" w:hAnsi="Times New Roman" w:cs="Times New Roman"/>
              </w:rPr>
            </w:pPr>
            <w:proofErr w:type="spellStart"/>
            <w:r w:rsidRPr="00CC7095">
              <w:rPr>
                <w:rFonts w:ascii="Times New Roman" w:hAnsi="Times New Roman" w:cs="Times New Roman"/>
              </w:rPr>
              <w:t>Kontribut</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pozitiv</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në</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objektivat</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mjedisore</w:t>
            </w:r>
            <w:proofErr w:type="spellEnd"/>
            <w:r w:rsidRPr="00CC7095">
              <w:rPr>
                <w:rFonts w:ascii="Times New Roman" w:hAnsi="Times New Roman" w:cs="Times New Roman"/>
              </w:rPr>
              <w:t>.</w:t>
            </w:r>
          </w:p>
          <w:p w14:paraId="23E062F4" w14:textId="77777777" w:rsidR="00EE0368" w:rsidRPr="00CC7095" w:rsidRDefault="00EE0368" w:rsidP="00280C6A">
            <w:pPr>
              <w:pStyle w:val="ListParagraph"/>
              <w:numPr>
                <w:ilvl w:val="0"/>
                <w:numId w:val="61"/>
              </w:numPr>
              <w:spacing w:after="0" w:line="240" w:lineRule="auto"/>
              <w:jc w:val="both"/>
              <w:rPr>
                <w:rFonts w:ascii="Times New Roman" w:hAnsi="Times New Roman" w:cs="Times New Roman"/>
              </w:rPr>
            </w:pPr>
            <w:proofErr w:type="spellStart"/>
            <w:r w:rsidRPr="00CC7095">
              <w:rPr>
                <w:rFonts w:ascii="Times New Roman" w:hAnsi="Times New Roman" w:cs="Times New Roman"/>
              </w:rPr>
              <w:t>Dizavantazhet</w:t>
            </w:r>
            <w:proofErr w:type="spellEnd"/>
            <w:r w:rsidRPr="00CC7095">
              <w:rPr>
                <w:rFonts w:ascii="Times New Roman" w:hAnsi="Times New Roman" w:cs="Times New Roman"/>
              </w:rPr>
              <w:t xml:space="preserve"> / </w:t>
            </w:r>
            <w:proofErr w:type="spellStart"/>
            <w:r w:rsidRPr="00CC7095">
              <w:rPr>
                <w:rFonts w:ascii="Times New Roman" w:hAnsi="Times New Roman" w:cs="Times New Roman"/>
              </w:rPr>
              <w:t>kostot</w:t>
            </w:r>
            <w:proofErr w:type="spellEnd"/>
            <w:r w:rsidRPr="00CC7095">
              <w:rPr>
                <w:rFonts w:ascii="Times New Roman" w:hAnsi="Times New Roman" w:cs="Times New Roman"/>
              </w:rPr>
              <w:t>:</w:t>
            </w:r>
          </w:p>
          <w:p w14:paraId="40FFCF41" w14:textId="77777777" w:rsidR="00EE0368" w:rsidRPr="00CC7095" w:rsidRDefault="00EE0368" w:rsidP="00280C6A">
            <w:pPr>
              <w:pStyle w:val="ListParagraph"/>
              <w:numPr>
                <w:ilvl w:val="0"/>
                <w:numId w:val="61"/>
              </w:numPr>
              <w:spacing w:after="0" w:line="240" w:lineRule="auto"/>
              <w:jc w:val="both"/>
              <w:rPr>
                <w:rFonts w:ascii="Times New Roman" w:hAnsi="Times New Roman" w:cs="Times New Roman"/>
              </w:rPr>
            </w:pPr>
            <w:r w:rsidRPr="00CC7095">
              <w:rPr>
                <w:rFonts w:ascii="Times New Roman" w:hAnsi="Times New Roman" w:cs="Times New Roman"/>
              </w:rPr>
              <w:t xml:space="preserve">Kosto </w:t>
            </w:r>
            <w:proofErr w:type="spellStart"/>
            <w:r w:rsidRPr="00CC7095">
              <w:rPr>
                <w:rFonts w:ascii="Times New Roman" w:hAnsi="Times New Roman" w:cs="Times New Roman"/>
              </w:rPr>
              <w:t>fillestare</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për</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zhvillimin</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certifikimin</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dhe</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integrimin</w:t>
            </w:r>
            <w:proofErr w:type="spellEnd"/>
            <w:r w:rsidRPr="00CC7095">
              <w:rPr>
                <w:rFonts w:ascii="Times New Roman" w:hAnsi="Times New Roman" w:cs="Times New Roman"/>
              </w:rPr>
              <w:t xml:space="preserve"> e </w:t>
            </w:r>
            <w:proofErr w:type="spellStart"/>
            <w:r w:rsidRPr="00CC7095">
              <w:rPr>
                <w:rFonts w:ascii="Times New Roman" w:hAnsi="Times New Roman" w:cs="Times New Roman"/>
              </w:rPr>
              <w:t>sistemeve</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elektronike</w:t>
            </w:r>
            <w:proofErr w:type="spellEnd"/>
            <w:r w:rsidRPr="00CC7095">
              <w:rPr>
                <w:rFonts w:ascii="Times New Roman" w:hAnsi="Times New Roman" w:cs="Times New Roman"/>
              </w:rPr>
              <w:t>.</w:t>
            </w:r>
          </w:p>
          <w:p w14:paraId="2457FF92" w14:textId="77777777" w:rsidR="00EE0368" w:rsidRPr="00CC7095" w:rsidRDefault="00EE0368" w:rsidP="00280C6A">
            <w:pPr>
              <w:pStyle w:val="ListParagraph"/>
              <w:numPr>
                <w:ilvl w:val="0"/>
                <w:numId w:val="61"/>
              </w:numPr>
              <w:spacing w:after="0" w:line="240" w:lineRule="auto"/>
              <w:jc w:val="both"/>
              <w:rPr>
                <w:rFonts w:ascii="Times New Roman" w:hAnsi="Times New Roman" w:cs="Times New Roman"/>
              </w:rPr>
            </w:pPr>
            <w:proofErr w:type="spellStart"/>
            <w:r w:rsidRPr="00CC7095">
              <w:rPr>
                <w:rFonts w:ascii="Times New Roman" w:hAnsi="Times New Roman" w:cs="Times New Roman"/>
              </w:rPr>
              <w:t>Nevojë</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për</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trajnim</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të</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stafit</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administrativ</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dhe</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operatorëve</w:t>
            </w:r>
            <w:proofErr w:type="spellEnd"/>
            <w:r w:rsidRPr="00CC7095">
              <w:rPr>
                <w:rFonts w:ascii="Times New Roman" w:hAnsi="Times New Roman" w:cs="Times New Roman"/>
              </w:rPr>
              <w:t>.</w:t>
            </w:r>
          </w:p>
          <w:p w14:paraId="0C1CF6DF" w14:textId="0C8C0046" w:rsidR="00EE0368" w:rsidRDefault="00EE0368" w:rsidP="00283122">
            <w:pPr>
              <w:pStyle w:val="ListParagraph"/>
              <w:numPr>
                <w:ilvl w:val="0"/>
                <w:numId w:val="61"/>
              </w:numPr>
              <w:spacing w:after="0" w:line="240" w:lineRule="auto"/>
              <w:jc w:val="both"/>
              <w:rPr>
                <w:rFonts w:ascii="Times New Roman" w:hAnsi="Times New Roman" w:cs="Times New Roman"/>
              </w:rPr>
            </w:pPr>
            <w:proofErr w:type="spellStart"/>
            <w:r w:rsidRPr="00CC7095">
              <w:rPr>
                <w:rFonts w:ascii="Times New Roman" w:hAnsi="Times New Roman" w:cs="Times New Roman"/>
              </w:rPr>
              <w:t>Periudhë</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tranzitore</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për</w:t>
            </w:r>
            <w:proofErr w:type="spellEnd"/>
            <w:r w:rsidRPr="00CC7095">
              <w:rPr>
                <w:rFonts w:ascii="Times New Roman" w:hAnsi="Times New Roman" w:cs="Times New Roman"/>
              </w:rPr>
              <w:t xml:space="preserve"> </w:t>
            </w:r>
            <w:proofErr w:type="spellStart"/>
            <w:r w:rsidRPr="00CC7095">
              <w:rPr>
                <w:rFonts w:ascii="Times New Roman" w:hAnsi="Times New Roman" w:cs="Times New Roman"/>
              </w:rPr>
              <w:t>adaptim</w:t>
            </w:r>
            <w:proofErr w:type="spellEnd"/>
            <w:r w:rsidRPr="00CC7095">
              <w:rPr>
                <w:rFonts w:ascii="Times New Roman" w:hAnsi="Times New Roman" w:cs="Times New Roman"/>
              </w:rPr>
              <w:t>.</w:t>
            </w:r>
          </w:p>
          <w:p w14:paraId="1CDE20F8" w14:textId="77777777" w:rsidR="00283122" w:rsidRPr="00283122" w:rsidRDefault="00283122" w:rsidP="00283122">
            <w:pPr>
              <w:pStyle w:val="ListParagraph"/>
              <w:spacing w:after="0" w:line="240" w:lineRule="auto"/>
              <w:ind w:left="360"/>
              <w:jc w:val="both"/>
              <w:rPr>
                <w:rFonts w:ascii="Times New Roman" w:hAnsi="Times New Roman" w:cs="Times New Roman"/>
              </w:rPr>
            </w:pPr>
          </w:p>
          <w:p w14:paraId="4E37864D" w14:textId="77777777" w:rsidR="00EE0368" w:rsidRPr="00EE0368" w:rsidRDefault="00EE0368" w:rsidP="00EE0368">
            <w:pPr>
              <w:spacing w:after="0" w:line="276" w:lineRule="auto"/>
              <w:jc w:val="both"/>
              <w:rPr>
                <w:rFonts w:ascii="Times New Roman" w:hAnsi="Times New Roman" w:cs="Times New Roman"/>
              </w:rPr>
            </w:pPr>
            <w:r w:rsidRPr="00EE0368">
              <w:rPr>
                <w:rFonts w:ascii="Times New Roman" w:hAnsi="Times New Roman" w:cs="Times New Roman"/>
              </w:rPr>
              <w:t>Vlerësim:</w:t>
            </w:r>
          </w:p>
          <w:p w14:paraId="43282824" w14:textId="77777777" w:rsidR="00EE0368" w:rsidRPr="00EE0368" w:rsidRDefault="00EE0368" w:rsidP="00EE0368">
            <w:pPr>
              <w:spacing w:after="0" w:line="276" w:lineRule="auto"/>
              <w:jc w:val="both"/>
              <w:rPr>
                <w:rFonts w:ascii="Times New Roman" w:hAnsi="Times New Roman" w:cs="Times New Roman"/>
              </w:rPr>
            </w:pPr>
            <w:proofErr w:type="spellStart"/>
            <w:r w:rsidRPr="00EE0368">
              <w:rPr>
                <w:rFonts w:ascii="Times New Roman" w:hAnsi="Times New Roman" w:cs="Times New Roman"/>
              </w:rPr>
              <w:t>Pavarësisht</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kostove</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fillestare</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përfitimet</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afatmesme</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dhe</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afatgjata</w:t>
            </w:r>
            <w:proofErr w:type="spellEnd"/>
            <w:r w:rsidRPr="00EE0368">
              <w:rPr>
                <w:rFonts w:ascii="Times New Roman" w:hAnsi="Times New Roman" w:cs="Times New Roman"/>
              </w:rPr>
              <w:t xml:space="preserve"> e </w:t>
            </w:r>
            <w:proofErr w:type="spellStart"/>
            <w:r w:rsidRPr="00EE0368">
              <w:rPr>
                <w:rFonts w:ascii="Times New Roman" w:hAnsi="Times New Roman" w:cs="Times New Roman"/>
              </w:rPr>
              <w:t>tejkalojnë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ndjeshëm</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këtë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kosto</w:t>
            </w:r>
            <w:proofErr w:type="spellEnd"/>
            <w:r w:rsidRPr="00EE0368">
              <w:rPr>
                <w:rFonts w:ascii="Times New Roman" w:hAnsi="Times New Roman" w:cs="Times New Roman"/>
              </w:rPr>
              <w:t xml:space="preserve">. Ky </w:t>
            </w:r>
            <w:proofErr w:type="spellStart"/>
            <w:r w:rsidRPr="00EE0368">
              <w:rPr>
                <w:rFonts w:ascii="Times New Roman" w:hAnsi="Times New Roman" w:cs="Times New Roman"/>
              </w:rPr>
              <w:t>opsion</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ofron</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zgjidhjen</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më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të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plotë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më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të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qëndrueshme</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dhe</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më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të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përputhshme</w:t>
            </w:r>
            <w:proofErr w:type="spellEnd"/>
            <w:r w:rsidRPr="00EE0368">
              <w:rPr>
                <w:rFonts w:ascii="Times New Roman" w:hAnsi="Times New Roman" w:cs="Times New Roman"/>
              </w:rPr>
              <w:t xml:space="preserve"> me </w:t>
            </w:r>
            <w:proofErr w:type="spellStart"/>
            <w:r w:rsidRPr="00EE0368">
              <w:rPr>
                <w:rFonts w:ascii="Times New Roman" w:hAnsi="Times New Roman" w:cs="Times New Roman"/>
              </w:rPr>
              <w:t>objektivat</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strategjike</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dhe</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detyrimet</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ndërkombëtare</w:t>
            </w:r>
            <w:proofErr w:type="spellEnd"/>
            <w:r w:rsidRPr="00EE0368">
              <w:rPr>
                <w:rFonts w:ascii="Times New Roman" w:hAnsi="Times New Roman" w:cs="Times New Roman"/>
              </w:rPr>
              <w:t>.</w:t>
            </w:r>
          </w:p>
          <w:p w14:paraId="7698C3B1" w14:textId="77777777" w:rsidR="00EE0368" w:rsidRPr="00EE0368" w:rsidRDefault="00EE0368" w:rsidP="00EE0368">
            <w:pPr>
              <w:spacing w:after="0" w:line="276" w:lineRule="auto"/>
              <w:jc w:val="both"/>
              <w:rPr>
                <w:rFonts w:ascii="Times New Roman" w:hAnsi="Times New Roman" w:cs="Times New Roman"/>
              </w:rPr>
            </w:pPr>
          </w:p>
          <w:p w14:paraId="3925712A" w14:textId="1D85AE36" w:rsidR="00EE0368" w:rsidRPr="00F362C7" w:rsidRDefault="00EE0368" w:rsidP="00EE0368">
            <w:pPr>
              <w:spacing w:after="0" w:line="276" w:lineRule="auto"/>
              <w:jc w:val="both"/>
              <w:rPr>
                <w:rFonts w:ascii="Times New Roman" w:hAnsi="Times New Roman" w:cs="Times New Roman"/>
                <w:i/>
                <w:iCs/>
              </w:rPr>
            </w:pPr>
            <w:proofErr w:type="spellStart"/>
            <w:r w:rsidRPr="00EE0368">
              <w:rPr>
                <w:rFonts w:ascii="Times New Roman" w:hAnsi="Times New Roman" w:cs="Times New Roman"/>
                <w:i/>
                <w:iCs/>
              </w:rPr>
              <w:t>Opsioni</w:t>
            </w:r>
            <w:proofErr w:type="spellEnd"/>
            <w:r w:rsidRPr="00EE0368">
              <w:rPr>
                <w:rFonts w:ascii="Times New Roman" w:hAnsi="Times New Roman" w:cs="Times New Roman"/>
                <w:i/>
                <w:iCs/>
              </w:rPr>
              <w:t xml:space="preserve"> </w:t>
            </w:r>
            <w:proofErr w:type="spellStart"/>
            <w:r w:rsidRPr="00EE0368">
              <w:rPr>
                <w:rFonts w:ascii="Times New Roman" w:hAnsi="Times New Roman" w:cs="Times New Roman"/>
                <w:i/>
                <w:iCs/>
              </w:rPr>
              <w:t>i</w:t>
            </w:r>
            <w:proofErr w:type="spellEnd"/>
            <w:r w:rsidRPr="00EE0368">
              <w:rPr>
                <w:rFonts w:ascii="Times New Roman" w:hAnsi="Times New Roman" w:cs="Times New Roman"/>
                <w:i/>
                <w:iCs/>
              </w:rPr>
              <w:t xml:space="preserve"> </w:t>
            </w:r>
            <w:proofErr w:type="spellStart"/>
            <w:r w:rsidRPr="00EE0368">
              <w:rPr>
                <w:rFonts w:ascii="Times New Roman" w:hAnsi="Times New Roman" w:cs="Times New Roman"/>
                <w:i/>
                <w:iCs/>
              </w:rPr>
              <w:t>preferuar</w:t>
            </w:r>
            <w:proofErr w:type="spellEnd"/>
            <w:r w:rsidRPr="00EE0368">
              <w:rPr>
                <w:rFonts w:ascii="Times New Roman" w:hAnsi="Times New Roman" w:cs="Times New Roman"/>
                <w:i/>
                <w:iCs/>
              </w:rPr>
              <w:t xml:space="preserve"> </w:t>
            </w:r>
            <w:proofErr w:type="spellStart"/>
            <w:r w:rsidRPr="00EE0368">
              <w:rPr>
                <w:rFonts w:ascii="Times New Roman" w:hAnsi="Times New Roman" w:cs="Times New Roman"/>
                <w:i/>
                <w:iCs/>
              </w:rPr>
              <w:t>dhe</w:t>
            </w:r>
            <w:proofErr w:type="spellEnd"/>
            <w:r w:rsidRPr="00EE0368">
              <w:rPr>
                <w:rFonts w:ascii="Times New Roman" w:hAnsi="Times New Roman" w:cs="Times New Roman"/>
                <w:i/>
                <w:iCs/>
              </w:rPr>
              <w:t xml:space="preserve"> </w:t>
            </w:r>
            <w:proofErr w:type="spellStart"/>
            <w:r w:rsidRPr="00EE0368">
              <w:rPr>
                <w:rFonts w:ascii="Times New Roman" w:hAnsi="Times New Roman" w:cs="Times New Roman"/>
                <w:i/>
                <w:iCs/>
              </w:rPr>
              <w:t>detajet</w:t>
            </w:r>
            <w:proofErr w:type="spellEnd"/>
            <w:r w:rsidRPr="00EE0368">
              <w:rPr>
                <w:rFonts w:ascii="Times New Roman" w:hAnsi="Times New Roman" w:cs="Times New Roman"/>
                <w:i/>
                <w:iCs/>
              </w:rPr>
              <w:t xml:space="preserve"> e </w:t>
            </w:r>
            <w:proofErr w:type="spellStart"/>
            <w:r w:rsidRPr="00EE0368">
              <w:rPr>
                <w:rFonts w:ascii="Times New Roman" w:hAnsi="Times New Roman" w:cs="Times New Roman"/>
                <w:i/>
                <w:iCs/>
              </w:rPr>
              <w:t>zbatimit</w:t>
            </w:r>
            <w:proofErr w:type="spellEnd"/>
            <w:r w:rsidRPr="00EE0368">
              <w:rPr>
                <w:rFonts w:ascii="Times New Roman" w:hAnsi="Times New Roman" w:cs="Times New Roman"/>
                <w:i/>
                <w:iCs/>
              </w:rPr>
              <w:t>:</w:t>
            </w:r>
          </w:p>
          <w:p w14:paraId="17397E94" w14:textId="728F183E" w:rsidR="00EE0368" w:rsidRPr="00EE0368" w:rsidRDefault="00EE0368" w:rsidP="00EE0368">
            <w:pPr>
              <w:spacing w:after="0" w:line="276" w:lineRule="auto"/>
              <w:jc w:val="both"/>
              <w:rPr>
                <w:rFonts w:ascii="Times New Roman" w:hAnsi="Times New Roman" w:cs="Times New Roman"/>
              </w:rPr>
            </w:pPr>
            <w:proofErr w:type="spellStart"/>
            <w:r w:rsidRPr="00EE0368">
              <w:rPr>
                <w:rFonts w:ascii="Times New Roman" w:hAnsi="Times New Roman" w:cs="Times New Roman"/>
              </w:rPr>
              <w:t>Opsioni</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i</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preferuar</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është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ndërhyrja</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rregullatore</w:t>
            </w:r>
            <w:proofErr w:type="spellEnd"/>
            <w:r w:rsidRPr="00EE0368">
              <w:rPr>
                <w:rFonts w:ascii="Times New Roman" w:hAnsi="Times New Roman" w:cs="Times New Roman"/>
              </w:rPr>
              <w:t xml:space="preserve"> e </w:t>
            </w:r>
            <w:proofErr w:type="spellStart"/>
            <w:r w:rsidRPr="00EE0368">
              <w:rPr>
                <w:rFonts w:ascii="Times New Roman" w:hAnsi="Times New Roman" w:cs="Times New Roman"/>
              </w:rPr>
              <w:t>plotë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përmes</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miratimit</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të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Ligjit</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për</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Informacionin</w:t>
            </w:r>
            <w:proofErr w:type="spellEnd"/>
            <w:r w:rsidRPr="00EE0368">
              <w:rPr>
                <w:rFonts w:ascii="Times New Roman" w:hAnsi="Times New Roman" w:cs="Times New Roman"/>
              </w:rPr>
              <w:t xml:space="preserve"> Elektronik </w:t>
            </w:r>
            <w:proofErr w:type="spellStart"/>
            <w:r w:rsidRPr="00EE0368">
              <w:rPr>
                <w:rFonts w:ascii="Times New Roman" w:hAnsi="Times New Roman" w:cs="Times New Roman"/>
              </w:rPr>
              <w:t>të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Transportit</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të</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Mallrave</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i</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cili</w:t>
            </w:r>
            <w:proofErr w:type="spellEnd"/>
            <w:r w:rsidRPr="00EE0368">
              <w:rPr>
                <w:rFonts w:ascii="Times New Roman" w:hAnsi="Times New Roman" w:cs="Times New Roman"/>
              </w:rPr>
              <w:t>:</w:t>
            </w:r>
          </w:p>
          <w:p w14:paraId="589BD5CB" w14:textId="791B1187" w:rsidR="00EE0368" w:rsidRPr="004009F7" w:rsidRDefault="00EE0368" w:rsidP="00280C6A">
            <w:pPr>
              <w:pStyle w:val="ListParagraph"/>
              <w:numPr>
                <w:ilvl w:val="0"/>
                <w:numId w:val="24"/>
              </w:numPr>
              <w:spacing w:after="0" w:line="276" w:lineRule="auto"/>
              <w:jc w:val="both"/>
              <w:rPr>
                <w:rFonts w:ascii="Times New Roman" w:hAnsi="Times New Roman" w:cs="Times New Roman"/>
                <w:lang w:val="fr-FR"/>
              </w:rPr>
            </w:pPr>
            <w:proofErr w:type="spellStart"/>
            <w:proofErr w:type="gramStart"/>
            <w:r w:rsidRPr="004009F7">
              <w:rPr>
                <w:rFonts w:ascii="Times New Roman" w:hAnsi="Times New Roman" w:cs="Times New Roman"/>
                <w:lang w:val="fr-FR"/>
              </w:rPr>
              <w:t>garanton</w:t>
            </w:r>
            <w:proofErr w:type="spellEnd"/>
            <w:proofErr w:type="gram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pranimin</w:t>
            </w:r>
            <w:proofErr w:type="spellEnd"/>
            <w:r w:rsidRPr="004009F7">
              <w:rPr>
                <w:rFonts w:ascii="Times New Roman" w:hAnsi="Times New Roman" w:cs="Times New Roman"/>
                <w:lang w:val="fr-FR"/>
              </w:rPr>
              <w:t xml:space="preserve"> e </w:t>
            </w:r>
            <w:proofErr w:type="spellStart"/>
            <w:r w:rsidRPr="004009F7">
              <w:rPr>
                <w:rFonts w:ascii="Times New Roman" w:hAnsi="Times New Roman" w:cs="Times New Roman"/>
                <w:lang w:val="fr-FR"/>
              </w:rPr>
              <w:t>detyrueshëm</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të</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informacionit</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elektronik</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nga</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autoritetet</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kompetente</w:t>
            </w:r>
            <w:proofErr w:type="spellEnd"/>
            <w:r w:rsidRPr="004009F7">
              <w:rPr>
                <w:rFonts w:ascii="Times New Roman" w:hAnsi="Times New Roman" w:cs="Times New Roman"/>
                <w:lang w:val="fr-FR"/>
              </w:rPr>
              <w:t>;</w:t>
            </w:r>
          </w:p>
          <w:p w14:paraId="6F6F9D44" w14:textId="1D5116A4" w:rsidR="00EE0368" w:rsidRPr="00EE0368" w:rsidRDefault="00EE0368" w:rsidP="00280C6A">
            <w:pPr>
              <w:pStyle w:val="ListParagraph"/>
              <w:numPr>
                <w:ilvl w:val="0"/>
                <w:numId w:val="24"/>
              </w:numPr>
              <w:spacing w:after="0" w:line="276" w:lineRule="auto"/>
              <w:jc w:val="both"/>
              <w:rPr>
                <w:rFonts w:ascii="Times New Roman" w:hAnsi="Times New Roman" w:cs="Times New Roman"/>
              </w:rPr>
            </w:pPr>
            <w:proofErr w:type="spellStart"/>
            <w:r w:rsidRPr="00EE0368">
              <w:rPr>
                <w:rFonts w:ascii="Times New Roman" w:hAnsi="Times New Roman" w:cs="Times New Roman"/>
              </w:rPr>
              <w:t>përcakton</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kërkesat</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për</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platformat</w:t>
            </w:r>
            <w:proofErr w:type="spellEnd"/>
            <w:r w:rsidRPr="00EE0368">
              <w:rPr>
                <w:rFonts w:ascii="Times New Roman" w:hAnsi="Times New Roman" w:cs="Times New Roman"/>
              </w:rPr>
              <w:t xml:space="preserve"> e </w:t>
            </w:r>
            <w:proofErr w:type="spellStart"/>
            <w:r w:rsidRPr="00EE0368">
              <w:rPr>
                <w:rFonts w:ascii="Times New Roman" w:hAnsi="Times New Roman" w:cs="Times New Roman"/>
              </w:rPr>
              <w:t>certifikuara</w:t>
            </w:r>
            <w:proofErr w:type="spellEnd"/>
            <w:r w:rsidRPr="00EE0368">
              <w:rPr>
                <w:rFonts w:ascii="Times New Roman" w:hAnsi="Times New Roman" w:cs="Times New Roman"/>
              </w:rPr>
              <w:t xml:space="preserve"> </w:t>
            </w:r>
            <w:proofErr w:type="spellStart"/>
            <w:proofErr w:type="gramStart"/>
            <w:r w:rsidRPr="00EE0368">
              <w:rPr>
                <w:rFonts w:ascii="Times New Roman" w:hAnsi="Times New Roman" w:cs="Times New Roman"/>
              </w:rPr>
              <w:t>eFTI</w:t>
            </w:r>
            <w:proofErr w:type="spellEnd"/>
            <w:r w:rsidRPr="00EE0368">
              <w:rPr>
                <w:rFonts w:ascii="Times New Roman" w:hAnsi="Times New Roman" w:cs="Times New Roman"/>
              </w:rPr>
              <w:t>;</w:t>
            </w:r>
            <w:proofErr w:type="gramEnd"/>
          </w:p>
          <w:p w14:paraId="69CEE77A" w14:textId="1E1120EC" w:rsidR="00EE0368" w:rsidRPr="00EE0368" w:rsidRDefault="00EE0368" w:rsidP="00280C6A">
            <w:pPr>
              <w:pStyle w:val="ListParagraph"/>
              <w:numPr>
                <w:ilvl w:val="0"/>
                <w:numId w:val="24"/>
              </w:numPr>
              <w:spacing w:after="0" w:line="276" w:lineRule="auto"/>
              <w:jc w:val="both"/>
              <w:rPr>
                <w:rFonts w:ascii="Times New Roman" w:hAnsi="Times New Roman" w:cs="Times New Roman"/>
              </w:rPr>
            </w:pPr>
            <w:proofErr w:type="spellStart"/>
            <w:r w:rsidRPr="00EE0368">
              <w:rPr>
                <w:rFonts w:ascii="Times New Roman" w:hAnsi="Times New Roman" w:cs="Times New Roman"/>
              </w:rPr>
              <w:t>siguron</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ndërveprueshmëri</w:t>
            </w:r>
            <w:proofErr w:type="spellEnd"/>
            <w:r w:rsidRPr="00EE0368">
              <w:rPr>
                <w:rFonts w:ascii="Times New Roman" w:hAnsi="Times New Roman" w:cs="Times New Roman"/>
              </w:rPr>
              <w:t xml:space="preserve"> me </w:t>
            </w:r>
            <w:proofErr w:type="spellStart"/>
            <w:r w:rsidRPr="00EE0368">
              <w:rPr>
                <w:rFonts w:ascii="Times New Roman" w:hAnsi="Times New Roman" w:cs="Times New Roman"/>
              </w:rPr>
              <w:t>sistemet</w:t>
            </w:r>
            <w:proofErr w:type="spellEnd"/>
            <w:r w:rsidRPr="00EE0368">
              <w:rPr>
                <w:rFonts w:ascii="Times New Roman" w:hAnsi="Times New Roman" w:cs="Times New Roman"/>
              </w:rPr>
              <w:t xml:space="preserve"> e BE-</w:t>
            </w:r>
            <w:proofErr w:type="spellStart"/>
            <w:proofErr w:type="gramStart"/>
            <w:r w:rsidRPr="00EE0368">
              <w:rPr>
                <w:rFonts w:ascii="Times New Roman" w:hAnsi="Times New Roman" w:cs="Times New Roman"/>
              </w:rPr>
              <w:t>së</w:t>
            </w:r>
            <w:proofErr w:type="spellEnd"/>
            <w:r w:rsidRPr="00EE0368">
              <w:rPr>
                <w:rFonts w:ascii="Times New Roman" w:hAnsi="Times New Roman" w:cs="Times New Roman"/>
              </w:rPr>
              <w:t>;</w:t>
            </w:r>
            <w:proofErr w:type="gramEnd"/>
          </w:p>
          <w:p w14:paraId="460A1A6A" w14:textId="2D97E05C" w:rsidR="00EE0368" w:rsidRPr="00EE0368" w:rsidRDefault="00EE0368" w:rsidP="00280C6A">
            <w:pPr>
              <w:pStyle w:val="ListParagraph"/>
              <w:numPr>
                <w:ilvl w:val="0"/>
                <w:numId w:val="24"/>
              </w:numPr>
              <w:spacing w:after="0" w:line="276" w:lineRule="auto"/>
              <w:jc w:val="both"/>
              <w:rPr>
                <w:rFonts w:ascii="Times New Roman" w:hAnsi="Times New Roman" w:cs="Times New Roman"/>
              </w:rPr>
            </w:pPr>
            <w:proofErr w:type="spellStart"/>
            <w:r w:rsidRPr="00EE0368">
              <w:rPr>
                <w:rFonts w:ascii="Times New Roman" w:hAnsi="Times New Roman" w:cs="Times New Roman"/>
              </w:rPr>
              <w:t>përfshin</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dispozita</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tranzitore</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për</w:t>
            </w:r>
            <w:proofErr w:type="spellEnd"/>
            <w:r w:rsidRPr="00EE0368">
              <w:rPr>
                <w:rFonts w:ascii="Times New Roman" w:hAnsi="Times New Roman" w:cs="Times New Roman"/>
              </w:rPr>
              <w:t xml:space="preserve"> </w:t>
            </w:r>
            <w:proofErr w:type="spellStart"/>
            <w:r w:rsidRPr="00EE0368">
              <w:rPr>
                <w:rFonts w:ascii="Times New Roman" w:hAnsi="Times New Roman" w:cs="Times New Roman"/>
              </w:rPr>
              <w:t>zbatim</w:t>
            </w:r>
            <w:proofErr w:type="spellEnd"/>
            <w:r w:rsidRPr="00EE0368">
              <w:rPr>
                <w:rFonts w:ascii="Times New Roman" w:hAnsi="Times New Roman" w:cs="Times New Roman"/>
              </w:rPr>
              <w:t xml:space="preserve"> </w:t>
            </w:r>
            <w:proofErr w:type="gramStart"/>
            <w:r w:rsidRPr="00EE0368">
              <w:rPr>
                <w:rFonts w:ascii="Times New Roman" w:hAnsi="Times New Roman" w:cs="Times New Roman"/>
              </w:rPr>
              <w:t>gradual;</w:t>
            </w:r>
            <w:proofErr w:type="gramEnd"/>
          </w:p>
          <w:p w14:paraId="4D586A8A" w14:textId="7CDEE892" w:rsidR="003150E8" w:rsidRPr="004009F7" w:rsidRDefault="00EE0368" w:rsidP="00280C6A">
            <w:pPr>
              <w:pStyle w:val="ListParagraph"/>
              <w:numPr>
                <w:ilvl w:val="0"/>
                <w:numId w:val="24"/>
              </w:numPr>
              <w:spacing w:after="0" w:line="276" w:lineRule="auto"/>
              <w:jc w:val="both"/>
              <w:rPr>
                <w:rFonts w:ascii="Times New Roman" w:hAnsi="Times New Roman" w:cs="Times New Roman"/>
                <w:lang w:val="fr-FR"/>
              </w:rPr>
            </w:pPr>
            <w:proofErr w:type="spellStart"/>
            <w:proofErr w:type="gramStart"/>
            <w:r w:rsidRPr="004009F7">
              <w:rPr>
                <w:rFonts w:ascii="Times New Roman" w:hAnsi="Times New Roman" w:cs="Times New Roman"/>
                <w:lang w:val="fr-FR"/>
              </w:rPr>
              <w:t>parashikon</w:t>
            </w:r>
            <w:proofErr w:type="spellEnd"/>
            <w:proofErr w:type="gram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masa</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për</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ndërtimin</w:t>
            </w:r>
            <w:proofErr w:type="spellEnd"/>
            <w:r w:rsidRPr="004009F7">
              <w:rPr>
                <w:rFonts w:ascii="Times New Roman" w:hAnsi="Times New Roman" w:cs="Times New Roman"/>
                <w:lang w:val="fr-FR"/>
              </w:rPr>
              <w:t xml:space="preserve"> e </w:t>
            </w:r>
            <w:proofErr w:type="spellStart"/>
            <w:r w:rsidRPr="004009F7">
              <w:rPr>
                <w:rFonts w:ascii="Times New Roman" w:hAnsi="Times New Roman" w:cs="Times New Roman"/>
                <w:lang w:val="fr-FR"/>
              </w:rPr>
              <w:t>kapaciteteve</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institucionale</w:t>
            </w:r>
            <w:proofErr w:type="spellEnd"/>
            <w:r w:rsidRPr="004009F7">
              <w:rPr>
                <w:rFonts w:ascii="Times New Roman" w:hAnsi="Times New Roman" w:cs="Times New Roman"/>
                <w:lang w:val="fr-FR"/>
              </w:rPr>
              <w:t>.</w:t>
            </w:r>
          </w:p>
          <w:p w14:paraId="7B7A4B37" w14:textId="098750D5" w:rsidR="00EE0368" w:rsidRPr="004009F7" w:rsidRDefault="00EE0368" w:rsidP="00EE0368">
            <w:pPr>
              <w:spacing w:after="0" w:line="276" w:lineRule="auto"/>
              <w:jc w:val="both"/>
              <w:rPr>
                <w:rFonts w:ascii="Times New Roman" w:hAnsi="Times New Roman" w:cs="Times New Roman"/>
                <w:lang w:val="fr-FR"/>
              </w:rPr>
            </w:pPr>
            <w:r w:rsidRPr="004009F7">
              <w:rPr>
                <w:rFonts w:ascii="Times New Roman" w:hAnsi="Times New Roman" w:cs="Times New Roman"/>
                <w:lang w:val="fr-FR"/>
              </w:rPr>
              <w:t xml:space="preserve">Ky </w:t>
            </w:r>
            <w:proofErr w:type="spellStart"/>
            <w:r w:rsidRPr="004009F7">
              <w:rPr>
                <w:rFonts w:ascii="Times New Roman" w:hAnsi="Times New Roman" w:cs="Times New Roman"/>
                <w:lang w:val="fr-FR"/>
              </w:rPr>
              <w:t>opsion</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konsiderohet</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proporcional</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efektiv</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dhe</w:t>
            </w:r>
            <w:proofErr w:type="spellEnd"/>
            <w:r w:rsidRPr="004009F7">
              <w:rPr>
                <w:rFonts w:ascii="Times New Roman" w:hAnsi="Times New Roman" w:cs="Times New Roman"/>
                <w:lang w:val="fr-FR"/>
              </w:rPr>
              <w:t xml:space="preserve"> i </w:t>
            </w:r>
            <w:proofErr w:type="spellStart"/>
            <w:r w:rsidRPr="004009F7">
              <w:rPr>
                <w:rFonts w:ascii="Times New Roman" w:hAnsi="Times New Roman" w:cs="Times New Roman"/>
                <w:lang w:val="fr-FR"/>
              </w:rPr>
              <w:t>nevojshëm</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për</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arritjen</w:t>
            </w:r>
            <w:proofErr w:type="spellEnd"/>
            <w:r w:rsidRPr="004009F7">
              <w:rPr>
                <w:rFonts w:ascii="Times New Roman" w:hAnsi="Times New Roman" w:cs="Times New Roman"/>
                <w:lang w:val="fr-FR"/>
              </w:rPr>
              <w:t xml:space="preserve"> e </w:t>
            </w:r>
            <w:proofErr w:type="spellStart"/>
            <w:r w:rsidRPr="004009F7">
              <w:rPr>
                <w:rFonts w:ascii="Times New Roman" w:hAnsi="Times New Roman" w:cs="Times New Roman"/>
                <w:lang w:val="fr-FR"/>
              </w:rPr>
              <w:t>objektivave</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të</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propozuara</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dhe</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për</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përmirësimin</w:t>
            </w:r>
            <w:proofErr w:type="spellEnd"/>
            <w:r w:rsidRPr="004009F7">
              <w:rPr>
                <w:rFonts w:ascii="Times New Roman" w:hAnsi="Times New Roman" w:cs="Times New Roman"/>
                <w:lang w:val="fr-FR"/>
              </w:rPr>
              <w:t xml:space="preserve"> e </w:t>
            </w:r>
            <w:proofErr w:type="spellStart"/>
            <w:r w:rsidRPr="004009F7">
              <w:rPr>
                <w:rFonts w:ascii="Times New Roman" w:hAnsi="Times New Roman" w:cs="Times New Roman"/>
                <w:lang w:val="fr-FR"/>
              </w:rPr>
              <w:t>funksionimit</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të</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sektorit</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të</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transportit</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të</w:t>
            </w:r>
            <w:proofErr w:type="spellEnd"/>
            <w:r w:rsidRPr="004009F7">
              <w:rPr>
                <w:rFonts w:ascii="Times New Roman" w:hAnsi="Times New Roman" w:cs="Times New Roman"/>
                <w:lang w:val="fr-FR"/>
              </w:rPr>
              <w:t xml:space="preserve"> </w:t>
            </w:r>
            <w:proofErr w:type="spellStart"/>
            <w:r w:rsidRPr="004009F7">
              <w:rPr>
                <w:rFonts w:ascii="Times New Roman" w:hAnsi="Times New Roman" w:cs="Times New Roman"/>
                <w:lang w:val="fr-FR"/>
              </w:rPr>
              <w:t>mallrave</w:t>
            </w:r>
            <w:proofErr w:type="spellEnd"/>
            <w:r w:rsidRPr="004009F7">
              <w:rPr>
                <w:rFonts w:ascii="Times New Roman" w:hAnsi="Times New Roman" w:cs="Times New Roman"/>
                <w:lang w:val="fr-FR"/>
              </w:rPr>
              <w:t>.</w:t>
            </w:r>
          </w:p>
          <w:p w14:paraId="3C8996C5" w14:textId="77777777" w:rsidR="00EE0368" w:rsidRPr="004009F7" w:rsidRDefault="00EE0368" w:rsidP="00EE0368">
            <w:pPr>
              <w:spacing w:after="0" w:line="276" w:lineRule="auto"/>
              <w:jc w:val="both"/>
              <w:rPr>
                <w:rFonts w:ascii="Times New Roman" w:hAnsi="Times New Roman" w:cs="Times New Roman"/>
                <w:lang w:val="fr-FR"/>
              </w:rPr>
            </w:pPr>
          </w:p>
          <w:p w14:paraId="3AEC3337" w14:textId="77777777" w:rsidR="00F362C7" w:rsidRPr="004009F7" w:rsidRDefault="00F362C7" w:rsidP="00EE0368">
            <w:pPr>
              <w:spacing w:after="0" w:line="276" w:lineRule="auto"/>
              <w:jc w:val="both"/>
              <w:rPr>
                <w:rFonts w:ascii="Times New Roman" w:hAnsi="Times New Roman" w:cs="Times New Roman"/>
                <w:lang w:val="fr-FR"/>
              </w:rPr>
            </w:pPr>
          </w:p>
          <w:p w14:paraId="59EF7033" w14:textId="77777777" w:rsidR="00280C6A" w:rsidRPr="004009F7" w:rsidRDefault="00280C6A" w:rsidP="00EE0368">
            <w:pPr>
              <w:spacing w:after="0" w:line="276" w:lineRule="auto"/>
              <w:jc w:val="both"/>
              <w:rPr>
                <w:rFonts w:ascii="Times New Roman" w:hAnsi="Times New Roman" w:cs="Times New Roman"/>
                <w:lang w:val="fr-FR"/>
              </w:rPr>
            </w:pPr>
          </w:p>
          <w:p w14:paraId="46ADE0B3" w14:textId="77777777" w:rsidR="00F362C7" w:rsidRPr="004009F7" w:rsidRDefault="00F362C7" w:rsidP="00EE0368">
            <w:pPr>
              <w:spacing w:after="0" w:line="276" w:lineRule="auto"/>
              <w:jc w:val="both"/>
              <w:rPr>
                <w:rFonts w:ascii="Times New Roman" w:hAnsi="Times New Roman" w:cs="Times New Roman"/>
                <w:lang w:val="fr-FR"/>
              </w:rPr>
            </w:pPr>
          </w:p>
          <w:p w14:paraId="27CA3CD5" w14:textId="7E5DC5A0" w:rsidR="0075560E" w:rsidRPr="00717D66" w:rsidRDefault="0075560E" w:rsidP="0075560E">
            <w:pPr>
              <w:spacing w:after="0" w:line="276" w:lineRule="auto"/>
              <w:jc w:val="both"/>
              <w:rPr>
                <w:rFonts w:ascii="Times New Roman" w:hAnsi="Times New Roman" w:cs="Times New Roman"/>
                <w:lang w:val="sq-AL"/>
              </w:rPr>
            </w:pPr>
          </w:p>
        </w:tc>
      </w:tr>
      <w:tr w:rsidR="0075560E" w:rsidRPr="004009F7" w14:paraId="5CE06B5B"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C3EB" w14:textId="77777777" w:rsidR="0075560E" w:rsidRPr="007F79A3" w:rsidRDefault="0075560E" w:rsidP="0075560E">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lastRenderedPageBreak/>
              <w:t>ANALIZA E NDIKIMEVE</w:t>
            </w:r>
          </w:p>
          <w:p w14:paraId="2E71735B" w14:textId="39121B34" w:rsidR="0075560E" w:rsidRDefault="0075560E" w:rsidP="0075560E">
            <w:pPr>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Cilat janë ndikimet e opsionit të preferuar? Kjo duhet të përfshijë ndikimet me vlerë monetare të përcaktuar dhe ndikimet pa vlerë monetare të përcaktuar mbi buxhetin dhe bizneset.</w:t>
            </w:r>
          </w:p>
          <w:p w14:paraId="12F5E791" w14:textId="77777777" w:rsidR="004F71B3" w:rsidRDefault="004F71B3" w:rsidP="00EC2D9D">
            <w:pPr>
              <w:spacing w:line="276" w:lineRule="auto"/>
              <w:jc w:val="both"/>
              <w:rPr>
                <w:rFonts w:ascii="Times New Roman" w:hAnsi="Times New Roman" w:cs="Times New Roman"/>
                <w:lang w:val="sq-AL"/>
              </w:rPr>
            </w:pPr>
          </w:p>
          <w:p w14:paraId="568EC7CC" w14:textId="7E90C581" w:rsidR="00EC2D9D" w:rsidRPr="00EC2D9D" w:rsidRDefault="00EC2D9D" w:rsidP="00EC2D9D">
            <w:pPr>
              <w:spacing w:line="276" w:lineRule="auto"/>
              <w:jc w:val="both"/>
              <w:rPr>
                <w:rFonts w:ascii="Times New Roman" w:hAnsi="Times New Roman" w:cs="Times New Roman"/>
                <w:lang w:val="sq-AL"/>
              </w:rPr>
            </w:pPr>
            <w:r w:rsidRPr="00EC2D9D">
              <w:rPr>
                <w:rFonts w:ascii="Times New Roman" w:hAnsi="Times New Roman" w:cs="Times New Roman"/>
                <w:lang w:val="sq-AL"/>
              </w:rPr>
              <w:t xml:space="preserve">Opsioni i preferuar, pra miratimi i Ligjit për Informacionin Elektronik të Transportit të Mallrave (eFTI), ka ndikime të rëndësishme dhe të shumëfishta, si monetare, ashtu edhe jo-monetare, mbi buxhetin, bizneset dhe sektorin e transportit. Ky ligj vendos detyrimin e </w:t>
            </w:r>
            <w:r w:rsidRPr="00EC2D9D">
              <w:rPr>
                <w:rFonts w:ascii="Times New Roman" w:hAnsi="Times New Roman" w:cs="Times New Roman"/>
                <w:lang w:val="sq-AL"/>
              </w:rPr>
              <w:lastRenderedPageBreak/>
              <w:t>autoriteteve për pranimin e informacionit elektronik të transportit dhe krijon një kuadër ligjor të qartë dhe të harmonizuar me Rregulloren (EU) 2020/1056.</w:t>
            </w:r>
          </w:p>
          <w:p w14:paraId="47EC0B43" w14:textId="13DF0809" w:rsidR="00EC2D9D" w:rsidRPr="00EC2D9D" w:rsidRDefault="00EC2D9D" w:rsidP="00EC2D9D">
            <w:pPr>
              <w:spacing w:line="276" w:lineRule="auto"/>
              <w:jc w:val="both"/>
              <w:rPr>
                <w:rFonts w:ascii="Times New Roman" w:hAnsi="Times New Roman" w:cs="Times New Roman"/>
                <w:lang w:val="sq-AL"/>
              </w:rPr>
            </w:pPr>
            <w:r w:rsidRPr="00EC2D9D">
              <w:rPr>
                <w:rFonts w:ascii="Times New Roman" w:hAnsi="Times New Roman" w:cs="Times New Roman"/>
                <w:lang w:val="sq-AL"/>
              </w:rPr>
              <w:t>Nga pikëpamja e buxhetit të shtetit, zbatimi i ligjit do të kërkojë investime fillestare për zhvillimin dhe certifikimin e platformave elektronike që do të përdoren për eFTI. Këto kosto llogariten të jenë rreth 0.5 deri 1 milion euro, duke përfshirë ndërveprimin e sistemeve me autoritetet doganore, inspektimet dhe institucionet përgjegjëse për transportin. Përveç këtyre, do të ketë nevojë për trajnim të personelit administrativ, me kosto të përafërt 50,000 deri 100,000 euro, dhe shpenzime vjetore për mirëmbajtje dhe mbikëqyrje të sistemit në rang 100,000–150,000 euro. Megjithatë, këto kosto fillestare kompensohen pjesërisht nga kursimet e mundshme afatmesme, të cilat burojnë nga eficenca më e lartë e procedurave dhe reduktimi i barrës administrative nëpër autoritete.</w:t>
            </w:r>
          </w:p>
          <w:p w14:paraId="4AE3BF8B" w14:textId="444CFB11" w:rsidR="00EC2D9D" w:rsidRPr="00EC2D9D" w:rsidRDefault="00EC2D9D" w:rsidP="00EC2D9D">
            <w:pPr>
              <w:spacing w:line="276" w:lineRule="auto"/>
              <w:jc w:val="both"/>
              <w:rPr>
                <w:rFonts w:ascii="Times New Roman" w:hAnsi="Times New Roman" w:cs="Times New Roman"/>
                <w:lang w:val="sq-AL"/>
              </w:rPr>
            </w:pPr>
            <w:r w:rsidRPr="00EC2D9D">
              <w:rPr>
                <w:rFonts w:ascii="Times New Roman" w:hAnsi="Times New Roman" w:cs="Times New Roman"/>
                <w:lang w:val="sq-AL"/>
              </w:rPr>
              <w:t>Nga ana e bizneseve dhe operatorëve ekonomikë, ligji do të kërkojë investime fillestare për integrimin e sistemeve elektronike të transportit, duke përfshirë softuerin dhe trajnimin e stafit, me kosto rreth 2,000 deri 5,000 euro për kompani mesatare. Megjithatë, përfitimet janë të dukshme: reduktim i kostove operative të dokumentacionit në letër, kursime të afërsisht 500–1,500 euro në vit për kompani, për shkak të përdorimit të dokumenteve elektronike dhe eliminimit të vonesave administrative. Për më tepër, vonesat në pikat kufitare ose gjatë inspektimeve zvogëlohen, duke përkthyer në kursime shtesë prej 1,000–2,500 euro për vit për kompani, si dhe një rritje të sigurisë dhe parashikueshmërisë në planifikimin e transportit.</w:t>
            </w:r>
          </w:p>
          <w:p w14:paraId="6AD52131" w14:textId="67A178ED" w:rsidR="00EC2D9D" w:rsidRPr="00EC2D9D" w:rsidRDefault="00EC2D9D" w:rsidP="00EC2D9D">
            <w:pPr>
              <w:spacing w:line="276" w:lineRule="auto"/>
              <w:jc w:val="both"/>
              <w:rPr>
                <w:rFonts w:ascii="Times New Roman" w:hAnsi="Times New Roman" w:cs="Times New Roman"/>
                <w:lang w:val="sq-AL"/>
              </w:rPr>
            </w:pPr>
            <w:r w:rsidRPr="00EC2D9D">
              <w:rPr>
                <w:rFonts w:ascii="Times New Roman" w:hAnsi="Times New Roman" w:cs="Times New Roman"/>
                <w:lang w:val="sq-AL"/>
              </w:rPr>
              <w:t>Përveç ndikimeve monetare, opsioni i preferuar sjell një sërë përfitimesh të rëndësishme jo-monetare. Në nivelin e administratës publike, ligji do të përmirësojë efikasitetin e procedurave të kontrollit dhe inspektimit, do të sigurojë një siguri juridike më të lartë, duke i dhënë dokumenteve elektronike status të barabartë ligjor me dokumentet në letër, dhe do të përputhë praktikën kombëtare me standardet e BE-së, duke forcuar procesin e integrimit evropian. Për bizneset, ligji garanton transparencë më të madhe, procedura më të qarta, dhe ulje të rrezikut të mosrespektimit të dokumentacionit, duke përmirësuar konkurrencën e ndershme dhe nxitjen e inovacionit dhe digjitalizimit.</w:t>
            </w:r>
          </w:p>
          <w:p w14:paraId="0D674DBD" w14:textId="77777777" w:rsidR="00EC2D9D" w:rsidRPr="00EC2D9D" w:rsidRDefault="00EC2D9D" w:rsidP="00EC2D9D">
            <w:pPr>
              <w:spacing w:line="276" w:lineRule="auto"/>
              <w:jc w:val="both"/>
              <w:rPr>
                <w:rFonts w:ascii="Times New Roman" w:hAnsi="Times New Roman" w:cs="Times New Roman"/>
                <w:lang w:val="sq-AL"/>
              </w:rPr>
            </w:pPr>
            <w:r w:rsidRPr="00EC2D9D">
              <w:rPr>
                <w:rFonts w:ascii="Times New Roman" w:hAnsi="Times New Roman" w:cs="Times New Roman"/>
                <w:lang w:val="sq-AL"/>
              </w:rPr>
              <w:t>Në aspektin mjedisor dhe social, ligji sjell përfitime të rëndësishme. Redukton përdorimin e letrës dhe mbeturinat administrative, duke kontribuar në qëllimet e politikave të gjelbra dhe zbatimit të standardeve mjedisore të BE-së. Gjithashtu, siguron informacion më të saktë dhe në kohë reale mbi mallrat e transportit, duke ulur rreziqet e aksidenteve dhe duke përmirësuar sigurinë në zinxhirin e transportit. Për qytetarët dhe shoqërinë, përfitimet përfshijnë një shërbim më të shpejtë dhe më të besueshëm nga autoritetet dhe operatorët.</w:t>
            </w:r>
          </w:p>
          <w:p w14:paraId="4F1E05BB" w14:textId="77777777" w:rsidR="00EC2D9D" w:rsidRPr="00EC2D9D" w:rsidRDefault="00EC2D9D" w:rsidP="00EC2D9D">
            <w:pPr>
              <w:spacing w:line="276" w:lineRule="auto"/>
              <w:jc w:val="both"/>
              <w:rPr>
                <w:rFonts w:ascii="Times New Roman" w:hAnsi="Times New Roman" w:cs="Times New Roman"/>
                <w:lang w:val="sq-AL"/>
              </w:rPr>
            </w:pPr>
          </w:p>
          <w:p w14:paraId="5CA9EDAA" w14:textId="2C08E8E2" w:rsidR="00497A1C" w:rsidRPr="00497A1C" w:rsidRDefault="00EC2D9D" w:rsidP="00497A1C">
            <w:pPr>
              <w:spacing w:line="276" w:lineRule="auto"/>
              <w:jc w:val="both"/>
              <w:rPr>
                <w:rFonts w:ascii="Times New Roman" w:hAnsi="Times New Roman" w:cs="Times New Roman"/>
                <w:highlight w:val="yellow"/>
                <w:lang w:val="sq-AL"/>
              </w:rPr>
            </w:pPr>
            <w:r w:rsidRPr="00EC2D9D">
              <w:rPr>
                <w:rFonts w:ascii="Times New Roman" w:hAnsi="Times New Roman" w:cs="Times New Roman"/>
                <w:lang w:val="sq-AL"/>
              </w:rPr>
              <w:t>Në përmbledhje, ndikimet e opsionit të preferuar tregojnë qartë se, megjithëse ekzistojnë kosto fillestare për buxhetin dhe bizneset, përfitimet afatmesme dhe afatgjata, monetare dhe jo-monetare, tejkalojnë dukshëm këto kosto. Ligji për informacionin elektronik të transportit të mallrave është një masë e qëndrueshme dhe efektive, që garanton harmonizim me BE-në, rrit efikasitetin dhe sigurinë, përmirëson konkurrencën dhe mbështet digjitalizimin dhe modernizimin e sektorit të transportit.</w:t>
            </w:r>
          </w:p>
          <w:p w14:paraId="6177A8BA" w14:textId="6004D5B6" w:rsidR="00713D24" w:rsidRPr="00713D24" w:rsidRDefault="0075560E" w:rsidP="00713D24">
            <w:pPr>
              <w:tabs>
                <w:tab w:val="left" w:pos="567"/>
              </w:tabs>
              <w:spacing w:after="120" w:line="276" w:lineRule="auto"/>
              <w:jc w:val="both"/>
              <w:rPr>
                <w:rFonts w:ascii="Times New Roman" w:eastAsia="Times New Roman" w:hAnsi="Times New Roman" w:cs="Times New Roman"/>
                <w:iCs/>
                <w:kern w:val="0"/>
                <w:lang w:val="sq-AL" w:bidi="en-US"/>
                <w14:ligatures w14:val="none"/>
              </w:rPr>
            </w:pPr>
            <w:r w:rsidRPr="007F79A3">
              <w:rPr>
                <w:rFonts w:ascii="Times New Roman" w:eastAsia="Times New Roman" w:hAnsi="Times New Roman" w:cs="Times New Roman"/>
                <w:iCs/>
                <w:kern w:val="0"/>
                <w:u w:val="single"/>
                <w:lang w:val="sq-AL" w:bidi="en-US"/>
                <w14:ligatures w14:val="none"/>
              </w:rPr>
              <w:lastRenderedPageBreak/>
              <w:t>Ndikimet mbi buxhetin:</w:t>
            </w:r>
            <w:r w:rsidRPr="007F79A3">
              <w:rPr>
                <w:rFonts w:ascii="Times New Roman" w:eastAsia="Times New Roman" w:hAnsi="Times New Roman" w:cs="Times New Roman"/>
                <w:iCs/>
                <w:kern w:val="0"/>
                <w:lang w:val="sq-AL" w:bidi="en-US"/>
                <w14:ligatures w14:val="none"/>
              </w:rPr>
              <w:t xml:space="preserve">  </w:t>
            </w:r>
            <w:r w:rsidR="00713D24" w:rsidRPr="00713D24">
              <w:rPr>
                <w:rFonts w:ascii="Times New Roman" w:eastAsia="Times New Roman" w:hAnsi="Times New Roman" w:cs="Times New Roman"/>
                <w:iCs/>
                <w:kern w:val="0"/>
                <w:lang w:val="sq-AL" w:bidi="en-US"/>
                <w14:ligatures w14:val="none"/>
              </w:rPr>
              <w:t>Zbatimi i Ligjit për Informacionin Elektronik të Transportit të Mallrave kërkon investime fillestare për ndërtimin dhe certifikimin e platformave elektronike, trajnim të personelit dhe mirëmbajtje vjetore, vlerësuar rreth 0,5–1 milion euro. Megjithatë, përfitimet afatmesme si rritja e efikasitetit të administratës, reduktimi i vonesave dhe harmonizimi me standardet e BE-së, kompensojnë pjesërisht këto kosto dhe ulin rreziqet e penaliteteve ose vonesave në proceset e transportit.</w:t>
            </w:r>
          </w:p>
          <w:p w14:paraId="2266CD58" w14:textId="25A08F60" w:rsidR="008C73BB" w:rsidRPr="007F79A3" w:rsidRDefault="00713D24" w:rsidP="008C73BB">
            <w:pPr>
              <w:tabs>
                <w:tab w:val="left" w:pos="567"/>
              </w:tabs>
              <w:spacing w:after="120" w:line="276" w:lineRule="auto"/>
              <w:jc w:val="both"/>
              <w:rPr>
                <w:rFonts w:ascii="Times New Roman" w:eastAsia="Times New Roman" w:hAnsi="Times New Roman" w:cs="Times New Roman"/>
                <w:iCs/>
                <w:kern w:val="0"/>
                <w:lang w:val="sq-AL" w:bidi="en-US"/>
                <w14:ligatures w14:val="none"/>
              </w:rPr>
            </w:pPr>
            <w:r w:rsidRPr="00713D24">
              <w:rPr>
                <w:rFonts w:ascii="Times New Roman" w:eastAsia="Times New Roman" w:hAnsi="Times New Roman" w:cs="Times New Roman"/>
                <w:iCs/>
                <w:kern w:val="0"/>
                <w:lang w:val="sq-AL" w:bidi="en-US"/>
                <w14:ligatures w14:val="none"/>
              </w:rPr>
              <w:t>Përmbledhje: Kostoja fillestare në buxhetin e shtetit tejkalohet nga kursimet dhe eficenca e rritur afatmesme, duke e bërë zbatimin e ligjit një masë të qëndrueshme dhe me ndikim pozitiv në financat publike</w:t>
            </w:r>
            <w:r w:rsidR="008C73BB" w:rsidRPr="008C73BB">
              <w:rPr>
                <w:rFonts w:ascii="Times New Roman" w:eastAsia="Times New Roman" w:hAnsi="Times New Roman" w:cs="Times New Roman"/>
                <w:iCs/>
                <w:kern w:val="0"/>
                <w:lang w:val="sq-AL" w:bidi="en-US"/>
                <w14:ligatures w14:val="none"/>
              </w:rPr>
              <w:t>.</w:t>
            </w:r>
          </w:p>
        </w:tc>
      </w:tr>
      <w:tr w:rsidR="0075560E" w:rsidRPr="004009F7" w14:paraId="48B6DFB2"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3705B" w14:textId="77777777" w:rsidR="0075560E" w:rsidRPr="007F79A3" w:rsidRDefault="0075560E" w:rsidP="0075560E">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lastRenderedPageBreak/>
              <w:t>ARSYETIMI I OPSIONIT TË PREFERUAR</w:t>
            </w:r>
          </w:p>
          <w:p w14:paraId="557A14EB" w14:textId="77777777" w:rsidR="0075560E" w:rsidRDefault="0075560E" w:rsidP="0075560E">
            <w:pPr>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Shpjegoni arsyet për zgjedhjen e opsionit të preferuar. Ju lutemi jepni nëse është e mundur koston dhe përfitimin me vlerë të përcaktuar monetare.</w:t>
            </w:r>
          </w:p>
          <w:p w14:paraId="0CA34F44" w14:textId="77777777" w:rsidR="00C14AB8" w:rsidRDefault="00C14AB8" w:rsidP="0075560E">
            <w:pPr>
              <w:spacing w:after="0" w:line="276" w:lineRule="auto"/>
              <w:jc w:val="both"/>
              <w:rPr>
                <w:rFonts w:ascii="Times New Roman" w:eastAsia="Times New Roman" w:hAnsi="Times New Roman" w:cs="Times New Roman"/>
                <w:i/>
                <w:kern w:val="0"/>
                <w:lang w:val="sq-AL"/>
                <w14:ligatures w14:val="none"/>
              </w:rPr>
            </w:pPr>
          </w:p>
          <w:p w14:paraId="3237EF6C" w14:textId="77777777"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t>Opsioni i preferuar është ndërhyrja rregullatore e plotë, përmes miratimit të Ligjit për Informacionin Elektronik të Transportit të Mallrave, në përputhje të plotë me Rregulloren (EU) 2020/1056 (eFTI) dhe aktet zbatuese përkatëse të Bashkimit Evropian.</w:t>
            </w:r>
          </w:p>
          <w:p w14:paraId="26E8DD0D" w14:textId="77777777"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p>
          <w:p w14:paraId="77E3BF5E" w14:textId="4AC6016A"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t>Ky opsion është zgjedhur pas një analize krahasuese të të gjitha alternativave të politikave, duke u bazuar në kriteret e efektivitetit, sigurisë juridike, proporcionalitetit, kostos dhe përfitimit ekonomik, si dhe përmbushjes së detyrimeve që rrjedhin nga procesi i integrimit evropian.</w:t>
            </w:r>
          </w:p>
          <w:p w14:paraId="7731729B" w14:textId="293110CF"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t>Arsyet kryesore për zgjedhjen e opsionit të preferuar</w:t>
            </w:r>
            <w:r w:rsidR="0050701A">
              <w:rPr>
                <w:rFonts w:ascii="Times New Roman" w:eastAsia="Times New Roman" w:hAnsi="Times New Roman" w:cs="Times New Roman"/>
                <w:iCs/>
                <w:kern w:val="0"/>
                <w:lang w:val="sq-AL"/>
                <w14:ligatures w14:val="none"/>
              </w:rPr>
              <w:t>:</w:t>
            </w:r>
          </w:p>
          <w:p w14:paraId="3F068F15" w14:textId="77777777"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p>
          <w:p w14:paraId="539601DF" w14:textId="184F8B3A"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t>Së pari, vetëm ndërhyrja rregullatore e plotë garanton harmonizimin e plotë të legjislacionit kombëtar me acquis të Bashkimit Evropian, në veçanti me Rregulloren (EU) 2020/1056. Opsionet e tjera (status quo, masa vullnetare ose ndërhyrje e pjesshme) nuk sigurojnë detyrueshmëri ligjore për pranimin e informacionit elektronik nga autoritetet kompetente dhe, për rrjedhojë, nuk adresojnë në mënyrë të plotë problematikat strukturore të identifikuara.</w:t>
            </w:r>
          </w:p>
          <w:p w14:paraId="766D0750" w14:textId="12B95C52"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t>Së dyti, miratimi i një ligji të posaçëm krijon siguri juridike të lartë për operatorët ekonomikë dhe autoritetet publike, duke njohur dokumentet elektronike të transportit me të njëjtën vlerë ligjore si dokumentet në letër. Kjo shmang interpretimet e ndryshme administrative, redukton konfliktet procedurale dhe rrit parashikueshmërinë e zbatimit të ligjit.</w:t>
            </w:r>
          </w:p>
          <w:p w14:paraId="5C6A1FD8" w14:textId="46E9CFFC"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t>Së treti, opsioni i preferuar është i vetmi që siguron ulje të ndjeshme të barrës administrative dhe rritje të efikasitetit të kontrolleve, përmes aksesit në kohë reale në informacionin elektronik të transportit dhe përmirësimit të koordinimit ndërinstitucional ndërmjet autoriteteve të transportit, inspektimit dhe doganave.</w:t>
            </w:r>
          </w:p>
          <w:p w14:paraId="3C1F1F72" w14:textId="6C8A3026"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t>Kostot e opsionit të preferuar (vlerësim monetar)</w:t>
            </w:r>
          </w:p>
          <w:p w14:paraId="366F3187" w14:textId="591F25FF"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t>Zbatimi i ligjit parashikon disa kosto fillestare dhe operative:</w:t>
            </w:r>
          </w:p>
          <w:p w14:paraId="4004CB09" w14:textId="16F8B512"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t>Kosto për buxhetin e shtetit:</w:t>
            </w:r>
          </w:p>
          <w:p w14:paraId="4E25E591" w14:textId="2167F100" w:rsidR="00CA75F9" w:rsidRPr="0050701A" w:rsidRDefault="00CA75F9" w:rsidP="00280C6A">
            <w:pPr>
              <w:pStyle w:val="ListParagraph"/>
              <w:numPr>
                <w:ilvl w:val="0"/>
                <w:numId w:val="25"/>
              </w:numPr>
              <w:spacing w:after="0" w:line="276" w:lineRule="auto"/>
              <w:jc w:val="both"/>
              <w:rPr>
                <w:rFonts w:ascii="Times New Roman" w:eastAsia="Times New Roman" w:hAnsi="Times New Roman" w:cs="Times New Roman"/>
                <w:iCs/>
                <w:kern w:val="0"/>
                <w:lang w:val="sq-AL"/>
                <w14:ligatures w14:val="none"/>
              </w:rPr>
            </w:pPr>
            <w:r w:rsidRPr="0050701A">
              <w:rPr>
                <w:rFonts w:ascii="Times New Roman" w:eastAsia="Times New Roman" w:hAnsi="Times New Roman" w:cs="Times New Roman"/>
                <w:iCs/>
                <w:kern w:val="0"/>
                <w:lang w:val="sq-AL"/>
                <w14:ligatures w14:val="none"/>
              </w:rPr>
              <w:t>zhvillimi, certifikimi dhe integrimi i platformave eFTI: rreth 0,5–1 milion euro;</w:t>
            </w:r>
          </w:p>
          <w:p w14:paraId="4A20E320" w14:textId="4970EF8A" w:rsidR="00CA75F9" w:rsidRPr="0050701A" w:rsidRDefault="00CA75F9" w:rsidP="00280C6A">
            <w:pPr>
              <w:pStyle w:val="ListParagraph"/>
              <w:numPr>
                <w:ilvl w:val="0"/>
                <w:numId w:val="25"/>
              </w:numPr>
              <w:spacing w:after="0" w:line="276" w:lineRule="auto"/>
              <w:jc w:val="both"/>
              <w:rPr>
                <w:rFonts w:ascii="Times New Roman" w:eastAsia="Times New Roman" w:hAnsi="Times New Roman" w:cs="Times New Roman"/>
                <w:iCs/>
                <w:kern w:val="0"/>
                <w:lang w:val="sq-AL"/>
                <w14:ligatures w14:val="none"/>
              </w:rPr>
            </w:pPr>
            <w:r w:rsidRPr="0050701A">
              <w:rPr>
                <w:rFonts w:ascii="Times New Roman" w:eastAsia="Times New Roman" w:hAnsi="Times New Roman" w:cs="Times New Roman"/>
                <w:iCs/>
                <w:kern w:val="0"/>
                <w:lang w:val="sq-AL"/>
                <w14:ligatures w14:val="none"/>
              </w:rPr>
              <w:t>trajnim i personelit administrativ dhe inspektues: rreth 50,000–100,000 euro;</w:t>
            </w:r>
          </w:p>
          <w:p w14:paraId="6AB6132C" w14:textId="77777777" w:rsidR="00CA75F9" w:rsidRPr="0050701A" w:rsidRDefault="00CA75F9" w:rsidP="00280C6A">
            <w:pPr>
              <w:pStyle w:val="ListParagraph"/>
              <w:numPr>
                <w:ilvl w:val="0"/>
                <w:numId w:val="25"/>
              </w:numPr>
              <w:spacing w:after="0" w:line="276" w:lineRule="auto"/>
              <w:jc w:val="both"/>
              <w:rPr>
                <w:rFonts w:ascii="Times New Roman" w:eastAsia="Times New Roman" w:hAnsi="Times New Roman" w:cs="Times New Roman"/>
                <w:iCs/>
                <w:kern w:val="0"/>
                <w:lang w:val="sq-AL"/>
                <w14:ligatures w14:val="none"/>
              </w:rPr>
            </w:pPr>
            <w:r w:rsidRPr="0050701A">
              <w:rPr>
                <w:rFonts w:ascii="Times New Roman" w:eastAsia="Times New Roman" w:hAnsi="Times New Roman" w:cs="Times New Roman"/>
                <w:iCs/>
                <w:kern w:val="0"/>
                <w:lang w:val="sq-AL"/>
                <w14:ligatures w14:val="none"/>
              </w:rPr>
              <w:t>mirëmbajtje dhe operim vjetor i sistemeve: rreth 100,000–150,000 euro në vit.</w:t>
            </w:r>
          </w:p>
          <w:p w14:paraId="660A62F0" w14:textId="77777777"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p>
          <w:p w14:paraId="2316E8C9" w14:textId="2BF69B77"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lastRenderedPageBreak/>
              <w:t>Kosto për operatorët ekonomikë:</w:t>
            </w:r>
          </w:p>
          <w:p w14:paraId="63354AC6" w14:textId="535C91D9"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t>integrimi i sistemeve elektronike dhe trajnimi i stafit: rreth 2,000–5,000 euro për kompani, kryesisht si kosto njëherëshe.</w:t>
            </w:r>
          </w:p>
          <w:p w14:paraId="3C9179B4" w14:textId="67339819"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t>Përfitimet e opsionit të preferuar (vlerësim monetar)</w:t>
            </w:r>
          </w:p>
          <w:p w14:paraId="33F6C456" w14:textId="77777777"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t>Përfitimet ekonomike të opsionit të preferuar tejkalojnë ndjeshëm kostot fillestare, veçanërisht në afatmesëm dhe afatgjatë:</w:t>
            </w:r>
          </w:p>
          <w:p w14:paraId="1CD6D7D5" w14:textId="77777777"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p>
          <w:p w14:paraId="478DF235" w14:textId="283E5FA9"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t>Përfitime për bizneset:</w:t>
            </w:r>
          </w:p>
          <w:p w14:paraId="1233107E" w14:textId="193739BF" w:rsidR="00CA75F9" w:rsidRPr="0050701A" w:rsidRDefault="00CA75F9" w:rsidP="00280C6A">
            <w:pPr>
              <w:pStyle w:val="ListParagraph"/>
              <w:numPr>
                <w:ilvl w:val="0"/>
                <w:numId w:val="26"/>
              </w:numPr>
              <w:spacing w:after="0" w:line="276" w:lineRule="auto"/>
              <w:ind w:left="360"/>
              <w:jc w:val="both"/>
              <w:rPr>
                <w:rFonts w:ascii="Times New Roman" w:eastAsia="Times New Roman" w:hAnsi="Times New Roman" w:cs="Times New Roman"/>
                <w:iCs/>
                <w:kern w:val="0"/>
                <w:lang w:val="sq-AL"/>
                <w14:ligatures w14:val="none"/>
              </w:rPr>
            </w:pPr>
            <w:r w:rsidRPr="0050701A">
              <w:rPr>
                <w:rFonts w:ascii="Times New Roman" w:eastAsia="Times New Roman" w:hAnsi="Times New Roman" w:cs="Times New Roman"/>
                <w:iCs/>
                <w:kern w:val="0"/>
                <w:lang w:val="sq-AL"/>
                <w14:ligatures w14:val="none"/>
              </w:rPr>
              <w:t>reduktim i kostove të dokumentacionit dhe procedurave administrative: kursime vjetore prej rreth 500–1,500 euro për kompani;</w:t>
            </w:r>
          </w:p>
          <w:p w14:paraId="1649AF3F" w14:textId="1844B3D1" w:rsidR="00CA75F9" w:rsidRPr="0050701A" w:rsidRDefault="00CA75F9" w:rsidP="00280C6A">
            <w:pPr>
              <w:pStyle w:val="ListParagraph"/>
              <w:numPr>
                <w:ilvl w:val="0"/>
                <w:numId w:val="26"/>
              </w:numPr>
              <w:spacing w:after="0" w:line="276" w:lineRule="auto"/>
              <w:ind w:left="360"/>
              <w:jc w:val="both"/>
              <w:rPr>
                <w:rFonts w:ascii="Times New Roman" w:eastAsia="Times New Roman" w:hAnsi="Times New Roman" w:cs="Times New Roman"/>
                <w:iCs/>
                <w:kern w:val="0"/>
                <w:lang w:val="sq-AL"/>
                <w14:ligatures w14:val="none"/>
              </w:rPr>
            </w:pPr>
            <w:r w:rsidRPr="0050701A">
              <w:rPr>
                <w:rFonts w:ascii="Times New Roman" w:eastAsia="Times New Roman" w:hAnsi="Times New Roman" w:cs="Times New Roman"/>
                <w:iCs/>
                <w:kern w:val="0"/>
                <w:lang w:val="sq-AL"/>
                <w14:ligatures w14:val="none"/>
              </w:rPr>
              <w:t>ulje e vonesave në kontrolle dhe pika kufitare, që përkthehet në kursime shtesë prej rreth 1,000–2,500 euro në vit për kompani;</w:t>
            </w:r>
          </w:p>
          <w:p w14:paraId="23D4CC0B" w14:textId="77777777" w:rsidR="00CA75F9" w:rsidRPr="0050701A" w:rsidRDefault="00CA75F9" w:rsidP="00280C6A">
            <w:pPr>
              <w:pStyle w:val="ListParagraph"/>
              <w:numPr>
                <w:ilvl w:val="0"/>
                <w:numId w:val="26"/>
              </w:numPr>
              <w:spacing w:after="0" w:line="276" w:lineRule="auto"/>
              <w:ind w:left="360"/>
              <w:jc w:val="both"/>
              <w:rPr>
                <w:rFonts w:ascii="Times New Roman" w:eastAsia="Times New Roman" w:hAnsi="Times New Roman" w:cs="Times New Roman"/>
                <w:iCs/>
                <w:kern w:val="0"/>
                <w:lang w:val="sq-AL"/>
                <w14:ligatures w14:val="none"/>
              </w:rPr>
            </w:pPr>
            <w:r w:rsidRPr="0050701A">
              <w:rPr>
                <w:rFonts w:ascii="Times New Roman" w:eastAsia="Times New Roman" w:hAnsi="Times New Roman" w:cs="Times New Roman"/>
                <w:iCs/>
                <w:kern w:val="0"/>
                <w:lang w:val="sq-AL"/>
                <w14:ligatures w14:val="none"/>
              </w:rPr>
              <w:t>rritje e parashikueshmërisë dhe efikasitetit operacional, me ndikim pozitiv në konkurrueshmëri.</w:t>
            </w:r>
          </w:p>
          <w:p w14:paraId="35A498C4" w14:textId="77777777"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p>
          <w:p w14:paraId="4482F061" w14:textId="3DE2ABEE" w:rsidR="00CA75F9"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t>Përfitime për administratën publike:</w:t>
            </w:r>
          </w:p>
          <w:p w14:paraId="0C682449" w14:textId="118D3A38" w:rsidR="00CA75F9" w:rsidRPr="0050701A" w:rsidRDefault="00CA75F9" w:rsidP="00280C6A">
            <w:pPr>
              <w:pStyle w:val="ListParagraph"/>
              <w:numPr>
                <w:ilvl w:val="0"/>
                <w:numId w:val="27"/>
              </w:numPr>
              <w:spacing w:after="0" w:line="276" w:lineRule="auto"/>
              <w:jc w:val="both"/>
              <w:rPr>
                <w:rFonts w:ascii="Times New Roman" w:eastAsia="Times New Roman" w:hAnsi="Times New Roman" w:cs="Times New Roman"/>
                <w:iCs/>
                <w:kern w:val="0"/>
                <w:lang w:val="sq-AL"/>
                <w14:ligatures w14:val="none"/>
              </w:rPr>
            </w:pPr>
            <w:r w:rsidRPr="0050701A">
              <w:rPr>
                <w:rFonts w:ascii="Times New Roman" w:eastAsia="Times New Roman" w:hAnsi="Times New Roman" w:cs="Times New Roman"/>
                <w:iCs/>
                <w:kern w:val="0"/>
                <w:lang w:val="sq-AL"/>
                <w14:ligatures w14:val="none"/>
              </w:rPr>
              <w:t>rritje e efikasitetit të kontrolleve dhe mbikëqyrjes, duke reduktuar kostot administrative dhe kohën e përpunimit të rasteve;</w:t>
            </w:r>
          </w:p>
          <w:p w14:paraId="6F65198D" w14:textId="3A5BA78D" w:rsidR="00CA75F9" w:rsidRPr="0050701A" w:rsidRDefault="00CA75F9" w:rsidP="00280C6A">
            <w:pPr>
              <w:pStyle w:val="ListParagraph"/>
              <w:numPr>
                <w:ilvl w:val="0"/>
                <w:numId w:val="27"/>
              </w:numPr>
              <w:spacing w:after="0" w:line="276" w:lineRule="auto"/>
              <w:jc w:val="both"/>
              <w:rPr>
                <w:rFonts w:ascii="Times New Roman" w:eastAsia="Times New Roman" w:hAnsi="Times New Roman" w:cs="Times New Roman"/>
                <w:iCs/>
                <w:kern w:val="0"/>
                <w:lang w:val="sq-AL"/>
                <w14:ligatures w14:val="none"/>
              </w:rPr>
            </w:pPr>
            <w:r w:rsidRPr="0050701A">
              <w:rPr>
                <w:rFonts w:ascii="Times New Roman" w:eastAsia="Times New Roman" w:hAnsi="Times New Roman" w:cs="Times New Roman"/>
                <w:iCs/>
                <w:kern w:val="0"/>
                <w:lang w:val="sq-AL"/>
                <w14:ligatures w14:val="none"/>
              </w:rPr>
              <w:t>ulje e mbivendosjes së kontrolleve dhe përdorimit të burimeve njerëzore;</w:t>
            </w:r>
          </w:p>
          <w:p w14:paraId="55FD0610" w14:textId="5DE00F76" w:rsidR="00CA75F9" w:rsidRDefault="00CA75F9" w:rsidP="00280C6A">
            <w:pPr>
              <w:pStyle w:val="ListParagraph"/>
              <w:numPr>
                <w:ilvl w:val="0"/>
                <w:numId w:val="27"/>
              </w:numPr>
              <w:spacing w:after="0" w:line="276" w:lineRule="auto"/>
              <w:jc w:val="both"/>
              <w:rPr>
                <w:rFonts w:ascii="Times New Roman" w:eastAsia="Times New Roman" w:hAnsi="Times New Roman" w:cs="Times New Roman"/>
                <w:iCs/>
                <w:kern w:val="0"/>
                <w:lang w:val="sq-AL"/>
                <w14:ligatures w14:val="none"/>
              </w:rPr>
            </w:pPr>
            <w:r w:rsidRPr="0050701A">
              <w:rPr>
                <w:rFonts w:ascii="Times New Roman" w:eastAsia="Times New Roman" w:hAnsi="Times New Roman" w:cs="Times New Roman"/>
                <w:iCs/>
                <w:kern w:val="0"/>
                <w:lang w:val="sq-AL"/>
                <w14:ligatures w14:val="none"/>
              </w:rPr>
              <w:t>shmangie e kostove potenciale që lidhen me mos-përafrimin me legjislacionin e BE-së dhe vonesat në procesin e integrimit evropian.</w:t>
            </w:r>
          </w:p>
          <w:p w14:paraId="50C41C87" w14:textId="77777777" w:rsidR="0050701A" w:rsidRPr="0050701A" w:rsidRDefault="0050701A" w:rsidP="0050701A">
            <w:pPr>
              <w:pStyle w:val="ListParagraph"/>
              <w:spacing w:after="0" w:line="276" w:lineRule="auto"/>
              <w:ind w:left="360"/>
              <w:jc w:val="both"/>
              <w:rPr>
                <w:rFonts w:ascii="Times New Roman" w:eastAsia="Times New Roman" w:hAnsi="Times New Roman" w:cs="Times New Roman"/>
                <w:iCs/>
                <w:kern w:val="0"/>
                <w:lang w:val="sq-AL"/>
                <w14:ligatures w14:val="none"/>
              </w:rPr>
            </w:pPr>
          </w:p>
          <w:p w14:paraId="4912F700" w14:textId="66DE65C8" w:rsidR="00C14AB8" w:rsidRPr="00CA75F9" w:rsidRDefault="00CA75F9" w:rsidP="00CA75F9">
            <w:pPr>
              <w:spacing w:after="0" w:line="276" w:lineRule="auto"/>
              <w:jc w:val="both"/>
              <w:rPr>
                <w:rFonts w:ascii="Times New Roman" w:eastAsia="Times New Roman" w:hAnsi="Times New Roman" w:cs="Times New Roman"/>
                <w:iCs/>
                <w:kern w:val="0"/>
                <w:lang w:val="sq-AL"/>
                <w14:ligatures w14:val="none"/>
              </w:rPr>
            </w:pPr>
            <w:r w:rsidRPr="00CA75F9">
              <w:rPr>
                <w:rFonts w:ascii="Times New Roman" w:eastAsia="Times New Roman" w:hAnsi="Times New Roman" w:cs="Times New Roman"/>
                <w:iCs/>
                <w:kern w:val="0"/>
                <w:lang w:val="sq-AL"/>
                <w14:ligatures w14:val="none"/>
              </w:rPr>
              <w:t>Në përfundim, opsioni i preferuar përmes miratimit të Ligjit për Informacionin Elektronik të Transportit të Mallrave përfaqëson zgjidhjen më efektive, proporcionale dhe ekonomikisht të justifikuar. Megjithëse kërkon investime fillestare, përfitimet monetare dhe jo-monetare afatmesme dhe afatgjata tejkalojnë ndjeshëm kostot, duke kontribuar në modernizimin e sektorit të transportit, rritjen e sigurisë, përmirësimin e efikasitetit administrativ dhe përmbushjen e detyrimeve të Republikës së Shqipërisë në kuadër të integrimit evropian.</w:t>
            </w:r>
          </w:p>
          <w:p w14:paraId="4A054F0F" w14:textId="0E87509F" w:rsidR="0050701A" w:rsidRPr="007F79A3" w:rsidRDefault="0050701A" w:rsidP="0075560E">
            <w:pPr>
              <w:spacing w:after="0" w:line="276" w:lineRule="auto"/>
              <w:jc w:val="both"/>
              <w:rPr>
                <w:rFonts w:ascii="Times New Roman" w:eastAsia="Times New Roman" w:hAnsi="Times New Roman" w:cs="Times New Roman"/>
                <w:b/>
                <w:kern w:val="0"/>
                <w:lang w:val="sq-AL"/>
                <w14:ligatures w14:val="none"/>
              </w:rPr>
            </w:pPr>
          </w:p>
        </w:tc>
      </w:tr>
      <w:tr w:rsidR="0075560E" w:rsidRPr="007C5564" w14:paraId="17558350"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C2D90" w14:textId="77777777" w:rsidR="0075560E" w:rsidRPr="007F79A3" w:rsidRDefault="0075560E" w:rsidP="0075560E">
            <w:pPr>
              <w:spacing w:after="0" w:line="276" w:lineRule="auto"/>
              <w:jc w:val="both"/>
              <w:rPr>
                <w:rFonts w:ascii="Times New Roman" w:eastAsia="Times New Roman" w:hAnsi="Times New Roman" w:cs="Times New Roman"/>
                <w:b/>
                <w:kern w:val="0"/>
                <w:highlight w:val="yellow"/>
                <w:lang w:val="sq-AL"/>
                <w14:ligatures w14:val="none"/>
              </w:rPr>
            </w:pPr>
          </w:p>
          <w:p w14:paraId="5CBCC1AE" w14:textId="77777777" w:rsidR="0075560E" w:rsidRPr="007F79A3" w:rsidRDefault="0075560E" w:rsidP="0075560E">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KONSULTIMI</w:t>
            </w:r>
          </w:p>
          <w:p w14:paraId="6C198379" w14:textId="1471D3E5" w:rsidR="0075560E" w:rsidRDefault="0075560E" w:rsidP="0075560E">
            <w:pPr>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Jepni një përmbledhje të çdo konsultimi të kryer (me kë dhe si jeni konsultuar?), çfarë pikëpamjesh janë shprehur, si janë trajtuar ato, domethënë çfarë ndryshimesh janë pranuar dhe çfarë janë refuzuar dhe arsyet pse?)</w:t>
            </w:r>
          </w:p>
          <w:p w14:paraId="3FF9A85B" w14:textId="77777777" w:rsidR="0075560E" w:rsidRPr="004009F7" w:rsidRDefault="0075560E" w:rsidP="0075560E">
            <w:pPr>
              <w:spacing w:after="0" w:line="276" w:lineRule="auto"/>
              <w:jc w:val="both"/>
              <w:rPr>
                <w:rFonts w:eastAsia="Times New Roman"/>
                <w:i/>
                <w:kern w:val="0"/>
                <w:lang w:val="sq-AL"/>
                <w14:ligatures w14:val="none"/>
              </w:rPr>
            </w:pPr>
          </w:p>
          <w:p w14:paraId="4385DCC8" w14:textId="6B1DA5AA" w:rsidR="0075560E" w:rsidRPr="003150E8" w:rsidRDefault="0075560E" w:rsidP="0075560E">
            <w:pPr>
              <w:spacing w:after="0" w:line="276" w:lineRule="auto"/>
              <w:jc w:val="both"/>
              <w:rPr>
                <w:rFonts w:ascii="Times New Roman" w:eastAsia="Times New Roman" w:hAnsi="Times New Roman" w:cs="Times New Roman"/>
                <w:i/>
                <w:kern w:val="0"/>
                <w:lang w:val="sq-AL"/>
                <w14:ligatures w14:val="none"/>
              </w:rPr>
            </w:pPr>
            <w:r w:rsidRPr="003150E8">
              <w:rPr>
                <w:rFonts w:ascii="Times New Roman" w:eastAsia="Times New Roman" w:hAnsi="Times New Roman" w:cs="Times New Roman"/>
                <w:i/>
                <w:kern w:val="0"/>
                <w:highlight w:val="yellow"/>
                <w14:ligatures w14:val="none"/>
              </w:rPr>
              <w:t xml:space="preserve">Do </w:t>
            </w:r>
            <w:proofErr w:type="spellStart"/>
            <w:r w:rsidRPr="003150E8">
              <w:rPr>
                <w:rFonts w:ascii="Times New Roman" w:eastAsia="Times New Roman" w:hAnsi="Times New Roman" w:cs="Times New Roman"/>
                <w:i/>
                <w:kern w:val="0"/>
                <w:highlight w:val="yellow"/>
                <w14:ligatures w14:val="none"/>
              </w:rPr>
              <w:t>te</w:t>
            </w:r>
            <w:proofErr w:type="spellEnd"/>
            <w:r w:rsidRPr="003150E8">
              <w:rPr>
                <w:rFonts w:ascii="Times New Roman" w:eastAsia="Times New Roman" w:hAnsi="Times New Roman" w:cs="Times New Roman"/>
                <w:i/>
                <w:kern w:val="0"/>
                <w:highlight w:val="yellow"/>
                <w14:ligatures w14:val="none"/>
              </w:rPr>
              <w:t xml:space="preserve"> </w:t>
            </w:r>
            <w:proofErr w:type="spellStart"/>
            <w:r w:rsidRPr="003150E8">
              <w:rPr>
                <w:rFonts w:ascii="Times New Roman" w:eastAsia="Times New Roman" w:hAnsi="Times New Roman" w:cs="Times New Roman"/>
                <w:i/>
                <w:kern w:val="0"/>
                <w:highlight w:val="yellow"/>
                <w14:ligatures w14:val="none"/>
              </w:rPr>
              <w:t>plotesohet</w:t>
            </w:r>
            <w:proofErr w:type="spellEnd"/>
            <w:r w:rsidRPr="003150E8">
              <w:rPr>
                <w:rFonts w:ascii="Times New Roman" w:eastAsia="Times New Roman" w:hAnsi="Times New Roman" w:cs="Times New Roman"/>
                <w:i/>
                <w:kern w:val="0"/>
                <w:highlight w:val="yellow"/>
                <w14:ligatures w14:val="none"/>
              </w:rPr>
              <w:t xml:space="preserve"> </w:t>
            </w:r>
            <w:proofErr w:type="spellStart"/>
            <w:r w:rsidRPr="003150E8">
              <w:rPr>
                <w:rFonts w:ascii="Times New Roman" w:eastAsia="Times New Roman" w:hAnsi="Times New Roman" w:cs="Times New Roman"/>
                <w:i/>
                <w:kern w:val="0"/>
                <w:highlight w:val="yellow"/>
                <w14:ligatures w14:val="none"/>
              </w:rPr>
              <w:t>kur</w:t>
            </w:r>
            <w:proofErr w:type="spellEnd"/>
            <w:r w:rsidRPr="003150E8">
              <w:rPr>
                <w:rFonts w:ascii="Times New Roman" w:eastAsia="Times New Roman" w:hAnsi="Times New Roman" w:cs="Times New Roman"/>
                <w:i/>
                <w:kern w:val="0"/>
                <w:highlight w:val="yellow"/>
                <w14:ligatures w14:val="none"/>
              </w:rPr>
              <w:t xml:space="preserve"> </w:t>
            </w:r>
            <w:proofErr w:type="spellStart"/>
            <w:r w:rsidRPr="003150E8">
              <w:rPr>
                <w:rFonts w:ascii="Times New Roman" w:eastAsia="Times New Roman" w:hAnsi="Times New Roman" w:cs="Times New Roman"/>
                <w:i/>
                <w:kern w:val="0"/>
                <w:highlight w:val="yellow"/>
                <w14:ligatures w14:val="none"/>
              </w:rPr>
              <w:t>te</w:t>
            </w:r>
            <w:proofErr w:type="spellEnd"/>
            <w:r w:rsidRPr="003150E8">
              <w:rPr>
                <w:rFonts w:ascii="Times New Roman" w:eastAsia="Times New Roman" w:hAnsi="Times New Roman" w:cs="Times New Roman"/>
                <w:i/>
                <w:kern w:val="0"/>
                <w:highlight w:val="yellow"/>
                <w14:ligatures w14:val="none"/>
              </w:rPr>
              <w:t xml:space="preserve"> </w:t>
            </w:r>
            <w:proofErr w:type="spellStart"/>
            <w:r w:rsidRPr="003150E8">
              <w:rPr>
                <w:rFonts w:ascii="Times New Roman" w:eastAsia="Times New Roman" w:hAnsi="Times New Roman" w:cs="Times New Roman"/>
                <w:i/>
                <w:kern w:val="0"/>
                <w:highlight w:val="yellow"/>
                <w14:ligatures w14:val="none"/>
              </w:rPr>
              <w:t>perfundoje</w:t>
            </w:r>
            <w:proofErr w:type="spellEnd"/>
            <w:r w:rsidRPr="003150E8">
              <w:rPr>
                <w:rFonts w:ascii="Times New Roman" w:eastAsia="Times New Roman" w:hAnsi="Times New Roman" w:cs="Times New Roman"/>
                <w:i/>
                <w:kern w:val="0"/>
                <w:highlight w:val="yellow"/>
                <w14:ligatures w14:val="none"/>
              </w:rPr>
              <w:t xml:space="preserve"> </w:t>
            </w:r>
            <w:proofErr w:type="spellStart"/>
            <w:r w:rsidRPr="003150E8">
              <w:rPr>
                <w:rFonts w:ascii="Times New Roman" w:eastAsia="Times New Roman" w:hAnsi="Times New Roman" w:cs="Times New Roman"/>
                <w:i/>
                <w:kern w:val="0"/>
                <w:highlight w:val="yellow"/>
                <w14:ligatures w14:val="none"/>
              </w:rPr>
              <w:t>procesi</w:t>
            </w:r>
            <w:proofErr w:type="spellEnd"/>
            <w:r w:rsidRPr="003150E8">
              <w:rPr>
                <w:rFonts w:ascii="Times New Roman" w:eastAsia="Times New Roman" w:hAnsi="Times New Roman" w:cs="Times New Roman"/>
                <w:i/>
                <w:kern w:val="0"/>
                <w:highlight w:val="yellow"/>
                <w14:ligatures w14:val="none"/>
              </w:rPr>
              <w:t xml:space="preserve"> </w:t>
            </w:r>
            <w:proofErr w:type="spellStart"/>
            <w:r w:rsidRPr="003150E8">
              <w:rPr>
                <w:rFonts w:ascii="Times New Roman" w:eastAsia="Times New Roman" w:hAnsi="Times New Roman" w:cs="Times New Roman"/>
                <w:i/>
                <w:kern w:val="0"/>
                <w:highlight w:val="yellow"/>
                <w14:ligatures w14:val="none"/>
              </w:rPr>
              <w:t>i</w:t>
            </w:r>
            <w:proofErr w:type="spellEnd"/>
            <w:r w:rsidRPr="003150E8">
              <w:rPr>
                <w:rFonts w:ascii="Times New Roman" w:eastAsia="Times New Roman" w:hAnsi="Times New Roman" w:cs="Times New Roman"/>
                <w:i/>
                <w:kern w:val="0"/>
                <w:highlight w:val="yellow"/>
                <w14:ligatures w14:val="none"/>
              </w:rPr>
              <w:t xml:space="preserve"> </w:t>
            </w:r>
            <w:proofErr w:type="spellStart"/>
            <w:r w:rsidRPr="003150E8">
              <w:rPr>
                <w:rFonts w:ascii="Times New Roman" w:eastAsia="Times New Roman" w:hAnsi="Times New Roman" w:cs="Times New Roman"/>
                <w:i/>
                <w:kern w:val="0"/>
                <w:highlight w:val="yellow"/>
                <w14:ligatures w14:val="none"/>
              </w:rPr>
              <w:t>konsultimit</w:t>
            </w:r>
            <w:proofErr w:type="spellEnd"/>
            <w:r w:rsidRPr="003150E8">
              <w:rPr>
                <w:rFonts w:ascii="Times New Roman" w:eastAsia="Times New Roman" w:hAnsi="Times New Roman" w:cs="Times New Roman"/>
                <w:i/>
                <w:kern w:val="0"/>
                <w:highlight w:val="yellow"/>
                <w14:ligatures w14:val="none"/>
              </w:rPr>
              <w:t>.</w:t>
            </w:r>
          </w:p>
          <w:p w14:paraId="71850674" w14:textId="77777777" w:rsidR="0075560E" w:rsidRPr="007F79A3" w:rsidRDefault="0075560E" w:rsidP="00292D0F">
            <w:pPr>
              <w:spacing w:after="0" w:line="276" w:lineRule="auto"/>
              <w:jc w:val="both"/>
              <w:rPr>
                <w:rFonts w:ascii="Times New Roman" w:eastAsia="Times New Roman" w:hAnsi="Times New Roman" w:cs="Times New Roman"/>
                <w:kern w:val="0"/>
                <w:highlight w:val="yellow"/>
                <w:lang w:val="sq-AL"/>
                <w14:ligatures w14:val="none"/>
              </w:rPr>
            </w:pPr>
          </w:p>
        </w:tc>
      </w:tr>
      <w:tr w:rsidR="0075560E" w:rsidRPr="004009F7" w14:paraId="25475E38"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B3F25" w14:textId="77777777" w:rsidR="0075560E" w:rsidRPr="004009F7" w:rsidRDefault="0075560E" w:rsidP="0075560E">
            <w:pPr>
              <w:spacing w:after="0" w:line="276" w:lineRule="auto"/>
              <w:jc w:val="both"/>
              <w:rPr>
                <w:rFonts w:ascii="Times New Roman" w:eastAsia="Times New Roman" w:hAnsi="Times New Roman" w:cs="Times New Roman"/>
                <w:b/>
                <w:kern w:val="0"/>
                <w:lang w:val="sq-AL"/>
                <w14:ligatures w14:val="none"/>
              </w:rPr>
            </w:pPr>
            <w:r w:rsidRPr="004009F7">
              <w:rPr>
                <w:rFonts w:ascii="Times New Roman" w:eastAsia="Times New Roman" w:hAnsi="Times New Roman" w:cs="Times New Roman"/>
                <w:b/>
                <w:kern w:val="0"/>
                <w:lang w:val="sq-AL"/>
                <w14:ligatures w14:val="none"/>
              </w:rPr>
              <w:t>ZBATIMI DHE MONITORIMI</w:t>
            </w:r>
          </w:p>
          <w:p w14:paraId="4CD2594A" w14:textId="77777777" w:rsidR="0075560E" w:rsidRPr="004009F7" w:rsidRDefault="0075560E" w:rsidP="0075560E">
            <w:pPr>
              <w:spacing w:after="0" w:line="276" w:lineRule="auto"/>
              <w:jc w:val="both"/>
              <w:rPr>
                <w:rFonts w:ascii="Times New Roman" w:eastAsia="Times New Roman" w:hAnsi="Times New Roman" w:cs="Times New Roman"/>
                <w:i/>
                <w:kern w:val="0"/>
                <w:lang w:val="sq-AL"/>
                <w14:ligatures w14:val="none"/>
              </w:rPr>
            </w:pPr>
            <w:r w:rsidRPr="004009F7">
              <w:rPr>
                <w:rFonts w:ascii="Times New Roman" w:eastAsia="Times New Roman" w:hAnsi="Times New Roman" w:cs="Times New Roman"/>
                <w:i/>
                <w:kern w:val="0"/>
                <w:lang w:val="sq-AL"/>
                <w14:ligatures w14:val="none"/>
              </w:rPr>
              <w:t>Si do të organizohen zbatimi dhe monitorimi?</w:t>
            </w:r>
          </w:p>
          <w:p w14:paraId="31297052" w14:textId="303EC308" w:rsidR="00232246" w:rsidRPr="004009F7" w:rsidRDefault="00232246" w:rsidP="00232246">
            <w:pPr>
              <w:pStyle w:val="Body"/>
              <w:spacing w:before="120" w:after="120" w:line="276" w:lineRule="auto"/>
              <w:jc w:val="both"/>
              <w:rPr>
                <w:rFonts w:cs="Times New Roman"/>
                <w:color w:val="auto"/>
                <w:lang w:val="sq-AL"/>
              </w:rPr>
            </w:pPr>
            <w:r w:rsidRPr="004009F7">
              <w:rPr>
                <w:rFonts w:cs="Times New Roman"/>
                <w:color w:val="auto"/>
                <w:lang w:val="sq-AL"/>
              </w:rPr>
              <w:t xml:space="preserve">Zbatimi i Ligjit për Informacionin Elektronik të Transportit të Mallrave do të realizohet nga autoritetet kompetente në fushën e transportit, inspektimit dhe doganave, në përputhje me kompetencat e tyre ligjore. Ministria përgjegjëse për transportin do të sigurojë koordinimin </w:t>
            </w:r>
            <w:r w:rsidRPr="004009F7">
              <w:rPr>
                <w:rFonts w:cs="Times New Roman"/>
                <w:color w:val="auto"/>
                <w:lang w:val="sq-AL"/>
              </w:rPr>
              <w:lastRenderedPageBreak/>
              <w:t>e përgjithshëm të zbatimit, hartimin e akteve nënligjore dhe ndërveprueshmërinë e sistemeve elektronike me platformat e certifikuara eFTI.</w:t>
            </w:r>
          </w:p>
          <w:p w14:paraId="6F194003" w14:textId="4EEECD8D" w:rsidR="00232246" w:rsidRPr="004009F7" w:rsidRDefault="00232246" w:rsidP="00232246">
            <w:pPr>
              <w:pStyle w:val="Body"/>
              <w:spacing w:before="120" w:after="120" w:line="276" w:lineRule="auto"/>
              <w:jc w:val="both"/>
              <w:rPr>
                <w:rFonts w:cs="Times New Roman"/>
                <w:color w:val="auto"/>
                <w:lang w:val="sq-AL"/>
              </w:rPr>
            </w:pPr>
            <w:r w:rsidRPr="004009F7">
              <w:rPr>
                <w:rFonts w:cs="Times New Roman"/>
                <w:color w:val="auto"/>
                <w:lang w:val="sq-AL"/>
              </w:rPr>
              <w:t>Autoritetet zbatuese do të përdorin dhe pranojnë informacionin elektronik të transportit për qëllime kontrolli dhe mbikëqyrjeje, ndërsa operatorët ekonomikë do të sigurojnë paraqitjen e këtij informacioni përmes platformave të certifikuara, sipas kërkesave ligjore.</w:t>
            </w:r>
          </w:p>
          <w:p w14:paraId="0B4B8B00" w14:textId="56F90217" w:rsidR="00232246" w:rsidRPr="004009F7" w:rsidRDefault="00232246" w:rsidP="00232246">
            <w:pPr>
              <w:pStyle w:val="Body"/>
              <w:spacing w:before="120" w:after="120" w:line="276" w:lineRule="auto"/>
              <w:jc w:val="both"/>
              <w:rPr>
                <w:rFonts w:cs="Times New Roman"/>
                <w:color w:val="auto"/>
                <w:lang w:val="sq-AL"/>
              </w:rPr>
            </w:pPr>
            <w:r w:rsidRPr="004009F7">
              <w:rPr>
                <w:rFonts w:cs="Times New Roman"/>
                <w:color w:val="auto"/>
                <w:lang w:val="sq-AL"/>
              </w:rPr>
              <w:t>Monitorimi i zbatimit do të kryhet përmes raportimit periodik, analizës së të dhënave mbi përdorimin e informacionit elektronik dhe vlerësimit të ndikimit në efikasitetin administrativ dhe barrën rregullatore.</w:t>
            </w:r>
          </w:p>
          <w:p w14:paraId="2D1A4304" w14:textId="33F3DFB3" w:rsidR="00232246" w:rsidRPr="004009F7" w:rsidRDefault="00232246" w:rsidP="00232246">
            <w:pPr>
              <w:pStyle w:val="Body"/>
              <w:spacing w:before="120" w:after="120" w:line="276" w:lineRule="auto"/>
              <w:jc w:val="both"/>
              <w:rPr>
                <w:rFonts w:cs="Times New Roman"/>
                <w:i/>
                <w:iCs/>
                <w:color w:val="auto"/>
                <w:lang w:val="sq-AL"/>
              </w:rPr>
            </w:pPr>
            <w:r w:rsidRPr="004009F7">
              <w:rPr>
                <w:rFonts w:cs="Times New Roman"/>
                <w:i/>
                <w:iCs/>
                <w:color w:val="auto"/>
                <w:lang w:val="sq-AL"/>
              </w:rPr>
              <w:t>Organi monitorues</w:t>
            </w:r>
            <w:r w:rsidR="00B34F8E" w:rsidRPr="004009F7">
              <w:rPr>
                <w:rFonts w:cs="Times New Roman"/>
                <w:i/>
                <w:iCs/>
                <w:color w:val="auto"/>
                <w:lang w:val="sq-AL"/>
              </w:rPr>
              <w:t>:</w:t>
            </w:r>
          </w:p>
          <w:p w14:paraId="22F17CA4" w14:textId="6389BADB" w:rsidR="0075560E" w:rsidRPr="004009F7" w:rsidRDefault="00232246" w:rsidP="00232246">
            <w:pPr>
              <w:spacing w:before="100" w:beforeAutospacing="1" w:after="100" w:afterAutospacing="1" w:line="276" w:lineRule="auto"/>
              <w:jc w:val="both"/>
              <w:rPr>
                <w:rFonts w:ascii="Times New Roman" w:eastAsia="Times New Roman" w:hAnsi="Times New Roman" w:cs="Times New Roman"/>
                <w:color w:val="FF0000"/>
                <w:kern w:val="0"/>
                <w:lang w:val="sq-AL"/>
                <w14:ligatures w14:val="none"/>
              </w:rPr>
            </w:pPr>
            <w:r w:rsidRPr="004009F7">
              <w:rPr>
                <w:rFonts w:ascii="Times New Roman" w:hAnsi="Times New Roman" w:cs="Times New Roman"/>
                <w:lang w:val="sq-AL"/>
              </w:rPr>
              <w:t>Ministria përgjegjëse për transportin është organi përgjegjës për monitorimin e zbatimit të ligjit, në bashkëpunim me autoritetet kompetente të përfshira.</w:t>
            </w:r>
          </w:p>
        </w:tc>
      </w:tr>
    </w:tbl>
    <w:p w14:paraId="3DF65E7D" w14:textId="77777777" w:rsidR="00A623B1" w:rsidRPr="004009F7" w:rsidRDefault="00A623B1" w:rsidP="001B06D5">
      <w:pPr>
        <w:spacing w:after="0" w:line="276" w:lineRule="auto"/>
        <w:jc w:val="both"/>
        <w:rPr>
          <w:rFonts w:ascii="Times New Roman" w:eastAsia="Times New Roman" w:hAnsi="Times New Roman" w:cs="Times New Roman"/>
          <w:kern w:val="0"/>
          <w:lang w:val="sq-AL"/>
          <w14:ligatures w14:val="none"/>
        </w:rPr>
      </w:pPr>
    </w:p>
    <w:p w14:paraId="2F93BA93" w14:textId="77777777" w:rsidR="00A623B1" w:rsidRPr="007F79A3" w:rsidRDefault="00A623B1" w:rsidP="001B06D5">
      <w:pPr>
        <w:spacing w:after="0" w:line="276" w:lineRule="auto"/>
        <w:jc w:val="both"/>
        <w:rPr>
          <w:rFonts w:ascii="Times New Roman" w:eastAsia="Times New Roman" w:hAnsi="Times New Roman" w:cs="Times New Roman"/>
          <w:kern w:val="0"/>
          <w:highlight w:val="yellow"/>
          <w:lang w:val="sq-AL"/>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4A0" w:firstRow="1" w:lastRow="0" w:firstColumn="1" w:lastColumn="0" w:noHBand="0" w:noVBand="1"/>
      </w:tblPr>
      <w:tblGrid>
        <w:gridCol w:w="9016"/>
      </w:tblGrid>
      <w:tr w:rsidR="00057523" w:rsidRPr="00433413" w14:paraId="5657191B" w14:textId="77777777" w:rsidTr="0052347E">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cPr>
          <w:p w14:paraId="51697916" w14:textId="77777777" w:rsidR="00A623B1" w:rsidRPr="007F79A3" w:rsidRDefault="00A623B1" w:rsidP="001B06D5">
            <w:pPr>
              <w:spacing w:after="0" w:line="276" w:lineRule="auto"/>
              <w:jc w:val="both"/>
              <w:rPr>
                <w:rFonts w:ascii="Times New Roman" w:eastAsia="Times New Roman" w:hAnsi="Times New Roman" w:cs="Times New Roman"/>
                <w:b/>
                <w:kern w:val="0"/>
                <w:highlight w:val="yellow"/>
                <w:lang w:val="sq-AL"/>
                <w14:ligatures w14:val="none"/>
              </w:rPr>
            </w:pPr>
            <w:r w:rsidRPr="007F79A3">
              <w:rPr>
                <w:rFonts w:ascii="Times New Roman" w:eastAsia="Times New Roman" w:hAnsi="Times New Roman" w:cs="Times New Roman"/>
                <w:b/>
                <w:kern w:val="0"/>
                <w:lang w:val="sq-AL"/>
                <w14:ligatures w14:val="none"/>
              </w:rPr>
              <w:t xml:space="preserve">PJESA 2: BAZA KRYESORE E ANALIZËS DHE E PROVAVE </w:t>
            </w:r>
          </w:p>
        </w:tc>
      </w:tr>
    </w:tbl>
    <w:p w14:paraId="666B1206" w14:textId="77777777" w:rsidR="00A623B1" w:rsidRPr="007F79A3" w:rsidRDefault="00A623B1" w:rsidP="001B06D5">
      <w:pPr>
        <w:keepNext/>
        <w:keepLines/>
        <w:spacing w:before="360" w:after="80" w:line="276" w:lineRule="auto"/>
        <w:jc w:val="both"/>
        <w:outlineLvl w:val="0"/>
        <w:rPr>
          <w:rFonts w:ascii="Times New Roman" w:eastAsia="Times New Roman" w:hAnsi="Times New Roman" w:cs="Times New Roman"/>
          <w:kern w:val="0"/>
          <w:lang w:val="sq-AL"/>
          <w14:ligatures w14:val="none"/>
        </w:rPr>
      </w:pPr>
      <w:bookmarkStart w:id="1" w:name="_Toc506919731"/>
      <w:r w:rsidRPr="007F79A3">
        <w:rPr>
          <w:rFonts w:ascii="Times New Roman" w:eastAsia="Times New Roman" w:hAnsi="Times New Roman" w:cs="Times New Roman"/>
          <w:kern w:val="0"/>
          <w:lang w:val="sq-AL"/>
          <w14:ligatures w14:val="none"/>
        </w:rPr>
        <w:t>Historik</w:t>
      </w:r>
      <w:bookmarkEnd w:id="1"/>
    </w:p>
    <w:p w14:paraId="349F5BA1" w14:textId="77777777" w:rsidR="00A623B1" w:rsidRPr="007F79A3" w:rsidRDefault="00A623B1" w:rsidP="001B06D5">
      <w:pPr>
        <w:numPr>
          <w:ilvl w:val="0"/>
          <w:numId w:val="8"/>
        </w:numPr>
        <w:spacing w:after="0" w:line="276" w:lineRule="auto"/>
        <w:jc w:val="both"/>
        <w:rPr>
          <w:rFonts w:ascii="Times New Roman" w:eastAsia="Calibri" w:hAnsi="Times New Roman" w:cs="Times New Roman"/>
          <w:bCs/>
          <w:i/>
          <w:kern w:val="0"/>
          <w:lang w:val="sq-AL"/>
          <w14:ligatures w14:val="none"/>
        </w:rPr>
      </w:pPr>
      <w:bookmarkStart w:id="2" w:name="_Toc506919732"/>
      <w:r w:rsidRPr="007F79A3">
        <w:rPr>
          <w:rFonts w:ascii="Times New Roman" w:eastAsia="Calibri" w:hAnsi="Times New Roman" w:cs="Times New Roman"/>
          <w:b/>
          <w:bCs/>
          <w:i/>
          <w:kern w:val="0"/>
          <w:lang w:val="sq-AL"/>
          <w14:ligatures w14:val="none"/>
        </w:rPr>
        <w:t>Jepni kontekstin e politikës</w:t>
      </w:r>
      <w:bookmarkEnd w:id="2"/>
    </w:p>
    <w:p w14:paraId="1E18686E" w14:textId="2B477A74" w:rsidR="006A39A5" w:rsidRPr="006A39A5" w:rsidRDefault="006A39A5" w:rsidP="006A39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A39A5">
        <w:rPr>
          <w:rFonts w:ascii="Times New Roman" w:eastAsia="Times New Roman" w:hAnsi="Times New Roman" w:cs="Times New Roman"/>
          <w:b/>
          <w:bCs/>
          <w:kern w:val="0"/>
          <w:sz w:val="27"/>
          <w:szCs w:val="27"/>
          <w14:ligatures w14:val="none"/>
        </w:rPr>
        <w:t xml:space="preserve"> </w:t>
      </w:r>
      <w:proofErr w:type="spellStart"/>
      <w:r w:rsidRPr="003150E8">
        <w:rPr>
          <w:rFonts w:ascii="Times New Roman" w:eastAsia="Times New Roman" w:hAnsi="Times New Roman" w:cs="Times New Roman"/>
          <w:b/>
          <w:bCs/>
          <w:kern w:val="0"/>
          <w14:ligatures w14:val="none"/>
        </w:rPr>
        <w:t>Historik</w:t>
      </w:r>
      <w:proofErr w:type="spellEnd"/>
      <w:r w:rsidRPr="003150E8">
        <w:rPr>
          <w:rFonts w:ascii="Times New Roman" w:eastAsia="Times New Roman" w:hAnsi="Times New Roman" w:cs="Times New Roman"/>
          <w:b/>
          <w:bCs/>
          <w:kern w:val="0"/>
          <w14:ligatures w14:val="none"/>
        </w:rPr>
        <w:t xml:space="preserve"> </w:t>
      </w:r>
      <w:proofErr w:type="spellStart"/>
      <w:r w:rsidRPr="003150E8">
        <w:rPr>
          <w:rFonts w:ascii="Times New Roman" w:eastAsia="Times New Roman" w:hAnsi="Times New Roman" w:cs="Times New Roman"/>
          <w:b/>
          <w:bCs/>
          <w:kern w:val="0"/>
          <w14:ligatures w14:val="none"/>
        </w:rPr>
        <w:t>dhe</w:t>
      </w:r>
      <w:proofErr w:type="spellEnd"/>
      <w:r w:rsidRPr="003150E8">
        <w:rPr>
          <w:rFonts w:ascii="Times New Roman" w:eastAsia="Times New Roman" w:hAnsi="Times New Roman" w:cs="Times New Roman"/>
          <w:b/>
          <w:bCs/>
          <w:kern w:val="0"/>
          <w14:ligatures w14:val="none"/>
        </w:rPr>
        <w:t xml:space="preserve"> </w:t>
      </w:r>
      <w:proofErr w:type="spellStart"/>
      <w:r w:rsidRPr="003150E8">
        <w:rPr>
          <w:rFonts w:ascii="Times New Roman" w:eastAsia="Times New Roman" w:hAnsi="Times New Roman" w:cs="Times New Roman"/>
          <w:b/>
          <w:bCs/>
          <w:kern w:val="0"/>
          <w14:ligatures w14:val="none"/>
        </w:rPr>
        <w:t>konteksti</w:t>
      </w:r>
      <w:proofErr w:type="spellEnd"/>
      <w:r w:rsidRPr="003150E8">
        <w:rPr>
          <w:rFonts w:ascii="Times New Roman" w:eastAsia="Times New Roman" w:hAnsi="Times New Roman" w:cs="Times New Roman"/>
          <w:b/>
          <w:bCs/>
          <w:kern w:val="0"/>
          <w14:ligatures w14:val="none"/>
        </w:rPr>
        <w:t xml:space="preserve"> </w:t>
      </w:r>
      <w:proofErr w:type="spellStart"/>
      <w:r w:rsidRPr="003150E8">
        <w:rPr>
          <w:rFonts w:ascii="Times New Roman" w:eastAsia="Times New Roman" w:hAnsi="Times New Roman" w:cs="Times New Roman"/>
          <w:b/>
          <w:bCs/>
          <w:kern w:val="0"/>
          <w14:ligatures w14:val="none"/>
        </w:rPr>
        <w:t>i</w:t>
      </w:r>
      <w:proofErr w:type="spellEnd"/>
      <w:r w:rsidRPr="003150E8">
        <w:rPr>
          <w:rFonts w:ascii="Times New Roman" w:eastAsia="Times New Roman" w:hAnsi="Times New Roman" w:cs="Times New Roman"/>
          <w:b/>
          <w:bCs/>
          <w:kern w:val="0"/>
          <w14:ligatures w14:val="none"/>
        </w:rPr>
        <w:t xml:space="preserve"> </w:t>
      </w:r>
      <w:proofErr w:type="spellStart"/>
      <w:r w:rsidRPr="003150E8">
        <w:rPr>
          <w:rFonts w:ascii="Times New Roman" w:eastAsia="Times New Roman" w:hAnsi="Times New Roman" w:cs="Times New Roman"/>
          <w:b/>
          <w:bCs/>
          <w:kern w:val="0"/>
          <w14:ligatures w14:val="none"/>
        </w:rPr>
        <w:t>politikës</w:t>
      </w:r>
      <w:proofErr w:type="spellEnd"/>
    </w:p>
    <w:p w14:paraId="296B0AEB" w14:textId="77777777" w:rsidR="006A39A5" w:rsidRPr="006A39A5" w:rsidRDefault="006A39A5" w:rsidP="006A39A5">
      <w:pPr>
        <w:spacing w:before="100" w:beforeAutospacing="1" w:after="100" w:afterAutospacing="1" w:line="240" w:lineRule="auto"/>
        <w:jc w:val="both"/>
        <w:rPr>
          <w:rFonts w:ascii="Times New Roman" w:eastAsia="Times New Roman" w:hAnsi="Times New Roman" w:cs="Times New Roman"/>
          <w:kern w:val="0"/>
          <w14:ligatures w14:val="none"/>
        </w:rPr>
      </w:pPr>
      <w:r w:rsidRPr="006A39A5">
        <w:rPr>
          <w:rFonts w:ascii="Times New Roman" w:eastAsia="Times New Roman" w:hAnsi="Times New Roman" w:cs="Times New Roman"/>
          <w:kern w:val="0"/>
          <w14:ligatures w14:val="none"/>
        </w:rPr>
        <w:t xml:space="preserve">Politika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informacionin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elektronik</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transportit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mallrave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zhvillohet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kuadër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përpjekjeve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modernizimin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sektorit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transportit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rritjen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efikasitetit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administrativ</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përafrimin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legjislacionit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kombëtar</w:t>
      </w:r>
      <w:proofErr w:type="spellEnd"/>
      <w:r w:rsidRPr="006A39A5">
        <w:rPr>
          <w:rFonts w:ascii="Times New Roman" w:eastAsia="Times New Roman" w:hAnsi="Times New Roman" w:cs="Times New Roman"/>
          <w:kern w:val="0"/>
          <w14:ligatures w14:val="none"/>
        </w:rPr>
        <w:t xml:space="preserve"> me </w:t>
      </w:r>
      <w:proofErr w:type="spellStart"/>
      <w:r w:rsidRPr="006A39A5">
        <w:rPr>
          <w:rFonts w:ascii="Times New Roman" w:eastAsia="Times New Roman" w:hAnsi="Times New Roman" w:cs="Times New Roman"/>
          <w:kern w:val="0"/>
          <w14:ligatures w14:val="none"/>
        </w:rPr>
        <w:t>standardet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praktikat</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Bashkimit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Evropian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nivel</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BE-</w:t>
      </w:r>
      <w:proofErr w:type="spellStart"/>
      <w:r w:rsidRPr="006A39A5">
        <w:rPr>
          <w:rFonts w:ascii="Times New Roman" w:eastAsia="Times New Roman" w:hAnsi="Times New Roman" w:cs="Times New Roman"/>
          <w:kern w:val="0"/>
          <w14:ligatures w14:val="none"/>
        </w:rPr>
        <w:t>së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miratimi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Rregullores</w:t>
      </w:r>
      <w:proofErr w:type="spellEnd"/>
      <w:r w:rsidRPr="006A39A5">
        <w:rPr>
          <w:rFonts w:ascii="Times New Roman" w:eastAsia="Times New Roman" w:hAnsi="Times New Roman" w:cs="Times New Roman"/>
          <w:kern w:val="0"/>
          <w14:ligatures w14:val="none"/>
        </w:rPr>
        <w:t xml:space="preserve"> (EU) 2020/1056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informacionin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elektronik</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transportit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mallrave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eFTI</w:t>
      </w:r>
      <w:proofErr w:type="spellEnd"/>
      <w:r w:rsidRPr="006A39A5">
        <w:rPr>
          <w:rFonts w:ascii="Times New Roman" w:eastAsia="Times New Roman" w:hAnsi="Times New Roman" w:cs="Times New Roman"/>
          <w:kern w:val="0"/>
          <w14:ligatures w14:val="none"/>
        </w:rPr>
        <w:t xml:space="preserve">) ka </w:t>
      </w:r>
      <w:proofErr w:type="spellStart"/>
      <w:r w:rsidRPr="006A39A5">
        <w:rPr>
          <w:rFonts w:ascii="Times New Roman" w:eastAsia="Times New Roman" w:hAnsi="Times New Roman" w:cs="Times New Roman"/>
          <w:kern w:val="0"/>
          <w14:ligatures w14:val="none"/>
        </w:rPr>
        <w:t>vendosur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një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kuadër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harmonizuar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përdorimin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pranimin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informacionit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elektronik</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nga</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autoritetet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publike</w:t>
      </w:r>
      <w:proofErr w:type="spellEnd"/>
      <w:r w:rsidRPr="006A39A5">
        <w:rPr>
          <w:rFonts w:ascii="Times New Roman" w:eastAsia="Times New Roman" w:hAnsi="Times New Roman" w:cs="Times New Roman"/>
          <w:kern w:val="0"/>
          <w14:ligatures w14:val="none"/>
        </w:rPr>
        <w:t xml:space="preserve">, me </w:t>
      </w:r>
      <w:proofErr w:type="spellStart"/>
      <w:r w:rsidRPr="006A39A5">
        <w:rPr>
          <w:rFonts w:ascii="Times New Roman" w:eastAsia="Times New Roman" w:hAnsi="Times New Roman" w:cs="Times New Roman"/>
          <w:kern w:val="0"/>
          <w14:ligatures w14:val="none"/>
        </w:rPr>
        <w:t>synimin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reduktuar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barrën</w:t>
      </w:r>
      <w:proofErr w:type="spellEnd"/>
      <w:r w:rsidRPr="006A39A5">
        <w:rPr>
          <w:rFonts w:ascii="Times New Roman" w:eastAsia="Times New Roman" w:hAnsi="Times New Roman" w:cs="Times New Roman"/>
          <w:kern w:val="0"/>
          <w14:ligatures w14:val="none"/>
        </w:rPr>
        <w:t xml:space="preserve"> administrative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lehtësuar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lëvizjen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lirë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mallrave</w:t>
      </w:r>
      <w:proofErr w:type="spellEnd"/>
      <w:r w:rsidRPr="006A39A5">
        <w:rPr>
          <w:rFonts w:ascii="Times New Roman" w:eastAsia="Times New Roman" w:hAnsi="Times New Roman" w:cs="Times New Roman"/>
          <w:kern w:val="0"/>
          <w14:ligatures w14:val="none"/>
        </w:rPr>
        <w:t>.</w:t>
      </w:r>
    </w:p>
    <w:p w14:paraId="1F920F63" w14:textId="069D254F" w:rsidR="006A39A5" w:rsidRPr="006A39A5" w:rsidRDefault="006A39A5" w:rsidP="006A39A5">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Republikën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Shqipërisë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kuadri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ligjor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fushën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transportit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mallrave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karakterizohet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nga</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përdorimi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dokumentacionit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letër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nga</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dispozita</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shpërndara</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akte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ndryshme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ligjore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nënligjore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Kjo</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situatë</w:t>
      </w:r>
      <w:proofErr w:type="spellEnd"/>
      <w:r w:rsidRPr="006A39A5">
        <w:rPr>
          <w:rFonts w:ascii="Times New Roman" w:eastAsia="Times New Roman" w:hAnsi="Times New Roman" w:cs="Times New Roman"/>
          <w:kern w:val="0"/>
          <w14:ligatures w14:val="none"/>
        </w:rPr>
        <w:t xml:space="preserve"> ka </w:t>
      </w:r>
      <w:proofErr w:type="spellStart"/>
      <w:r w:rsidRPr="006A39A5">
        <w:rPr>
          <w:rFonts w:ascii="Times New Roman" w:eastAsia="Times New Roman" w:hAnsi="Times New Roman" w:cs="Times New Roman"/>
          <w:kern w:val="0"/>
          <w14:ligatures w14:val="none"/>
        </w:rPr>
        <w:t>krijuar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vështirësi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praktike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operatorët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ekonomikë</w:t>
      </w:r>
      <w:proofErr w:type="spellEnd"/>
      <w:r w:rsidRPr="006A39A5">
        <w:rPr>
          <w:rFonts w:ascii="Times New Roman" w:eastAsia="Times New Roman" w:hAnsi="Times New Roman" w:cs="Times New Roman"/>
          <w:kern w:val="0"/>
          <w14:ligatures w14:val="none"/>
        </w:rPr>
        <w:t xml:space="preserve">, ka </w:t>
      </w:r>
      <w:proofErr w:type="spellStart"/>
      <w:r w:rsidRPr="006A39A5">
        <w:rPr>
          <w:rFonts w:ascii="Times New Roman" w:eastAsia="Times New Roman" w:hAnsi="Times New Roman" w:cs="Times New Roman"/>
          <w:kern w:val="0"/>
          <w14:ligatures w14:val="none"/>
        </w:rPr>
        <w:t>rritur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kostot</w:t>
      </w:r>
      <w:proofErr w:type="spellEnd"/>
      <w:r w:rsidRPr="006A39A5">
        <w:rPr>
          <w:rFonts w:ascii="Times New Roman" w:eastAsia="Times New Roman" w:hAnsi="Times New Roman" w:cs="Times New Roman"/>
          <w:kern w:val="0"/>
          <w14:ligatures w14:val="none"/>
        </w:rPr>
        <w:t xml:space="preserve"> administrative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ka </w:t>
      </w:r>
      <w:proofErr w:type="spellStart"/>
      <w:r w:rsidRPr="006A39A5">
        <w:rPr>
          <w:rFonts w:ascii="Times New Roman" w:eastAsia="Times New Roman" w:hAnsi="Times New Roman" w:cs="Times New Roman"/>
          <w:kern w:val="0"/>
          <w14:ligatures w14:val="none"/>
        </w:rPr>
        <w:t>kufizuar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ndërveprueshmërinë</w:t>
      </w:r>
      <w:proofErr w:type="spellEnd"/>
      <w:r w:rsidRPr="006A39A5">
        <w:rPr>
          <w:rFonts w:ascii="Times New Roman" w:eastAsia="Times New Roman" w:hAnsi="Times New Roman" w:cs="Times New Roman"/>
          <w:kern w:val="0"/>
          <w14:ligatures w14:val="none"/>
        </w:rPr>
        <w:t xml:space="preserve"> me </w:t>
      </w:r>
      <w:proofErr w:type="spellStart"/>
      <w:r w:rsidRPr="006A39A5">
        <w:rPr>
          <w:rFonts w:ascii="Times New Roman" w:eastAsia="Times New Roman" w:hAnsi="Times New Roman" w:cs="Times New Roman"/>
          <w:kern w:val="0"/>
          <w14:ligatures w14:val="none"/>
        </w:rPr>
        <w:t>sistemet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evropiane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transportit</w:t>
      </w:r>
      <w:proofErr w:type="spellEnd"/>
      <w:r w:rsidRPr="006A39A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kontekstin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procesit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integrimit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evropian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veçanërisht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kuadër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Kapitullit</w:t>
      </w:r>
      <w:proofErr w:type="spellEnd"/>
      <w:r w:rsidRPr="006A39A5">
        <w:rPr>
          <w:rFonts w:ascii="Times New Roman" w:eastAsia="Times New Roman" w:hAnsi="Times New Roman" w:cs="Times New Roman"/>
          <w:kern w:val="0"/>
          <w14:ligatures w14:val="none"/>
        </w:rPr>
        <w:t xml:space="preserve"> 14 “</w:t>
      </w:r>
      <w:proofErr w:type="spellStart"/>
      <w:r w:rsidRPr="006A39A5">
        <w:rPr>
          <w:rFonts w:ascii="Times New Roman" w:eastAsia="Times New Roman" w:hAnsi="Times New Roman" w:cs="Times New Roman"/>
          <w:kern w:val="0"/>
          <w14:ligatures w14:val="none"/>
        </w:rPr>
        <w:t>Transporti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është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vlerësuar</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nevojshme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ndërhyrja</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rregullatore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krijimin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një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kuadri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ligjor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posaçëm</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gjithëpërfshirës</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informacionin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elektronik</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transportit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mallrave</w:t>
      </w:r>
      <w:proofErr w:type="spellEnd"/>
      <w:r w:rsidRPr="006A39A5">
        <w:rPr>
          <w:rFonts w:ascii="Times New Roman" w:eastAsia="Times New Roman" w:hAnsi="Times New Roman" w:cs="Times New Roman"/>
          <w:kern w:val="0"/>
          <w14:ligatures w14:val="none"/>
        </w:rPr>
        <w:t>.</w:t>
      </w:r>
    </w:p>
    <w:p w14:paraId="41650582" w14:textId="1C9278F2" w:rsidR="006A39A5" w:rsidRPr="006A39A5" w:rsidRDefault="006A39A5" w:rsidP="006A39A5">
      <w:pPr>
        <w:spacing w:after="0" w:line="240" w:lineRule="auto"/>
        <w:rPr>
          <w:rFonts w:ascii="Times New Roman" w:eastAsia="Times New Roman" w:hAnsi="Times New Roman" w:cs="Times New Roman"/>
          <w:kern w:val="0"/>
          <w14:ligatures w14:val="none"/>
        </w:rPr>
      </w:pPr>
    </w:p>
    <w:p w14:paraId="5B911D13" w14:textId="77777777" w:rsidR="006A39A5" w:rsidRPr="00FD2A30" w:rsidRDefault="006A39A5" w:rsidP="006A39A5">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D2A30">
        <w:rPr>
          <w:rFonts w:ascii="Times New Roman" w:eastAsia="Times New Roman" w:hAnsi="Times New Roman" w:cs="Times New Roman"/>
          <w:b/>
          <w:bCs/>
          <w:kern w:val="0"/>
          <w14:ligatures w14:val="none"/>
        </w:rPr>
        <w:t xml:space="preserve">2. </w:t>
      </w:r>
      <w:proofErr w:type="spellStart"/>
      <w:r w:rsidRPr="00FD2A30">
        <w:rPr>
          <w:rFonts w:ascii="Times New Roman" w:eastAsia="Times New Roman" w:hAnsi="Times New Roman" w:cs="Times New Roman"/>
          <w:b/>
          <w:bCs/>
          <w:kern w:val="0"/>
          <w14:ligatures w14:val="none"/>
        </w:rPr>
        <w:t>Problematikat</w:t>
      </w:r>
      <w:proofErr w:type="spellEnd"/>
      <w:r w:rsidRPr="00FD2A30">
        <w:rPr>
          <w:rFonts w:ascii="Times New Roman" w:eastAsia="Times New Roman" w:hAnsi="Times New Roman" w:cs="Times New Roman"/>
          <w:b/>
          <w:bCs/>
          <w:kern w:val="0"/>
          <w14:ligatures w14:val="none"/>
        </w:rPr>
        <w:t xml:space="preserve"> e </w:t>
      </w:r>
      <w:proofErr w:type="spellStart"/>
      <w:r w:rsidRPr="00FD2A30">
        <w:rPr>
          <w:rFonts w:ascii="Times New Roman" w:eastAsia="Times New Roman" w:hAnsi="Times New Roman" w:cs="Times New Roman"/>
          <w:b/>
          <w:bCs/>
          <w:kern w:val="0"/>
          <w14:ligatures w14:val="none"/>
        </w:rPr>
        <w:t>evidentuara</w:t>
      </w:r>
      <w:proofErr w:type="spellEnd"/>
    </w:p>
    <w:p w14:paraId="69153B5D" w14:textId="77777777" w:rsidR="006A39A5" w:rsidRPr="006A39A5" w:rsidRDefault="006A39A5" w:rsidP="006A39A5">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Problematikat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kryesore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që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kanë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nxitur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hartimin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kësaj</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politike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janë</w:t>
      </w:r>
      <w:proofErr w:type="spellEnd"/>
      <w:r w:rsidRPr="006A39A5">
        <w:rPr>
          <w:rFonts w:ascii="Times New Roman" w:eastAsia="Times New Roman" w:hAnsi="Times New Roman" w:cs="Times New Roman"/>
          <w:kern w:val="0"/>
          <w14:ligatures w14:val="none"/>
        </w:rPr>
        <w:t>:</w:t>
      </w:r>
    </w:p>
    <w:p w14:paraId="6E935A57" w14:textId="77777777" w:rsidR="006A39A5" w:rsidRPr="006A39A5" w:rsidRDefault="006A39A5" w:rsidP="00280C6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mungesa</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një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kuadri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ligjor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unifikuar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informacionin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elektronik</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transportit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mallrave</w:t>
      </w:r>
      <w:proofErr w:type="spellEnd"/>
      <w:r w:rsidRPr="006A39A5">
        <w:rPr>
          <w:rFonts w:ascii="Times New Roman" w:eastAsia="Times New Roman" w:hAnsi="Times New Roman" w:cs="Times New Roman"/>
          <w:kern w:val="0"/>
          <w14:ligatures w14:val="none"/>
        </w:rPr>
        <w:t>;</w:t>
      </w:r>
      <w:proofErr w:type="gramEnd"/>
    </w:p>
    <w:p w14:paraId="25FDA99A" w14:textId="77777777" w:rsidR="006A39A5" w:rsidRPr="006A39A5" w:rsidRDefault="006A39A5" w:rsidP="00280C6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varësia</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lartë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nga</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dokumentacioni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letër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procedurat</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manuale</w:t>
      </w:r>
      <w:proofErr w:type="spellEnd"/>
      <w:r w:rsidRPr="006A39A5">
        <w:rPr>
          <w:rFonts w:ascii="Times New Roman" w:eastAsia="Times New Roman" w:hAnsi="Times New Roman" w:cs="Times New Roman"/>
          <w:kern w:val="0"/>
          <w14:ligatures w14:val="none"/>
        </w:rPr>
        <w:t>;</w:t>
      </w:r>
      <w:proofErr w:type="gramEnd"/>
    </w:p>
    <w:p w14:paraId="0F60454D" w14:textId="77777777" w:rsidR="006A39A5" w:rsidRPr="006A39A5" w:rsidRDefault="006A39A5" w:rsidP="00280C6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barrë</w:t>
      </w:r>
      <w:proofErr w:type="spellEnd"/>
      <w:r w:rsidRPr="006A39A5">
        <w:rPr>
          <w:rFonts w:ascii="Times New Roman" w:eastAsia="Times New Roman" w:hAnsi="Times New Roman" w:cs="Times New Roman"/>
          <w:kern w:val="0"/>
          <w14:ligatures w14:val="none"/>
        </w:rPr>
        <w:t xml:space="preserve"> administrative e </w:t>
      </w:r>
      <w:proofErr w:type="spellStart"/>
      <w:r w:rsidRPr="006A39A5">
        <w:rPr>
          <w:rFonts w:ascii="Times New Roman" w:eastAsia="Times New Roman" w:hAnsi="Times New Roman" w:cs="Times New Roman"/>
          <w:kern w:val="0"/>
          <w14:ligatures w14:val="none"/>
        </w:rPr>
        <w:t>shtuar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operatorët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ekonomikë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autoritetet</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publike</w:t>
      </w:r>
      <w:proofErr w:type="spellEnd"/>
      <w:r w:rsidRPr="006A39A5">
        <w:rPr>
          <w:rFonts w:ascii="Times New Roman" w:eastAsia="Times New Roman" w:hAnsi="Times New Roman" w:cs="Times New Roman"/>
          <w:kern w:val="0"/>
          <w14:ligatures w14:val="none"/>
        </w:rPr>
        <w:t>;</w:t>
      </w:r>
      <w:proofErr w:type="gramEnd"/>
    </w:p>
    <w:p w14:paraId="7B4F51F7" w14:textId="77777777" w:rsidR="006A39A5" w:rsidRPr="006A39A5" w:rsidRDefault="006A39A5" w:rsidP="00280C6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lastRenderedPageBreak/>
        <w:t>mungesë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sigurie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juridike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interpretim</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pabarabartë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rregullave</w:t>
      </w:r>
      <w:proofErr w:type="spellEnd"/>
      <w:r w:rsidRPr="006A39A5">
        <w:rPr>
          <w:rFonts w:ascii="Times New Roman" w:eastAsia="Times New Roman" w:hAnsi="Times New Roman" w:cs="Times New Roman"/>
          <w:kern w:val="0"/>
          <w14:ligatures w14:val="none"/>
        </w:rPr>
        <w:t>;</w:t>
      </w:r>
      <w:proofErr w:type="gramEnd"/>
    </w:p>
    <w:p w14:paraId="2D087D5F" w14:textId="77777777" w:rsidR="006A39A5" w:rsidRPr="006A39A5" w:rsidRDefault="006A39A5" w:rsidP="00280C6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koordinim</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pamjaftueshëm</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ndërinstitucional</w:t>
      </w:r>
      <w:proofErr w:type="spellEnd"/>
      <w:r w:rsidRPr="006A39A5">
        <w:rPr>
          <w:rFonts w:ascii="Times New Roman" w:eastAsia="Times New Roman" w:hAnsi="Times New Roman" w:cs="Times New Roman"/>
          <w:kern w:val="0"/>
          <w14:ligatures w14:val="none"/>
        </w:rPr>
        <w:t>;</w:t>
      </w:r>
      <w:proofErr w:type="gramEnd"/>
    </w:p>
    <w:p w14:paraId="5BD2353F" w14:textId="5F4B6540" w:rsidR="006A39A5" w:rsidRPr="006A39A5" w:rsidRDefault="006A39A5" w:rsidP="00280C6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mospërputhshmëri</w:t>
      </w:r>
      <w:proofErr w:type="spellEnd"/>
      <w:r w:rsidRPr="006A39A5">
        <w:rPr>
          <w:rFonts w:ascii="Times New Roman" w:eastAsia="Times New Roman" w:hAnsi="Times New Roman" w:cs="Times New Roman"/>
          <w:kern w:val="0"/>
          <w14:ligatures w14:val="none"/>
        </w:rPr>
        <w:t xml:space="preserve"> me </w:t>
      </w:r>
      <w:proofErr w:type="spellStart"/>
      <w:r w:rsidRPr="006A39A5">
        <w:rPr>
          <w:rFonts w:ascii="Times New Roman" w:eastAsia="Times New Roman" w:hAnsi="Times New Roman" w:cs="Times New Roman"/>
          <w:kern w:val="0"/>
          <w14:ligatures w14:val="none"/>
        </w:rPr>
        <w:t>Rregulloren</w:t>
      </w:r>
      <w:proofErr w:type="spellEnd"/>
      <w:r w:rsidRPr="006A39A5">
        <w:rPr>
          <w:rFonts w:ascii="Times New Roman" w:eastAsia="Times New Roman" w:hAnsi="Times New Roman" w:cs="Times New Roman"/>
          <w:kern w:val="0"/>
          <w14:ligatures w14:val="none"/>
        </w:rPr>
        <w:t xml:space="preserve"> (EU) 2020/1056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standardet</w:t>
      </w:r>
      <w:proofErr w:type="spellEnd"/>
      <w:r w:rsidRPr="006A39A5">
        <w:rPr>
          <w:rFonts w:ascii="Times New Roman" w:eastAsia="Times New Roman" w:hAnsi="Times New Roman" w:cs="Times New Roman"/>
          <w:kern w:val="0"/>
          <w14:ligatures w14:val="none"/>
        </w:rPr>
        <w:t xml:space="preserve"> e BE-</w:t>
      </w:r>
      <w:proofErr w:type="spellStart"/>
      <w:r w:rsidRPr="006A39A5">
        <w:rPr>
          <w:rFonts w:ascii="Times New Roman" w:eastAsia="Times New Roman" w:hAnsi="Times New Roman" w:cs="Times New Roman"/>
          <w:kern w:val="0"/>
          <w14:ligatures w14:val="none"/>
        </w:rPr>
        <w:t>së</w:t>
      </w:r>
      <w:proofErr w:type="spellEnd"/>
      <w:r>
        <w:rPr>
          <w:rFonts w:ascii="Times New Roman" w:eastAsia="Times New Roman" w:hAnsi="Times New Roman" w:cs="Times New Roman"/>
          <w:kern w:val="0"/>
          <w14:ligatures w14:val="none"/>
        </w:rPr>
        <w:t>.</w:t>
      </w:r>
    </w:p>
    <w:p w14:paraId="2A5193D2" w14:textId="77777777" w:rsidR="006A39A5" w:rsidRPr="006A39A5" w:rsidRDefault="006A39A5" w:rsidP="006A39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153DD">
        <w:rPr>
          <w:rFonts w:ascii="Times New Roman" w:eastAsia="Times New Roman" w:hAnsi="Times New Roman" w:cs="Times New Roman"/>
          <w:b/>
          <w:bCs/>
          <w:kern w:val="0"/>
          <w14:ligatures w14:val="none"/>
        </w:rPr>
        <w:t xml:space="preserve">3. </w:t>
      </w:r>
      <w:proofErr w:type="spellStart"/>
      <w:r w:rsidRPr="000153DD">
        <w:rPr>
          <w:rFonts w:ascii="Times New Roman" w:eastAsia="Times New Roman" w:hAnsi="Times New Roman" w:cs="Times New Roman"/>
          <w:b/>
          <w:bCs/>
          <w:kern w:val="0"/>
          <w14:ligatures w14:val="none"/>
        </w:rPr>
        <w:t>Arsyeja</w:t>
      </w:r>
      <w:proofErr w:type="spellEnd"/>
      <w:r w:rsidRPr="000153DD">
        <w:rPr>
          <w:rFonts w:ascii="Times New Roman" w:eastAsia="Times New Roman" w:hAnsi="Times New Roman" w:cs="Times New Roman"/>
          <w:b/>
          <w:bCs/>
          <w:kern w:val="0"/>
          <w14:ligatures w14:val="none"/>
        </w:rPr>
        <w:t xml:space="preserve"> e </w:t>
      </w:r>
      <w:proofErr w:type="spellStart"/>
      <w:r w:rsidRPr="000153DD">
        <w:rPr>
          <w:rFonts w:ascii="Times New Roman" w:eastAsia="Times New Roman" w:hAnsi="Times New Roman" w:cs="Times New Roman"/>
          <w:b/>
          <w:bCs/>
          <w:kern w:val="0"/>
          <w14:ligatures w14:val="none"/>
        </w:rPr>
        <w:t>ndërhyrjes</w:t>
      </w:r>
      <w:proofErr w:type="spellEnd"/>
      <w:r w:rsidRPr="000153DD">
        <w:rPr>
          <w:rFonts w:ascii="Times New Roman" w:eastAsia="Times New Roman" w:hAnsi="Times New Roman" w:cs="Times New Roman"/>
          <w:b/>
          <w:bCs/>
          <w:kern w:val="0"/>
          <w14:ligatures w14:val="none"/>
        </w:rPr>
        <w:t xml:space="preserve"> </w:t>
      </w:r>
      <w:proofErr w:type="spellStart"/>
      <w:r w:rsidRPr="000153DD">
        <w:rPr>
          <w:rFonts w:ascii="Times New Roman" w:eastAsia="Times New Roman" w:hAnsi="Times New Roman" w:cs="Times New Roman"/>
          <w:b/>
          <w:bCs/>
          <w:kern w:val="0"/>
          <w14:ligatures w14:val="none"/>
        </w:rPr>
        <w:t>dhe</w:t>
      </w:r>
      <w:proofErr w:type="spellEnd"/>
      <w:r w:rsidRPr="000153DD">
        <w:rPr>
          <w:rFonts w:ascii="Times New Roman" w:eastAsia="Times New Roman" w:hAnsi="Times New Roman" w:cs="Times New Roman"/>
          <w:b/>
          <w:bCs/>
          <w:kern w:val="0"/>
          <w14:ligatures w14:val="none"/>
        </w:rPr>
        <w:t xml:space="preserve"> </w:t>
      </w:r>
      <w:proofErr w:type="spellStart"/>
      <w:r w:rsidRPr="000153DD">
        <w:rPr>
          <w:rFonts w:ascii="Times New Roman" w:eastAsia="Times New Roman" w:hAnsi="Times New Roman" w:cs="Times New Roman"/>
          <w:b/>
          <w:bCs/>
          <w:kern w:val="0"/>
          <w14:ligatures w14:val="none"/>
        </w:rPr>
        <w:t>qëllimi</w:t>
      </w:r>
      <w:proofErr w:type="spellEnd"/>
      <w:r w:rsidRPr="000153DD">
        <w:rPr>
          <w:rFonts w:ascii="Times New Roman" w:eastAsia="Times New Roman" w:hAnsi="Times New Roman" w:cs="Times New Roman"/>
          <w:b/>
          <w:bCs/>
          <w:kern w:val="0"/>
          <w14:ligatures w14:val="none"/>
        </w:rPr>
        <w:t xml:space="preserve"> </w:t>
      </w:r>
      <w:proofErr w:type="spellStart"/>
      <w:r w:rsidRPr="000153DD">
        <w:rPr>
          <w:rFonts w:ascii="Times New Roman" w:eastAsia="Times New Roman" w:hAnsi="Times New Roman" w:cs="Times New Roman"/>
          <w:b/>
          <w:bCs/>
          <w:kern w:val="0"/>
          <w14:ligatures w14:val="none"/>
        </w:rPr>
        <w:t>i</w:t>
      </w:r>
      <w:proofErr w:type="spellEnd"/>
      <w:r w:rsidRPr="000153DD">
        <w:rPr>
          <w:rFonts w:ascii="Times New Roman" w:eastAsia="Times New Roman" w:hAnsi="Times New Roman" w:cs="Times New Roman"/>
          <w:b/>
          <w:bCs/>
          <w:kern w:val="0"/>
          <w14:ligatures w14:val="none"/>
        </w:rPr>
        <w:t xml:space="preserve"> </w:t>
      </w:r>
      <w:proofErr w:type="spellStart"/>
      <w:r w:rsidRPr="000153DD">
        <w:rPr>
          <w:rFonts w:ascii="Times New Roman" w:eastAsia="Times New Roman" w:hAnsi="Times New Roman" w:cs="Times New Roman"/>
          <w:b/>
          <w:bCs/>
          <w:kern w:val="0"/>
          <w14:ligatures w14:val="none"/>
        </w:rPr>
        <w:t>ndërhyrjes</w:t>
      </w:r>
      <w:proofErr w:type="spellEnd"/>
      <w:r w:rsidRPr="000153DD">
        <w:rPr>
          <w:rFonts w:ascii="Times New Roman" w:eastAsia="Times New Roman" w:hAnsi="Times New Roman" w:cs="Times New Roman"/>
          <w:b/>
          <w:bCs/>
          <w:kern w:val="0"/>
          <w14:ligatures w14:val="none"/>
        </w:rPr>
        <w:t xml:space="preserve"> </w:t>
      </w:r>
      <w:proofErr w:type="spellStart"/>
      <w:r w:rsidRPr="000153DD">
        <w:rPr>
          <w:rFonts w:ascii="Times New Roman" w:eastAsia="Times New Roman" w:hAnsi="Times New Roman" w:cs="Times New Roman"/>
          <w:b/>
          <w:bCs/>
          <w:kern w:val="0"/>
          <w14:ligatures w14:val="none"/>
        </w:rPr>
        <w:t>qeveritare</w:t>
      </w:r>
      <w:proofErr w:type="spellEnd"/>
    </w:p>
    <w:p w14:paraId="16A0A247" w14:textId="77777777" w:rsidR="006A39A5" w:rsidRPr="006A39A5" w:rsidRDefault="006A39A5" w:rsidP="006A39A5">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Ndërhyrja</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qeveritare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është</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domosdoshme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adresuar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problematikat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strukturore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identifikuara</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cilat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nuk</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mund</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zgjidhen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përmes</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masave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vullnetare</w:t>
      </w:r>
      <w:proofErr w:type="spellEnd"/>
      <w:r w:rsidRPr="006A39A5">
        <w:rPr>
          <w:rFonts w:ascii="Times New Roman" w:eastAsia="Times New Roman" w:hAnsi="Times New Roman" w:cs="Times New Roman"/>
          <w:kern w:val="0"/>
          <w14:ligatures w14:val="none"/>
        </w:rPr>
        <w:t xml:space="preserve"> apo jo-</w:t>
      </w:r>
      <w:proofErr w:type="spellStart"/>
      <w:r w:rsidRPr="006A39A5">
        <w:rPr>
          <w:rFonts w:ascii="Times New Roman" w:eastAsia="Times New Roman" w:hAnsi="Times New Roman" w:cs="Times New Roman"/>
          <w:kern w:val="0"/>
          <w14:ligatures w14:val="none"/>
        </w:rPr>
        <w:t>rregullatore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Vetëm</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përmes</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një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kuadri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ligjor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detyrueshëm</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mund</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garantohet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pranimi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informacionit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elektronik</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nga</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autoritetet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kompetente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zbatimi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njëtrajtshëm</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rregullave</w:t>
      </w:r>
      <w:proofErr w:type="spellEnd"/>
      <w:r w:rsidRPr="006A39A5">
        <w:rPr>
          <w:rFonts w:ascii="Times New Roman" w:eastAsia="Times New Roman" w:hAnsi="Times New Roman" w:cs="Times New Roman"/>
          <w:kern w:val="0"/>
          <w14:ligatures w14:val="none"/>
        </w:rPr>
        <w:t>.</w:t>
      </w:r>
    </w:p>
    <w:p w14:paraId="256E1C22" w14:textId="7958F33F" w:rsidR="006A39A5" w:rsidRPr="006A39A5" w:rsidRDefault="006A39A5" w:rsidP="00BE5065">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Qëllimi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ndërhyrjes</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qeveritare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është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krijimi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një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sistemi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qëndrueshëm</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sigurt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ndërveprueshëm</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shkëmbimin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elektronik</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informacionit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transportit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mallrave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përputhje</w:t>
      </w:r>
      <w:proofErr w:type="spellEnd"/>
      <w:r w:rsidRPr="006A39A5">
        <w:rPr>
          <w:rFonts w:ascii="Times New Roman" w:eastAsia="Times New Roman" w:hAnsi="Times New Roman" w:cs="Times New Roman"/>
          <w:kern w:val="0"/>
          <w14:ligatures w14:val="none"/>
        </w:rPr>
        <w:t xml:space="preserve"> me </w:t>
      </w:r>
      <w:proofErr w:type="spellStart"/>
      <w:r w:rsidRPr="006A39A5">
        <w:rPr>
          <w:rFonts w:ascii="Times New Roman" w:eastAsia="Times New Roman" w:hAnsi="Times New Roman" w:cs="Times New Roman"/>
          <w:kern w:val="0"/>
          <w14:ligatures w14:val="none"/>
        </w:rPr>
        <w:t>standardet</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Bashkimit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Evropian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angazhimet</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Shqipërisë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kuadër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procesit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integrimit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evropian</w:t>
      </w:r>
      <w:proofErr w:type="spellEnd"/>
      <w:r w:rsidRPr="006A39A5">
        <w:rPr>
          <w:rFonts w:ascii="Times New Roman" w:eastAsia="Times New Roman" w:hAnsi="Times New Roman" w:cs="Times New Roman"/>
          <w:kern w:val="0"/>
          <w14:ligatures w14:val="none"/>
        </w:rPr>
        <w:t>.</w:t>
      </w:r>
    </w:p>
    <w:p w14:paraId="0C3A1368" w14:textId="77777777" w:rsidR="006A39A5" w:rsidRPr="006A39A5" w:rsidRDefault="006A39A5" w:rsidP="006A39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153DD">
        <w:rPr>
          <w:rFonts w:ascii="Times New Roman" w:eastAsia="Times New Roman" w:hAnsi="Times New Roman" w:cs="Times New Roman"/>
          <w:b/>
          <w:bCs/>
          <w:kern w:val="0"/>
          <w14:ligatures w14:val="none"/>
        </w:rPr>
        <w:t>4</w:t>
      </w:r>
      <w:r w:rsidRPr="006A39A5">
        <w:rPr>
          <w:rFonts w:ascii="Times New Roman" w:eastAsia="Times New Roman" w:hAnsi="Times New Roman" w:cs="Times New Roman"/>
          <w:b/>
          <w:bCs/>
          <w:kern w:val="0"/>
          <w:sz w:val="27"/>
          <w:szCs w:val="27"/>
          <w14:ligatures w14:val="none"/>
        </w:rPr>
        <w:t xml:space="preserve">. </w:t>
      </w:r>
      <w:proofErr w:type="spellStart"/>
      <w:r w:rsidRPr="000153DD">
        <w:rPr>
          <w:rFonts w:ascii="Times New Roman" w:eastAsia="Times New Roman" w:hAnsi="Times New Roman" w:cs="Times New Roman"/>
          <w:b/>
          <w:bCs/>
          <w:kern w:val="0"/>
          <w14:ligatures w14:val="none"/>
        </w:rPr>
        <w:t>Objektivi</w:t>
      </w:r>
      <w:proofErr w:type="spellEnd"/>
      <w:r w:rsidRPr="000153DD">
        <w:rPr>
          <w:rFonts w:ascii="Times New Roman" w:eastAsia="Times New Roman" w:hAnsi="Times New Roman" w:cs="Times New Roman"/>
          <w:b/>
          <w:bCs/>
          <w:kern w:val="0"/>
          <w14:ligatures w14:val="none"/>
        </w:rPr>
        <w:t xml:space="preserve"> i </w:t>
      </w:r>
      <w:proofErr w:type="spellStart"/>
      <w:r w:rsidRPr="000153DD">
        <w:rPr>
          <w:rFonts w:ascii="Times New Roman" w:eastAsia="Times New Roman" w:hAnsi="Times New Roman" w:cs="Times New Roman"/>
          <w:b/>
          <w:bCs/>
          <w:kern w:val="0"/>
          <w14:ligatures w14:val="none"/>
        </w:rPr>
        <w:t>politikës</w:t>
      </w:r>
      <w:proofErr w:type="spellEnd"/>
    </w:p>
    <w:p w14:paraId="2B072219" w14:textId="77777777" w:rsidR="006A39A5" w:rsidRPr="006A39A5" w:rsidRDefault="006A39A5" w:rsidP="006A39A5">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Objektivi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kryesor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politikës</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është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miratimi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Ligjit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Informacionin</w:t>
      </w:r>
      <w:proofErr w:type="spellEnd"/>
      <w:r w:rsidRPr="006A39A5">
        <w:rPr>
          <w:rFonts w:ascii="Times New Roman" w:eastAsia="Times New Roman" w:hAnsi="Times New Roman" w:cs="Times New Roman"/>
          <w:kern w:val="0"/>
          <w14:ligatures w14:val="none"/>
        </w:rPr>
        <w:t xml:space="preserve"> Elektronik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Transportit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Mallrave</w:t>
      </w:r>
      <w:proofErr w:type="spellEnd"/>
      <w:r w:rsidRPr="006A39A5">
        <w:rPr>
          <w:rFonts w:ascii="Times New Roman" w:eastAsia="Times New Roman" w:hAnsi="Times New Roman" w:cs="Times New Roman"/>
          <w:kern w:val="0"/>
          <w14:ligatures w14:val="none"/>
        </w:rPr>
        <w:t xml:space="preserve">, me </w:t>
      </w:r>
      <w:proofErr w:type="spellStart"/>
      <w:r w:rsidRPr="006A39A5">
        <w:rPr>
          <w:rFonts w:ascii="Times New Roman" w:eastAsia="Times New Roman" w:hAnsi="Times New Roman" w:cs="Times New Roman"/>
          <w:kern w:val="0"/>
          <w14:ligatures w14:val="none"/>
        </w:rPr>
        <w:t>synim</w:t>
      </w:r>
      <w:proofErr w:type="spellEnd"/>
      <w:r w:rsidRPr="006A39A5">
        <w:rPr>
          <w:rFonts w:ascii="Times New Roman" w:eastAsia="Times New Roman" w:hAnsi="Times New Roman" w:cs="Times New Roman"/>
          <w:kern w:val="0"/>
          <w14:ligatures w14:val="none"/>
        </w:rPr>
        <w:t>:</w:t>
      </w:r>
    </w:p>
    <w:p w14:paraId="4BB3DE17" w14:textId="77777777" w:rsidR="006A39A5" w:rsidRPr="006A39A5" w:rsidRDefault="006A39A5" w:rsidP="00280C6A">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harmonizimin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plotë</w:t>
      </w:r>
      <w:proofErr w:type="spellEnd"/>
      <w:r w:rsidRPr="006A39A5">
        <w:rPr>
          <w:rFonts w:ascii="Times New Roman" w:eastAsia="Times New Roman" w:hAnsi="Times New Roman" w:cs="Times New Roman"/>
          <w:kern w:val="0"/>
          <w14:ligatures w14:val="none"/>
        </w:rPr>
        <w:t xml:space="preserve"> me </w:t>
      </w:r>
      <w:proofErr w:type="spellStart"/>
      <w:r w:rsidRPr="006A39A5">
        <w:rPr>
          <w:rFonts w:ascii="Times New Roman" w:eastAsia="Times New Roman" w:hAnsi="Times New Roman" w:cs="Times New Roman"/>
          <w:kern w:val="0"/>
          <w14:ligatures w14:val="none"/>
        </w:rPr>
        <w:t>Rregulloren</w:t>
      </w:r>
      <w:proofErr w:type="spellEnd"/>
      <w:r w:rsidRPr="006A39A5">
        <w:rPr>
          <w:rFonts w:ascii="Times New Roman" w:eastAsia="Times New Roman" w:hAnsi="Times New Roman" w:cs="Times New Roman"/>
          <w:kern w:val="0"/>
          <w14:ligatures w14:val="none"/>
        </w:rPr>
        <w:t xml:space="preserve"> (EU) 2020/1056 (</w:t>
      </w:r>
      <w:proofErr w:type="spellStart"/>
      <w:r w:rsidRPr="006A39A5">
        <w:rPr>
          <w:rFonts w:ascii="Times New Roman" w:eastAsia="Times New Roman" w:hAnsi="Times New Roman" w:cs="Times New Roman"/>
          <w:kern w:val="0"/>
          <w14:ligatures w14:val="none"/>
        </w:rPr>
        <w:t>eFTI</w:t>
      </w:r>
      <w:proofErr w:type="spellEnd"/>
      <w:proofErr w:type="gramStart"/>
      <w:r w:rsidRPr="006A39A5">
        <w:rPr>
          <w:rFonts w:ascii="Times New Roman" w:eastAsia="Times New Roman" w:hAnsi="Times New Roman" w:cs="Times New Roman"/>
          <w:kern w:val="0"/>
          <w14:ligatures w14:val="none"/>
        </w:rPr>
        <w:t>);</w:t>
      </w:r>
      <w:proofErr w:type="gramEnd"/>
    </w:p>
    <w:p w14:paraId="4E5BFD5C" w14:textId="77777777" w:rsidR="006A39A5" w:rsidRPr="006A39A5" w:rsidRDefault="006A39A5" w:rsidP="00280C6A">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njohjen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ligjore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dokumenteve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elektronike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transportit</w:t>
      </w:r>
      <w:proofErr w:type="spellEnd"/>
      <w:r w:rsidRPr="006A39A5">
        <w:rPr>
          <w:rFonts w:ascii="Times New Roman" w:eastAsia="Times New Roman" w:hAnsi="Times New Roman" w:cs="Times New Roman"/>
          <w:kern w:val="0"/>
          <w14:ligatures w14:val="none"/>
        </w:rPr>
        <w:t>;</w:t>
      </w:r>
      <w:proofErr w:type="gramEnd"/>
    </w:p>
    <w:p w14:paraId="3A138691" w14:textId="77777777" w:rsidR="006A39A5" w:rsidRPr="006A39A5" w:rsidRDefault="006A39A5" w:rsidP="00280C6A">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reduktimin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barrës</w:t>
      </w:r>
      <w:proofErr w:type="spellEnd"/>
      <w:r w:rsidRPr="006A39A5">
        <w:rPr>
          <w:rFonts w:ascii="Times New Roman" w:eastAsia="Times New Roman" w:hAnsi="Times New Roman" w:cs="Times New Roman"/>
          <w:kern w:val="0"/>
          <w14:ligatures w14:val="none"/>
        </w:rPr>
        <w:t xml:space="preserve"> administrative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kostove</w:t>
      </w:r>
      <w:proofErr w:type="spellEnd"/>
      <w:r w:rsidRPr="006A39A5">
        <w:rPr>
          <w:rFonts w:ascii="Times New Roman" w:eastAsia="Times New Roman" w:hAnsi="Times New Roman" w:cs="Times New Roman"/>
          <w:kern w:val="0"/>
          <w14:ligatures w14:val="none"/>
        </w:rPr>
        <w:t xml:space="preserve"> </w:t>
      </w:r>
      <w:proofErr w:type="gramStart"/>
      <w:r w:rsidRPr="006A39A5">
        <w:rPr>
          <w:rFonts w:ascii="Times New Roman" w:eastAsia="Times New Roman" w:hAnsi="Times New Roman" w:cs="Times New Roman"/>
          <w:kern w:val="0"/>
          <w14:ligatures w14:val="none"/>
        </w:rPr>
        <w:t>operative;</w:t>
      </w:r>
      <w:proofErr w:type="gramEnd"/>
    </w:p>
    <w:p w14:paraId="1A1E41D8" w14:textId="77777777" w:rsidR="006A39A5" w:rsidRPr="006A39A5" w:rsidRDefault="006A39A5" w:rsidP="00280C6A">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rritjen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efikasitetit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kontrolleve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mbikëqyrjes</w:t>
      </w:r>
      <w:proofErr w:type="spellEnd"/>
      <w:r w:rsidRPr="006A39A5">
        <w:rPr>
          <w:rFonts w:ascii="Times New Roman" w:eastAsia="Times New Roman" w:hAnsi="Times New Roman" w:cs="Times New Roman"/>
          <w:kern w:val="0"/>
          <w14:ligatures w14:val="none"/>
        </w:rPr>
        <w:t>;</w:t>
      </w:r>
      <w:proofErr w:type="gramEnd"/>
    </w:p>
    <w:p w14:paraId="15D0B4CB" w14:textId="77777777" w:rsidR="006A39A5" w:rsidRPr="004009F7" w:rsidRDefault="006A39A5" w:rsidP="00280C6A">
      <w:pPr>
        <w:numPr>
          <w:ilvl w:val="0"/>
          <w:numId w:val="29"/>
        </w:numPr>
        <w:spacing w:before="100" w:beforeAutospacing="1" w:after="100" w:afterAutospacing="1" w:line="240" w:lineRule="auto"/>
        <w:rPr>
          <w:rFonts w:ascii="Times New Roman" w:eastAsia="Times New Roman" w:hAnsi="Times New Roman" w:cs="Times New Roman"/>
          <w:kern w:val="0"/>
          <w:lang w:val="fr-FR"/>
          <w14:ligatures w14:val="none"/>
        </w:rPr>
      </w:pPr>
      <w:proofErr w:type="spellStart"/>
      <w:proofErr w:type="gramStart"/>
      <w:r w:rsidRPr="004009F7">
        <w:rPr>
          <w:rFonts w:ascii="Times New Roman" w:eastAsia="Times New Roman" w:hAnsi="Times New Roman" w:cs="Times New Roman"/>
          <w:kern w:val="0"/>
          <w:lang w:val="fr-FR"/>
          <w14:ligatures w14:val="none"/>
        </w:rPr>
        <w:t>përmirësimin</w:t>
      </w:r>
      <w:proofErr w:type="spellEnd"/>
      <w:proofErr w:type="gramEnd"/>
      <w:r w:rsidRPr="004009F7">
        <w:rPr>
          <w:rFonts w:ascii="Times New Roman" w:eastAsia="Times New Roman" w:hAnsi="Times New Roman" w:cs="Times New Roman"/>
          <w:kern w:val="0"/>
          <w:lang w:val="fr-FR"/>
          <w14:ligatures w14:val="none"/>
        </w:rPr>
        <w:t xml:space="preserve"> e </w:t>
      </w:r>
      <w:proofErr w:type="spellStart"/>
      <w:r w:rsidRPr="004009F7">
        <w:rPr>
          <w:rFonts w:ascii="Times New Roman" w:eastAsia="Times New Roman" w:hAnsi="Times New Roman" w:cs="Times New Roman"/>
          <w:kern w:val="0"/>
          <w:lang w:val="fr-FR"/>
          <w14:ligatures w14:val="none"/>
        </w:rPr>
        <w:t>sigurisë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dhe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transparencës</w:t>
      </w:r>
      <w:proofErr w:type="spellEnd"/>
      <w:r w:rsidRPr="004009F7">
        <w:rPr>
          <w:rFonts w:ascii="Times New Roman" w:eastAsia="Times New Roman" w:hAnsi="Times New Roman" w:cs="Times New Roman"/>
          <w:kern w:val="0"/>
          <w:lang w:val="fr-FR"/>
          <w14:ligatures w14:val="none"/>
        </w:rPr>
        <w:t>;</w:t>
      </w:r>
    </w:p>
    <w:p w14:paraId="61D8D65A" w14:textId="251CE4CA" w:rsidR="006A39A5" w:rsidRPr="004009F7" w:rsidRDefault="006A39A5" w:rsidP="00280C6A">
      <w:pPr>
        <w:numPr>
          <w:ilvl w:val="0"/>
          <w:numId w:val="29"/>
        </w:numPr>
        <w:spacing w:before="100" w:beforeAutospacing="1" w:after="100" w:afterAutospacing="1" w:line="240" w:lineRule="auto"/>
        <w:rPr>
          <w:rFonts w:ascii="Times New Roman" w:eastAsia="Times New Roman" w:hAnsi="Times New Roman" w:cs="Times New Roman"/>
          <w:kern w:val="0"/>
          <w:lang w:val="fr-FR"/>
          <w14:ligatures w14:val="none"/>
        </w:rPr>
      </w:pPr>
      <w:proofErr w:type="spellStart"/>
      <w:proofErr w:type="gramStart"/>
      <w:r w:rsidRPr="004009F7">
        <w:rPr>
          <w:rFonts w:ascii="Times New Roman" w:eastAsia="Times New Roman" w:hAnsi="Times New Roman" w:cs="Times New Roman"/>
          <w:kern w:val="0"/>
          <w:lang w:val="fr-FR"/>
          <w14:ligatures w14:val="none"/>
        </w:rPr>
        <w:t>mbështetjen</w:t>
      </w:r>
      <w:proofErr w:type="spellEnd"/>
      <w:proofErr w:type="gramEnd"/>
      <w:r w:rsidRPr="004009F7">
        <w:rPr>
          <w:rFonts w:ascii="Times New Roman" w:eastAsia="Times New Roman" w:hAnsi="Times New Roman" w:cs="Times New Roman"/>
          <w:kern w:val="0"/>
          <w:lang w:val="fr-FR"/>
          <w14:ligatures w14:val="none"/>
        </w:rPr>
        <w:t xml:space="preserve"> e </w:t>
      </w:r>
      <w:proofErr w:type="spellStart"/>
      <w:r w:rsidRPr="004009F7">
        <w:rPr>
          <w:rFonts w:ascii="Times New Roman" w:eastAsia="Times New Roman" w:hAnsi="Times New Roman" w:cs="Times New Roman"/>
          <w:kern w:val="0"/>
          <w:lang w:val="fr-FR"/>
          <w14:ligatures w14:val="none"/>
        </w:rPr>
        <w:t>dixhitalizimit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dhe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konkurrueshmërisë</w:t>
      </w:r>
      <w:proofErr w:type="spellEnd"/>
      <w:r w:rsidRPr="004009F7">
        <w:rPr>
          <w:rFonts w:ascii="Times New Roman" w:eastAsia="Times New Roman" w:hAnsi="Times New Roman" w:cs="Times New Roman"/>
          <w:kern w:val="0"/>
          <w:lang w:val="fr-FR"/>
          <w14:ligatures w14:val="none"/>
        </w:rPr>
        <w:t>.</w:t>
      </w:r>
    </w:p>
    <w:p w14:paraId="56A42625" w14:textId="77777777" w:rsidR="006A39A5" w:rsidRPr="004009F7" w:rsidRDefault="006A39A5" w:rsidP="006A39A5">
      <w:pPr>
        <w:spacing w:before="100" w:beforeAutospacing="1" w:after="100" w:afterAutospacing="1" w:line="240" w:lineRule="auto"/>
        <w:outlineLvl w:val="2"/>
        <w:rPr>
          <w:rFonts w:ascii="Times New Roman" w:eastAsia="Times New Roman" w:hAnsi="Times New Roman" w:cs="Times New Roman"/>
          <w:b/>
          <w:bCs/>
          <w:kern w:val="0"/>
          <w:lang w:val="fr-FR"/>
          <w14:ligatures w14:val="none"/>
        </w:rPr>
      </w:pPr>
      <w:r w:rsidRPr="004009F7">
        <w:rPr>
          <w:rFonts w:ascii="Times New Roman" w:eastAsia="Times New Roman" w:hAnsi="Times New Roman" w:cs="Times New Roman"/>
          <w:b/>
          <w:bCs/>
          <w:kern w:val="0"/>
          <w:lang w:val="fr-FR"/>
          <w14:ligatures w14:val="none"/>
        </w:rPr>
        <w:t xml:space="preserve">5. </w:t>
      </w:r>
      <w:proofErr w:type="spellStart"/>
      <w:r w:rsidRPr="004009F7">
        <w:rPr>
          <w:rFonts w:ascii="Times New Roman" w:eastAsia="Times New Roman" w:hAnsi="Times New Roman" w:cs="Times New Roman"/>
          <w:b/>
          <w:bCs/>
          <w:kern w:val="0"/>
          <w:lang w:val="fr-FR"/>
          <w14:ligatures w14:val="none"/>
        </w:rPr>
        <w:t>Përshkrimi</w:t>
      </w:r>
      <w:proofErr w:type="spellEnd"/>
      <w:r w:rsidRPr="004009F7">
        <w:rPr>
          <w:rFonts w:ascii="Times New Roman" w:eastAsia="Times New Roman" w:hAnsi="Times New Roman" w:cs="Times New Roman"/>
          <w:b/>
          <w:bCs/>
          <w:kern w:val="0"/>
          <w:lang w:val="fr-FR"/>
          <w14:ligatures w14:val="none"/>
        </w:rPr>
        <w:t xml:space="preserve"> i </w:t>
      </w:r>
      <w:proofErr w:type="spellStart"/>
      <w:r w:rsidRPr="004009F7">
        <w:rPr>
          <w:rFonts w:ascii="Times New Roman" w:eastAsia="Times New Roman" w:hAnsi="Times New Roman" w:cs="Times New Roman"/>
          <w:b/>
          <w:bCs/>
          <w:kern w:val="0"/>
          <w:lang w:val="fr-FR"/>
          <w14:ligatures w14:val="none"/>
        </w:rPr>
        <w:t>opsioneve</w:t>
      </w:r>
      <w:proofErr w:type="spellEnd"/>
      <w:r w:rsidRPr="004009F7">
        <w:rPr>
          <w:rFonts w:ascii="Times New Roman" w:eastAsia="Times New Roman" w:hAnsi="Times New Roman" w:cs="Times New Roman"/>
          <w:b/>
          <w:bCs/>
          <w:kern w:val="0"/>
          <w:lang w:val="fr-FR"/>
          <w14:ligatures w14:val="none"/>
        </w:rPr>
        <w:t xml:space="preserve"> </w:t>
      </w:r>
      <w:proofErr w:type="spellStart"/>
      <w:r w:rsidRPr="004009F7">
        <w:rPr>
          <w:rFonts w:ascii="Times New Roman" w:eastAsia="Times New Roman" w:hAnsi="Times New Roman" w:cs="Times New Roman"/>
          <w:b/>
          <w:bCs/>
          <w:kern w:val="0"/>
          <w:lang w:val="fr-FR"/>
          <w14:ligatures w14:val="none"/>
        </w:rPr>
        <w:t>të</w:t>
      </w:r>
      <w:proofErr w:type="spellEnd"/>
      <w:r w:rsidRPr="004009F7">
        <w:rPr>
          <w:rFonts w:ascii="Times New Roman" w:eastAsia="Times New Roman" w:hAnsi="Times New Roman" w:cs="Times New Roman"/>
          <w:b/>
          <w:bCs/>
          <w:kern w:val="0"/>
          <w:lang w:val="fr-FR"/>
          <w14:ligatures w14:val="none"/>
        </w:rPr>
        <w:t xml:space="preserve"> </w:t>
      </w:r>
      <w:proofErr w:type="spellStart"/>
      <w:r w:rsidRPr="004009F7">
        <w:rPr>
          <w:rFonts w:ascii="Times New Roman" w:eastAsia="Times New Roman" w:hAnsi="Times New Roman" w:cs="Times New Roman"/>
          <w:b/>
          <w:bCs/>
          <w:kern w:val="0"/>
          <w:lang w:val="fr-FR"/>
          <w14:ligatures w14:val="none"/>
        </w:rPr>
        <w:t>shqyrtuara</w:t>
      </w:r>
      <w:proofErr w:type="spellEnd"/>
    </w:p>
    <w:p w14:paraId="7258360D" w14:textId="77777777" w:rsidR="006A39A5" w:rsidRPr="004009F7" w:rsidRDefault="006A39A5" w:rsidP="006A39A5">
      <w:pPr>
        <w:spacing w:before="100" w:beforeAutospacing="1" w:after="100" w:afterAutospacing="1" w:line="240" w:lineRule="auto"/>
        <w:rPr>
          <w:rFonts w:ascii="Times New Roman" w:eastAsia="Times New Roman" w:hAnsi="Times New Roman" w:cs="Times New Roman"/>
          <w:kern w:val="0"/>
          <w:lang w:val="fr-FR"/>
          <w14:ligatures w14:val="none"/>
        </w:rPr>
      </w:pPr>
      <w:proofErr w:type="spellStart"/>
      <w:r w:rsidRPr="004009F7">
        <w:rPr>
          <w:rFonts w:ascii="Times New Roman" w:eastAsia="Times New Roman" w:hAnsi="Times New Roman" w:cs="Times New Roman"/>
          <w:kern w:val="0"/>
          <w:lang w:val="fr-FR"/>
          <w14:ligatures w14:val="none"/>
        </w:rPr>
        <w:t>Gjatë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hartimit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të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politikës</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janë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shqyrtuar</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disa</w:t>
      </w:r>
      <w:proofErr w:type="spellEnd"/>
      <w:r w:rsidRPr="004009F7">
        <w:rPr>
          <w:rFonts w:ascii="Times New Roman" w:eastAsia="Times New Roman" w:hAnsi="Times New Roman" w:cs="Times New Roman"/>
          <w:kern w:val="0"/>
          <w:lang w:val="fr-FR"/>
          <w14:ligatures w14:val="none"/>
        </w:rPr>
        <w:t xml:space="preserve"> </w:t>
      </w:r>
      <w:proofErr w:type="spellStart"/>
      <w:proofErr w:type="gramStart"/>
      <w:r w:rsidRPr="004009F7">
        <w:rPr>
          <w:rFonts w:ascii="Times New Roman" w:eastAsia="Times New Roman" w:hAnsi="Times New Roman" w:cs="Times New Roman"/>
          <w:kern w:val="0"/>
          <w:lang w:val="fr-FR"/>
          <w14:ligatures w14:val="none"/>
        </w:rPr>
        <w:t>opsione</w:t>
      </w:r>
      <w:proofErr w:type="spellEnd"/>
      <w:r w:rsidRPr="004009F7">
        <w:rPr>
          <w:rFonts w:ascii="Times New Roman" w:eastAsia="Times New Roman" w:hAnsi="Times New Roman" w:cs="Times New Roman"/>
          <w:kern w:val="0"/>
          <w:lang w:val="fr-FR"/>
          <w14:ligatures w14:val="none"/>
        </w:rPr>
        <w:t>:</w:t>
      </w:r>
      <w:proofErr w:type="gramEnd"/>
    </w:p>
    <w:p w14:paraId="3D1E7E0B" w14:textId="77777777" w:rsidR="006A39A5" w:rsidRPr="006A39A5" w:rsidRDefault="006A39A5" w:rsidP="00280C6A">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b/>
          <w:bCs/>
          <w:kern w:val="0"/>
          <w14:ligatures w14:val="none"/>
        </w:rPr>
        <w:t>Opsioni</w:t>
      </w:r>
      <w:proofErr w:type="spellEnd"/>
      <w:r w:rsidRPr="006A39A5">
        <w:rPr>
          <w:rFonts w:ascii="Times New Roman" w:eastAsia="Times New Roman" w:hAnsi="Times New Roman" w:cs="Times New Roman"/>
          <w:b/>
          <w:bCs/>
          <w:kern w:val="0"/>
          <w14:ligatures w14:val="none"/>
        </w:rPr>
        <w:t xml:space="preserve"> 1: Status quo</w:t>
      </w:r>
      <w:r w:rsidRPr="006A39A5">
        <w:rPr>
          <w:rFonts w:ascii="Times New Roman" w:eastAsia="Times New Roman" w:hAnsi="Times New Roman" w:cs="Times New Roman"/>
          <w:kern w:val="0"/>
          <w14:ligatures w14:val="none"/>
        </w:rPr>
        <w:t xml:space="preserve">, pa </w:t>
      </w:r>
      <w:proofErr w:type="spellStart"/>
      <w:r w:rsidRPr="006A39A5">
        <w:rPr>
          <w:rFonts w:ascii="Times New Roman" w:eastAsia="Times New Roman" w:hAnsi="Times New Roman" w:cs="Times New Roman"/>
          <w:kern w:val="0"/>
          <w14:ligatures w14:val="none"/>
        </w:rPr>
        <w:t>ndërhyrje</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rregullatore</w:t>
      </w:r>
      <w:proofErr w:type="spellEnd"/>
      <w:r w:rsidRPr="006A39A5">
        <w:rPr>
          <w:rFonts w:ascii="Times New Roman" w:eastAsia="Times New Roman" w:hAnsi="Times New Roman" w:cs="Times New Roman"/>
          <w:kern w:val="0"/>
          <w14:ligatures w14:val="none"/>
        </w:rPr>
        <w:t>;</w:t>
      </w:r>
      <w:proofErr w:type="gramEnd"/>
    </w:p>
    <w:p w14:paraId="55D6466F" w14:textId="77777777" w:rsidR="006A39A5" w:rsidRPr="006A39A5" w:rsidRDefault="006A39A5" w:rsidP="00280C6A">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b/>
          <w:bCs/>
          <w:kern w:val="0"/>
          <w14:ligatures w14:val="none"/>
        </w:rPr>
        <w:t>Opsioni</w:t>
      </w:r>
      <w:proofErr w:type="spellEnd"/>
      <w:r w:rsidRPr="006A39A5">
        <w:rPr>
          <w:rFonts w:ascii="Times New Roman" w:eastAsia="Times New Roman" w:hAnsi="Times New Roman" w:cs="Times New Roman"/>
          <w:b/>
          <w:bCs/>
          <w:kern w:val="0"/>
          <w14:ligatures w14:val="none"/>
        </w:rPr>
        <w:t xml:space="preserve"> 2: Masa jo-</w:t>
      </w:r>
      <w:proofErr w:type="spellStart"/>
      <w:r w:rsidRPr="006A39A5">
        <w:rPr>
          <w:rFonts w:ascii="Times New Roman" w:eastAsia="Times New Roman" w:hAnsi="Times New Roman" w:cs="Times New Roman"/>
          <w:b/>
          <w:bCs/>
          <w:kern w:val="0"/>
          <w14:ligatures w14:val="none"/>
        </w:rPr>
        <w:t>rregullatore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përmes</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udhëzimeve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projekteve</w:t>
      </w:r>
      <w:proofErr w:type="spellEnd"/>
      <w:r w:rsidRPr="006A39A5">
        <w:rPr>
          <w:rFonts w:ascii="Times New Roman" w:eastAsia="Times New Roman" w:hAnsi="Times New Roman" w:cs="Times New Roman"/>
          <w:kern w:val="0"/>
          <w14:ligatures w14:val="none"/>
        </w:rPr>
        <w:t xml:space="preserve"> </w:t>
      </w:r>
      <w:proofErr w:type="gramStart"/>
      <w:r w:rsidRPr="006A39A5">
        <w:rPr>
          <w:rFonts w:ascii="Times New Roman" w:eastAsia="Times New Roman" w:hAnsi="Times New Roman" w:cs="Times New Roman"/>
          <w:kern w:val="0"/>
          <w14:ligatures w14:val="none"/>
        </w:rPr>
        <w:t>pilot;</w:t>
      </w:r>
      <w:proofErr w:type="gramEnd"/>
    </w:p>
    <w:p w14:paraId="1858F362" w14:textId="77777777" w:rsidR="006A39A5" w:rsidRPr="006A39A5" w:rsidRDefault="006A39A5" w:rsidP="00280C6A">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b/>
          <w:bCs/>
          <w:kern w:val="0"/>
          <w14:ligatures w14:val="none"/>
        </w:rPr>
        <w:t>Opsioni</w:t>
      </w:r>
      <w:proofErr w:type="spellEnd"/>
      <w:r w:rsidRPr="006A39A5">
        <w:rPr>
          <w:rFonts w:ascii="Times New Roman" w:eastAsia="Times New Roman" w:hAnsi="Times New Roman" w:cs="Times New Roman"/>
          <w:b/>
          <w:bCs/>
          <w:kern w:val="0"/>
          <w14:ligatures w14:val="none"/>
        </w:rPr>
        <w:t xml:space="preserve"> 3: </w:t>
      </w:r>
      <w:proofErr w:type="spellStart"/>
      <w:r w:rsidRPr="006A39A5">
        <w:rPr>
          <w:rFonts w:ascii="Times New Roman" w:eastAsia="Times New Roman" w:hAnsi="Times New Roman" w:cs="Times New Roman"/>
          <w:b/>
          <w:bCs/>
          <w:kern w:val="0"/>
          <w14:ligatures w14:val="none"/>
        </w:rPr>
        <w:t>Ndërhyrje</w:t>
      </w:r>
      <w:proofErr w:type="spellEnd"/>
      <w:r w:rsidRPr="006A39A5">
        <w:rPr>
          <w:rFonts w:ascii="Times New Roman" w:eastAsia="Times New Roman" w:hAnsi="Times New Roman" w:cs="Times New Roman"/>
          <w:b/>
          <w:bCs/>
          <w:kern w:val="0"/>
          <w14:ligatures w14:val="none"/>
        </w:rPr>
        <w:t xml:space="preserve"> </w:t>
      </w:r>
      <w:proofErr w:type="spellStart"/>
      <w:r w:rsidRPr="006A39A5">
        <w:rPr>
          <w:rFonts w:ascii="Times New Roman" w:eastAsia="Times New Roman" w:hAnsi="Times New Roman" w:cs="Times New Roman"/>
          <w:b/>
          <w:bCs/>
          <w:kern w:val="0"/>
          <w14:ligatures w14:val="none"/>
        </w:rPr>
        <w:t>rregullatore</w:t>
      </w:r>
      <w:proofErr w:type="spellEnd"/>
      <w:r w:rsidRPr="006A39A5">
        <w:rPr>
          <w:rFonts w:ascii="Times New Roman" w:eastAsia="Times New Roman" w:hAnsi="Times New Roman" w:cs="Times New Roman"/>
          <w:b/>
          <w:bCs/>
          <w:kern w:val="0"/>
          <w14:ligatures w14:val="none"/>
        </w:rPr>
        <w:t xml:space="preserve"> e </w:t>
      </w:r>
      <w:proofErr w:type="spellStart"/>
      <w:r w:rsidRPr="006A39A5">
        <w:rPr>
          <w:rFonts w:ascii="Times New Roman" w:eastAsia="Times New Roman" w:hAnsi="Times New Roman" w:cs="Times New Roman"/>
          <w:b/>
          <w:bCs/>
          <w:kern w:val="0"/>
          <w14:ligatures w14:val="none"/>
        </w:rPr>
        <w:t>pjesshme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përmes</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ndryshimeve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kufizuara</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ligjore</w:t>
      </w:r>
      <w:proofErr w:type="spellEnd"/>
      <w:r w:rsidRPr="006A39A5">
        <w:rPr>
          <w:rFonts w:ascii="Times New Roman" w:eastAsia="Times New Roman" w:hAnsi="Times New Roman" w:cs="Times New Roman"/>
          <w:kern w:val="0"/>
          <w14:ligatures w14:val="none"/>
        </w:rPr>
        <w:t>;</w:t>
      </w:r>
      <w:proofErr w:type="gramEnd"/>
    </w:p>
    <w:p w14:paraId="1BB04A68" w14:textId="0114B3B6" w:rsidR="006A39A5" w:rsidRPr="008C42CD" w:rsidRDefault="006A39A5" w:rsidP="00280C6A">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b/>
          <w:bCs/>
          <w:kern w:val="0"/>
          <w14:ligatures w14:val="none"/>
        </w:rPr>
        <w:t>Opsioni</w:t>
      </w:r>
      <w:proofErr w:type="spellEnd"/>
      <w:r w:rsidRPr="006A39A5">
        <w:rPr>
          <w:rFonts w:ascii="Times New Roman" w:eastAsia="Times New Roman" w:hAnsi="Times New Roman" w:cs="Times New Roman"/>
          <w:b/>
          <w:bCs/>
          <w:kern w:val="0"/>
          <w14:ligatures w14:val="none"/>
        </w:rPr>
        <w:t xml:space="preserve"> 4: </w:t>
      </w:r>
      <w:proofErr w:type="spellStart"/>
      <w:r w:rsidRPr="006A39A5">
        <w:rPr>
          <w:rFonts w:ascii="Times New Roman" w:eastAsia="Times New Roman" w:hAnsi="Times New Roman" w:cs="Times New Roman"/>
          <w:b/>
          <w:bCs/>
          <w:kern w:val="0"/>
          <w14:ligatures w14:val="none"/>
        </w:rPr>
        <w:t>Ndërhyrje</w:t>
      </w:r>
      <w:proofErr w:type="spellEnd"/>
      <w:r w:rsidRPr="006A39A5">
        <w:rPr>
          <w:rFonts w:ascii="Times New Roman" w:eastAsia="Times New Roman" w:hAnsi="Times New Roman" w:cs="Times New Roman"/>
          <w:b/>
          <w:bCs/>
          <w:kern w:val="0"/>
          <w14:ligatures w14:val="none"/>
        </w:rPr>
        <w:t xml:space="preserve"> </w:t>
      </w:r>
      <w:proofErr w:type="spellStart"/>
      <w:r w:rsidRPr="006A39A5">
        <w:rPr>
          <w:rFonts w:ascii="Times New Roman" w:eastAsia="Times New Roman" w:hAnsi="Times New Roman" w:cs="Times New Roman"/>
          <w:b/>
          <w:bCs/>
          <w:kern w:val="0"/>
          <w14:ligatures w14:val="none"/>
        </w:rPr>
        <w:t>rregullatore</w:t>
      </w:r>
      <w:proofErr w:type="spellEnd"/>
      <w:r w:rsidRPr="006A39A5">
        <w:rPr>
          <w:rFonts w:ascii="Times New Roman" w:eastAsia="Times New Roman" w:hAnsi="Times New Roman" w:cs="Times New Roman"/>
          <w:b/>
          <w:bCs/>
          <w:kern w:val="0"/>
          <w14:ligatures w14:val="none"/>
        </w:rPr>
        <w:t xml:space="preserve"> e </w:t>
      </w:r>
      <w:proofErr w:type="spellStart"/>
      <w:r w:rsidRPr="006A39A5">
        <w:rPr>
          <w:rFonts w:ascii="Times New Roman" w:eastAsia="Times New Roman" w:hAnsi="Times New Roman" w:cs="Times New Roman"/>
          <w:b/>
          <w:bCs/>
          <w:kern w:val="0"/>
          <w14:ligatures w14:val="none"/>
        </w:rPr>
        <w:t>plotë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përmes</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miratimit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një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ligji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posaçëm</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eFTI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opsioni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preferuar</w:t>
      </w:r>
      <w:proofErr w:type="spellEnd"/>
      <w:r w:rsidRPr="006A39A5">
        <w:rPr>
          <w:rFonts w:ascii="Times New Roman" w:eastAsia="Times New Roman" w:hAnsi="Times New Roman" w:cs="Times New Roman"/>
          <w:kern w:val="0"/>
          <w14:ligatures w14:val="none"/>
        </w:rPr>
        <w:t>).</w:t>
      </w:r>
    </w:p>
    <w:p w14:paraId="5523275C" w14:textId="77777777" w:rsidR="006A39A5" w:rsidRPr="008C42CD" w:rsidRDefault="006A39A5" w:rsidP="006A39A5">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42CD">
        <w:rPr>
          <w:rFonts w:ascii="Times New Roman" w:eastAsia="Times New Roman" w:hAnsi="Times New Roman" w:cs="Times New Roman"/>
          <w:b/>
          <w:bCs/>
          <w:kern w:val="0"/>
          <w14:ligatures w14:val="none"/>
        </w:rPr>
        <w:t xml:space="preserve">6. </w:t>
      </w:r>
      <w:proofErr w:type="spellStart"/>
      <w:r w:rsidRPr="008C42CD">
        <w:rPr>
          <w:rFonts w:ascii="Times New Roman" w:eastAsia="Times New Roman" w:hAnsi="Times New Roman" w:cs="Times New Roman"/>
          <w:b/>
          <w:bCs/>
          <w:kern w:val="0"/>
          <w14:ligatures w14:val="none"/>
        </w:rPr>
        <w:t>Vlerësimi</w:t>
      </w:r>
      <w:proofErr w:type="spellEnd"/>
      <w:r w:rsidRPr="008C42CD">
        <w:rPr>
          <w:rFonts w:ascii="Times New Roman" w:eastAsia="Times New Roman" w:hAnsi="Times New Roman" w:cs="Times New Roman"/>
          <w:b/>
          <w:bCs/>
          <w:kern w:val="0"/>
          <w14:ligatures w14:val="none"/>
        </w:rPr>
        <w:t xml:space="preserve"> </w:t>
      </w:r>
      <w:proofErr w:type="spellStart"/>
      <w:r w:rsidRPr="008C42CD">
        <w:rPr>
          <w:rFonts w:ascii="Times New Roman" w:eastAsia="Times New Roman" w:hAnsi="Times New Roman" w:cs="Times New Roman"/>
          <w:b/>
          <w:bCs/>
          <w:kern w:val="0"/>
          <w14:ligatures w14:val="none"/>
        </w:rPr>
        <w:t>i</w:t>
      </w:r>
      <w:proofErr w:type="spellEnd"/>
      <w:r w:rsidRPr="008C42CD">
        <w:rPr>
          <w:rFonts w:ascii="Times New Roman" w:eastAsia="Times New Roman" w:hAnsi="Times New Roman" w:cs="Times New Roman"/>
          <w:b/>
          <w:bCs/>
          <w:kern w:val="0"/>
          <w14:ligatures w14:val="none"/>
        </w:rPr>
        <w:t xml:space="preserve"> </w:t>
      </w:r>
      <w:proofErr w:type="spellStart"/>
      <w:r w:rsidRPr="008C42CD">
        <w:rPr>
          <w:rFonts w:ascii="Times New Roman" w:eastAsia="Times New Roman" w:hAnsi="Times New Roman" w:cs="Times New Roman"/>
          <w:b/>
          <w:bCs/>
          <w:kern w:val="0"/>
          <w14:ligatures w14:val="none"/>
        </w:rPr>
        <w:t>opsioneve</w:t>
      </w:r>
      <w:proofErr w:type="spellEnd"/>
      <w:r w:rsidRPr="008C42CD">
        <w:rPr>
          <w:rFonts w:ascii="Times New Roman" w:eastAsia="Times New Roman" w:hAnsi="Times New Roman" w:cs="Times New Roman"/>
          <w:b/>
          <w:bCs/>
          <w:kern w:val="0"/>
          <w14:ligatures w14:val="none"/>
        </w:rPr>
        <w:t xml:space="preserve"> </w:t>
      </w:r>
      <w:proofErr w:type="spellStart"/>
      <w:r w:rsidRPr="008C42CD">
        <w:rPr>
          <w:rFonts w:ascii="Times New Roman" w:eastAsia="Times New Roman" w:hAnsi="Times New Roman" w:cs="Times New Roman"/>
          <w:b/>
          <w:bCs/>
          <w:kern w:val="0"/>
          <w14:ligatures w14:val="none"/>
        </w:rPr>
        <w:t>dhe</w:t>
      </w:r>
      <w:proofErr w:type="spellEnd"/>
      <w:r w:rsidRPr="008C42CD">
        <w:rPr>
          <w:rFonts w:ascii="Times New Roman" w:eastAsia="Times New Roman" w:hAnsi="Times New Roman" w:cs="Times New Roman"/>
          <w:b/>
          <w:bCs/>
          <w:kern w:val="0"/>
          <w14:ligatures w14:val="none"/>
        </w:rPr>
        <w:t xml:space="preserve"> </w:t>
      </w:r>
      <w:proofErr w:type="spellStart"/>
      <w:r w:rsidRPr="008C42CD">
        <w:rPr>
          <w:rFonts w:ascii="Times New Roman" w:eastAsia="Times New Roman" w:hAnsi="Times New Roman" w:cs="Times New Roman"/>
          <w:b/>
          <w:bCs/>
          <w:kern w:val="0"/>
          <w14:ligatures w14:val="none"/>
        </w:rPr>
        <w:t>analizimi</w:t>
      </w:r>
      <w:proofErr w:type="spellEnd"/>
      <w:r w:rsidRPr="008C42CD">
        <w:rPr>
          <w:rFonts w:ascii="Times New Roman" w:eastAsia="Times New Roman" w:hAnsi="Times New Roman" w:cs="Times New Roman"/>
          <w:b/>
          <w:bCs/>
          <w:kern w:val="0"/>
          <w14:ligatures w14:val="none"/>
        </w:rPr>
        <w:t xml:space="preserve"> i </w:t>
      </w:r>
      <w:proofErr w:type="spellStart"/>
      <w:r w:rsidRPr="008C42CD">
        <w:rPr>
          <w:rFonts w:ascii="Times New Roman" w:eastAsia="Times New Roman" w:hAnsi="Times New Roman" w:cs="Times New Roman"/>
          <w:b/>
          <w:bCs/>
          <w:kern w:val="0"/>
          <w14:ligatures w14:val="none"/>
        </w:rPr>
        <w:t>ndikimeve</w:t>
      </w:r>
      <w:proofErr w:type="spellEnd"/>
    </w:p>
    <w:p w14:paraId="40A9DB60" w14:textId="77777777" w:rsidR="006A39A5" w:rsidRPr="006A39A5" w:rsidRDefault="006A39A5" w:rsidP="006A39A5">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Vlerësimi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krahasues</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tregoi</w:t>
      </w:r>
      <w:proofErr w:type="spellEnd"/>
      <w:r w:rsidRPr="006A39A5">
        <w:rPr>
          <w:rFonts w:ascii="Times New Roman" w:eastAsia="Times New Roman" w:hAnsi="Times New Roman" w:cs="Times New Roman"/>
          <w:kern w:val="0"/>
          <w14:ligatures w14:val="none"/>
        </w:rPr>
        <w:t xml:space="preserve"> se </w:t>
      </w:r>
      <w:proofErr w:type="spellStart"/>
      <w:r w:rsidRPr="006A39A5">
        <w:rPr>
          <w:rFonts w:ascii="Times New Roman" w:eastAsia="Times New Roman" w:hAnsi="Times New Roman" w:cs="Times New Roman"/>
          <w:kern w:val="0"/>
          <w14:ligatures w14:val="none"/>
        </w:rPr>
        <w:t>opsionet</w:t>
      </w:r>
      <w:proofErr w:type="spellEnd"/>
      <w:r w:rsidRPr="006A39A5">
        <w:rPr>
          <w:rFonts w:ascii="Times New Roman" w:eastAsia="Times New Roman" w:hAnsi="Times New Roman" w:cs="Times New Roman"/>
          <w:kern w:val="0"/>
          <w14:ligatures w14:val="none"/>
        </w:rPr>
        <w:t xml:space="preserve"> 1–3 </w:t>
      </w:r>
      <w:proofErr w:type="spellStart"/>
      <w:r w:rsidRPr="006A39A5">
        <w:rPr>
          <w:rFonts w:ascii="Times New Roman" w:eastAsia="Times New Roman" w:hAnsi="Times New Roman" w:cs="Times New Roman"/>
          <w:kern w:val="0"/>
          <w14:ligatures w14:val="none"/>
        </w:rPr>
        <w:t>nuk</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sigurojnë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përmbushjen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objektivave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kryesore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politikës</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pasi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nuk</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garantojnë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detyrueshmëri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harmonizim</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plotë</w:t>
      </w:r>
      <w:proofErr w:type="spellEnd"/>
      <w:r w:rsidRPr="006A39A5">
        <w:rPr>
          <w:rFonts w:ascii="Times New Roman" w:eastAsia="Times New Roman" w:hAnsi="Times New Roman" w:cs="Times New Roman"/>
          <w:kern w:val="0"/>
          <w14:ligatures w14:val="none"/>
        </w:rPr>
        <w:t xml:space="preserve"> me </w:t>
      </w:r>
      <w:proofErr w:type="spellStart"/>
      <w:r w:rsidRPr="006A39A5">
        <w:rPr>
          <w:rFonts w:ascii="Times New Roman" w:eastAsia="Times New Roman" w:hAnsi="Times New Roman" w:cs="Times New Roman"/>
          <w:kern w:val="0"/>
          <w14:ligatures w14:val="none"/>
        </w:rPr>
        <w:t>legjislacionin</w:t>
      </w:r>
      <w:proofErr w:type="spellEnd"/>
      <w:r w:rsidRPr="006A39A5">
        <w:rPr>
          <w:rFonts w:ascii="Times New Roman" w:eastAsia="Times New Roman" w:hAnsi="Times New Roman" w:cs="Times New Roman"/>
          <w:kern w:val="0"/>
          <w14:ligatures w14:val="none"/>
        </w:rPr>
        <w:t xml:space="preserve"> e BE-</w:t>
      </w:r>
      <w:proofErr w:type="spellStart"/>
      <w:r w:rsidRPr="006A39A5">
        <w:rPr>
          <w:rFonts w:ascii="Times New Roman" w:eastAsia="Times New Roman" w:hAnsi="Times New Roman" w:cs="Times New Roman"/>
          <w:kern w:val="0"/>
          <w14:ligatures w14:val="none"/>
        </w:rPr>
        <w:t>së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siguri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juridike</w:t>
      </w:r>
      <w:proofErr w:type="spellEnd"/>
      <w:r w:rsidRPr="006A39A5">
        <w:rPr>
          <w:rFonts w:ascii="Times New Roman" w:eastAsia="Times New Roman" w:hAnsi="Times New Roman" w:cs="Times New Roman"/>
          <w:kern w:val="0"/>
          <w14:ligatures w14:val="none"/>
        </w:rPr>
        <w:t>.</w:t>
      </w:r>
    </w:p>
    <w:p w14:paraId="0D8E5959" w14:textId="2E4F975E" w:rsidR="006A39A5" w:rsidRPr="006A39A5" w:rsidRDefault="006A39A5" w:rsidP="00F2185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Opsioni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preferuar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siguron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përfitime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qëndrueshme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afatmesme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afatgjata</w:t>
      </w:r>
      <w:proofErr w:type="spellEnd"/>
      <w:r w:rsidRPr="006A39A5">
        <w:rPr>
          <w:rFonts w:ascii="Times New Roman" w:eastAsia="Times New Roman" w:hAnsi="Times New Roman" w:cs="Times New Roman"/>
          <w:kern w:val="0"/>
          <w14:ligatures w14:val="none"/>
        </w:rPr>
        <w:t xml:space="preserve">, duke </w:t>
      </w:r>
      <w:proofErr w:type="spellStart"/>
      <w:r w:rsidRPr="006A39A5">
        <w:rPr>
          <w:rFonts w:ascii="Times New Roman" w:eastAsia="Times New Roman" w:hAnsi="Times New Roman" w:cs="Times New Roman"/>
          <w:kern w:val="0"/>
          <w14:ligatures w14:val="none"/>
        </w:rPr>
        <w:t>reduktuar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kostot</w:t>
      </w:r>
      <w:proofErr w:type="spellEnd"/>
      <w:r w:rsidRPr="006A39A5">
        <w:rPr>
          <w:rFonts w:ascii="Times New Roman" w:eastAsia="Times New Roman" w:hAnsi="Times New Roman" w:cs="Times New Roman"/>
          <w:kern w:val="0"/>
          <w14:ligatures w14:val="none"/>
        </w:rPr>
        <w:t xml:space="preserve"> administrative, duke </w:t>
      </w:r>
      <w:proofErr w:type="spellStart"/>
      <w:r w:rsidRPr="006A39A5">
        <w:rPr>
          <w:rFonts w:ascii="Times New Roman" w:eastAsia="Times New Roman" w:hAnsi="Times New Roman" w:cs="Times New Roman"/>
          <w:kern w:val="0"/>
          <w14:ligatures w14:val="none"/>
        </w:rPr>
        <w:t>përmirësuar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efikasitetin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kontrollit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duke </w:t>
      </w:r>
      <w:proofErr w:type="spellStart"/>
      <w:r w:rsidRPr="006A39A5">
        <w:rPr>
          <w:rFonts w:ascii="Times New Roman" w:eastAsia="Times New Roman" w:hAnsi="Times New Roman" w:cs="Times New Roman"/>
          <w:kern w:val="0"/>
          <w14:ligatures w14:val="none"/>
        </w:rPr>
        <w:t>rritur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konkurrueshmërinë</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operatorëve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ekonomikë</w:t>
      </w:r>
      <w:proofErr w:type="spellEnd"/>
      <w:r w:rsidRPr="006A39A5">
        <w:rPr>
          <w:rFonts w:ascii="Times New Roman" w:eastAsia="Times New Roman" w:hAnsi="Times New Roman" w:cs="Times New Roman"/>
          <w:kern w:val="0"/>
          <w14:ligatures w14:val="none"/>
        </w:rPr>
        <w:t>.</w:t>
      </w:r>
    </w:p>
    <w:p w14:paraId="29066E65" w14:textId="77777777" w:rsidR="006A39A5" w:rsidRPr="008C42CD" w:rsidRDefault="006A39A5" w:rsidP="006A39A5">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42CD">
        <w:rPr>
          <w:rFonts w:ascii="Times New Roman" w:eastAsia="Times New Roman" w:hAnsi="Times New Roman" w:cs="Times New Roman"/>
          <w:b/>
          <w:bCs/>
          <w:kern w:val="0"/>
          <w14:ligatures w14:val="none"/>
        </w:rPr>
        <w:t xml:space="preserve">7. </w:t>
      </w:r>
      <w:proofErr w:type="spellStart"/>
      <w:r w:rsidRPr="008C42CD">
        <w:rPr>
          <w:rFonts w:ascii="Times New Roman" w:eastAsia="Times New Roman" w:hAnsi="Times New Roman" w:cs="Times New Roman"/>
          <w:b/>
          <w:bCs/>
          <w:kern w:val="0"/>
          <w14:ligatures w14:val="none"/>
        </w:rPr>
        <w:t>Grupet</w:t>
      </w:r>
      <w:proofErr w:type="spellEnd"/>
      <w:r w:rsidRPr="008C42CD">
        <w:rPr>
          <w:rFonts w:ascii="Times New Roman" w:eastAsia="Times New Roman" w:hAnsi="Times New Roman" w:cs="Times New Roman"/>
          <w:b/>
          <w:bCs/>
          <w:kern w:val="0"/>
          <w14:ligatures w14:val="none"/>
        </w:rPr>
        <w:t xml:space="preserve"> </w:t>
      </w:r>
      <w:proofErr w:type="spellStart"/>
      <w:r w:rsidRPr="008C42CD">
        <w:rPr>
          <w:rFonts w:ascii="Times New Roman" w:eastAsia="Times New Roman" w:hAnsi="Times New Roman" w:cs="Times New Roman"/>
          <w:b/>
          <w:bCs/>
          <w:kern w:val="0"/>
          <w14:ligatures w14:val="none"/>
        </w:rPr>
        <w:t>që</w:t>
      </w:r>
      <w:proofErr w:type="spellEnd"/>
      <w:r w:rsidRPr="008C42CD">
        <w:rPr>
          <w:rFonts w:ascii="Times New Roman" w:eastAsia="Times New Roman" w:hAnsi="Times New Roman" w:cs="Times New Roman"/>
          <w:b/>
          <w:bCs/>
          <w:kern w:val="0"/>
          <w14:ligatures w14:val="none"/>
        </w:rPr>
        <w:t xml:space="preserve"> </w:t>
      </w:r>
      <w:proofErr w:type="spellStart"/>
      <w:r w:rsidRPr="008C42CD">
        <w:rPr>
          <w:rFonts w:ascii="Times New Roman" w:eastAsia="Times New Roman" w:hAnsi="Times New Roman" w:cs="Times New Roman"/>
          <w:b/>
          <w:bCs/>
          <w:kern w:val="0"/>
          <w14:ligatures w14:val="none"/>
        </w:rPr>
        <w:t>preken</w:t>
      </w:r>
      <w:proofErr w:type="spellEnd"/>
      <w:r w:rsidRPr="008C42CD">
        <w:rPr>
          <w:rFonts w:ascii="Times New Roman" w:eastAsia="Times New Roman" w:hAnsi="Times New Roman" w:cs="Times New Roman"/>
          <w:b/>
          <w:bCs/>
          <w:kern w:val="0"/>
          <w14:ligatures w14:val="none"/>
        </w:rPr>
        <w:t xml:space="preserve"> </w:t>
      </w:r>
      <w:proofErr w:type="spellStart"/>
      <w:r w:rsidRPr="008C42CD">
        <w:rPr>
          <w:rFonts w:ascii="Times New Roman" w:eastAsia="Times New Roman" w:hAnsi="Times New Roman" w:cs="Times New Roman"/>
          <w:b/>
          <w:bCs/>
          <w:kern w:val="0"/>
          <w14:ligatures w14:val="none"/>
        </w:rPr>
        <w:t>nga</w:t>
      </w:r>
      <w:proofErr w:type="spellEnd"/>
      <w:r w:rsidRPr="008C42CD">
        <w:rPr>
          <w:rFonts w:ascii="Times New Roman" w:eastAsia="Times New Roman" w:hAnsi="Times New Roman" w:cs="Times New Roman"/>
          <w:b/>
          <w:bCs/>
          <w:kern w:val="0"/>
          <w14:ligatures w14:val="none"/>
        </w:rPr>
        <w:t xml:space="preserve"> </w:t>
      </w:r>
      <w:proofErr w:type="spellStart"/>
      <w:r w:rsidRPr="008C42CD">
        <w:rPr>
          <w:rFonts w:ascii="Times New Roman" w:eastAsia="Times New Roman" w:hAnsi="Times New Roman" w:cs="Times New Roman"/>
          <w:b/>
          <w:bCs/>
          <w:kern w:val="0"/>
          <w14:ligatures w14:val="none"/>
        </w:rPr>
        <w:t>ndryshimi</w:t>
      </w:r>
      <w:proofErr w:type="spellEnd"/>
    </w:p>
    <w:p w14:paraId="76C5E1F8" w14:textId="77777777" w:rsidR="006A39A5" w:rsidRPr="006A39A5" w:rsidRDefault="006A39A5" w:rsidP="006A39A5">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b/>
          <w:bCs/>
          <w:kern w:val="0"/>
          <w14:ligatures w14:val="none"/>
        </w:rPr>
        <w:t>Bizneset</w:t>
      </w:r>
      <w:proofErr w:type="spellEnd"/>
      <w:r w:rsidRPr="006A39A5">
        <w:rPr>
          <w:rFonts w:ascii="Times New Roman" w:eastAsia="Times New Roman" w:hAnsi="Times New Roman" w:cs="Times New Roman"/>
          <w:b/>
          <w:bCs/>
          <w:kern w:val="0"/>
          <w14:ligatures w14:val="none"/>
        </w:rPr>
        <w:t xml:space="preserve"> </w:t>
      </w:r>
      <w:proofErr w:type="spellStart"/>
      <w:r w:rsidRPr="006A39A5">
        <w:rPr>
          <w:rFonts w:ascii="Times New Roman" w:eastAsia="Times New Roman" w:hAnsi="Times New Roman" w:cs="Times New Roman"/>
          <w:b/>
          <w:bCs/>
          <w:kern w:val="0"/>
          <w14:ligatures w14:val="none"/>
        </w:rPr>
        <w:t>dhe</w:t>
      </w:r>
      <w:proofErr w:type="spellEnd"/>
      <w:r w:rsidRPr="006A39A5">
        <w:rPr>
          <w:rFonts w:ascii="Times New Roman" w:eastAsia="Times New Roman" w:hAnsi="Times New Roman" w:cs="Times New Roman"/>
          <w:b/>
          <w:bCs/>
          <w:kern w:val="0"/>
          <w14:ligatures w14:val="none"/>
        </w:rPr>
        <w:t xml:space="preserve"> </w:t>
      </w:r>
      <w:proofErr w:type="spellStart"/>
      <w:r w:rsidRPr="006A39A5">
        <w:rPr>
          <w:rFonts w:ascii="Times New Roman" w:eastAsia="Times New Roman" w:hAnsi="Times New Roman" w:cs="Times New Roman"/>
          <w:b/>
          <w:bCs/>
          <w:kern w:val="0"/>
          <w14:ligatures w14:val="none"/>
        </w:rPr>
        <w:t>individët</w:t>
      </w:r>
      <w:proofErr w:type="spellEnd"/>
      <w:r w:rsidRPr="006A39A5">
        <w:rPr>
          <w:rFonts w:ascii="Times New Roman" w:eastAsia="Times New Roman" w:hAnsi="Times New Roman" w:cs="Times New Roman"/>
          <w:b/>
          <w:bCs/>
          <w:kern w:val="0"/>
          <w14:ligatures w14:val="none"/>
        </w:rPr>
        <w:t>:</w:t>
      </w:r>
    </w:p>
    <w:p w14:paraId="207AD9A9" w14:textId="77777777" w:rsidR="006A39A5" w:rsidRPr="006A39A5" w:rsidRDefault="006A39A5" w:rsidP="00280C6A">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lastRenderedPageBreak/>
        <w:t>operatorët</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transportit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rrugor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hekurudhor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ujor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transportit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kombinuar</w:t>
      </w:r>
      <w:proofErr w:type="spellEnd"/>
      <w:r w:rsidRPr="006A39A5">
        <w:rPr>
          <w:rFonts w:ascii="Times New Roman" w:eastAsia="Times New Roman" w:hAnsi="Times New Roman" w:cs="Times New Roman"/>
          <w:kern w:val="0"/>
          <w14:ligatures w14:val="none"/>
        </w:rPr>
        <w:t>;</w:t>
      </w:r>
      <w:proofErr w:type="gramEnd"/>
    </w:p>
    <w:p w14:paraId="23FCF7E5" w14:textId="77777777" w:rsidR="006A39A5" w:rsidRPr="006A39A5" w:rsidRDefault="006A39A5" w:rsidP="00280C6A">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drejtuesit</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mjeteve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personeli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operativ</w:t>
      </w:r>
      <w:proofErr w:type="spellEnd"/>
      <w:r w:rsidRPr="006A39A5">
        <w:rPr>
          <w:rFonts w:ascii="Times New Roman" w:eastAsia="Times New Roman" w:hAnsi="Times New Roman" w:cs="Times New Roman"/>
          <w:kern w:val="0"/>
          <w14:ligatures w14:val="none"/>
        </w:rPr>
        <w:t>.</w:t>
      </w:r>
    </w:p>
    <w:p w14:paraId="3ABEDB51" w14:textId="77777777" w:rsidR="006A39A5" w:rsidRPr="006A39A5" w:rsidRDefault="006A39A5" w:rsidP="002A600F">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Ndikimet</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drejtpërdrejta</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këto</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grupe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përfshijnë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uljen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barrës</w:t>
      </w:r>
      <w:proofErr w:type="spellEnd"/>
      <w:r w:rsidRPr="006A39A5">
        <w:rPr>
          <w:rFonts w:ascii="Times New Roman" w:eastAsia="Times New Roman" w:hAnsi="Times New Roman" w:cs="Times New Roman"/>
          <w:kern w:val="0"/>
          <w14:ligatures w14:val="none"/>
        </w:rPr>
        <w:t xml:space="preserve"> administrative, </w:t>
      </w:r>
      <w:proofErr w:type="spellStart"/>
      <w:r w:rsidRPr="006A39A5">
        <w:rPr>
          <w:rFonts w:ascii="Times New Roman" w:eastAsia="Times New Roman" w:hAnsi="Times New Roman" w:cs="Times New Roman"/>
          <w:kern w:val="0"/>
          <w14:ligatures w14:val="none"/>
        </w:rPr>
        <w:t>rritjen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sigurisë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juridike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përmirësimin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efikasitetit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operacional</w:t>
      </w:r>
      <w:proofErr w:type="spellEnd"/>
      <w:r w:rsidRPr="006A39A5">
        <w:rPr>
          <w:rFonts w:ascii="Times New Roman" w:eastAsia="Times New Roman" w:hAnsi="Times New Roman" w:cs="Times New Roman"/>
          <w:kern w:val="0"/>
          <w14:ligatures w14:val="none"/>
        </w:rPr>
        <w:t>.</w:t>
      </w:r>
    </w:p>
    <w:p w14:paraId="46F08512" w14:textId="448189F9" w:rsidR="006A39A5" w:rsidRPr="002A600F" w:rsidRDefault="006A39A5" w:rsidP="002A600F">
      <w:pPr>
        <w:spacing w:before="100" w:beforeAutospacing="1" w:after="100" w:afterAutospacing="1" w:line="240" w:lineRule="auto"/>
        <w:rPr>
          <w:rFonts w:ascii="Times New Roman" w:eastAsia="Times New Roman" w:hAnsi="Times New Roman" w:cs="Times New Roman"/>
          <w:b/>
          <w:bCs/>
          <w:kern w:val="0"/>
          <w14:ligatures w14:val="none"/>
        </w:rPr>
      </w:pPr>
      <w:proofErr w:type="spellStart"/>
      <w:r w:rsidRPr="006A39A5">
        <w:rPr>
          <w:rFonts w:ascii="Times New Roman" w:eastAsia="Times New Roman" w:hAnsi="Times New Roman" w:cs="Times New Roman"/>
          <w:b/>
          <w:bCs/>
          <w:kern w:val="0"/>
          <w14:ligatures w14:val="none"/>
        </w:rPr>
        <w:t>Konsumatorët</w:t>
      </w:r>
      <w:proofErr w:type="spellEnd"/>
      <w:r w:rsidRPr="006A39A5">
        <w:rPr>
          <w:rFonts w:ascii="Times New Roman" w:eastAsia="Times New Roman" w:hAnsi="Times New Roman" w:cs="Times New Roman"/>
          <w:b/>
          <w:bCs/>
          <w:kern w:val="0"/>
          <w14:ligatures w14:val="none"/>
        </w:rPr>
        <w:t>:</w:t>
      </w:r>
      <w:r w:rsidRPr="006A39A5">
        <w:rPr>
          <w:rFonts w:ascii="Times New Roman" w:eastAsia="Times New Roman" w:hAnsi="Times New Roman" w:cs="Times New Roman"/>
          <w:kern w:val="0"/>
          <w14:ligatures w14:val="none"/>
        </w:rPr>
        <w:br/>
      </w:r>
      <w:proofErr w:type="spellStart"/>
      <w:r w:rsidRPr="006A39A5">
        <w:rPr>
          <w:rFonts w:ascii="Times New Roman" w:eastAsia="Times New Roman" w:hAnsi="Times New Roman" w:cs="Times New Roman"/>
          <w:kern w:val="0"/>
          <w14:ligatures w14:val="none"/>
        </w:rPr>
        <w:t>Përfitojnë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mënyrë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indirekte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nga</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ulja</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kostove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logjistike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përmirësimi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sigurisë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stabiliteti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çmimeve</w:t>
      </w:r>
      <w:proofErr w:type="spellEnd"/>
      <w:r w:rsidRPr="006A39A5">
        <w:rPr>
          <w:rFonts w:ascii="Times New Roman" w:eastAsia="Times New Roman" w:hAnsi="Times New Roman" w:cs="Times New Roman"/>
          <w:kern w:val="0"/>
          <w14:ligatures w14:val="none"/>
        </w:rPr>
        <w:t>.</w:t>
      </w:r>
    </w:p>
    <w:p w14:paraId="40952CC3" w14:textId="4442ED7F" w:rsidR="006A39A5" w:rsidRPr="002A600F" w:rsidRDefault="006A39A5" w:rsidP="002A600F">
      <w:pPr>
        <w:spacing w:before="100" w:beforeAutospacing="1" w:after="100" w:afterAutospacing="1" w:line="240" w:lineRule="auto"/>
        <w:rPr>
          <w:rFonts w:ascii="Times New Roman" w:eastAsia="Times New Roman" w:hAnsi="Times New Roman" w:cs="Times New Roman"/>
          <w:b/>
          <w:bCs/>
          <w:kern w:val="0"/>
          <w14:ligatures w14:val="none"/>
        </w:rPr>
      </w:pPr>
      <w:proofErr w:type="spellStart"/>
      <w:r w:rsidRPr="006A39A5">
        <w:rPr>
          <w:rFonts w:ascii="Times New Roman" w:eastAsia="Times New Roman" w:hAnsi="Times New Roman" w:cs="Times New Roman"/>
          <w:b/>
          <w:bCs/>
          <w:kern w:val="0"/>
          <w14:ligatures w14:val="none"/>
        </w:rPr>
        <w:t>Qeveria</w:t>
      </w:r>
      <w:proofErr w:type="spellEnd"/>
      <w:r w:rsidRPr="006A39A5">
        <w:rPr>
          <w:rFonts w:ascii="Times New Roman" w:eastAsia="Times New Roman" w:hAnsi="Times New Roman" w:cs="Times New Roman"/>
          <w:b/>
          <w:bCs/>
          <w:kern w:val="0"/>
          <w14:ligatures w14:val="none"/>
        </w:rPr>
        <w:t xml:space="preserve"> </w:t>
      </w:r>
      <w:proofErr w:type="spellStart"/>
      <w:r w:rsidRPr="006A39A5">
        <w:rPr>
          <w:rFonts w:ascii="Times New Roman" w:eastAsia="Times New Roman" w:hAnsi="Times New Roman" w:cs="Times New Roman"/>
          <w:b/>
          <w:bCs/>
          <w:kern w:val="0"/>
          <w14:ligatures w14:val="none"/>
        </w:rPr>
        <w:t>dhe</w:t>
      </w:r>
      <w:proofErr w:type="spellEnd"/>
      <w:r w:rsidRPr="006A39A5">
        <w:rPr>
          <w:rFonts w:ascii="Times New Roman" w:eastAsia="Times New Roman" w:hAnsi="Times New Roman" w:cs="Times New Roman"/>
          <w:b/>
          <w:bCs/>
          <w:kern w:val="0"/>
          <w14:ligatures w14:val="none"/>
        </w:rPr>
        <w:t xml:space="preserve"> </w:t>
      </w:r>
      <w:proofErr w:type="spellStart"/>
      <w:r w:rsidRPr="006A39A5">
        <w:rPr>
          <w:rFonts w:ascii="Times New Roman" w:eastAsia="Times New Roman" w:hAnsi="Times New Roman" w:cs="Times New Roman"/>
          <w:b/>
          <w:bCs/>
          <w:kern w:val="0"/>
          <w14:ligatures w14:val="none"/>
        </w:rPr>
        <w:t>sektori</w:t>
      </w:r>
      <w:proofErr w:type="spellEnd"/>
      <w:r w:rsidRPr="006A39A5">
        <w:rPr>
          <w:rFonts w:ascii="Times New Roman" w:eastAsia="Times New Roman" w:hAnsi="Times New Roman" w:cs="Times New Roman"/>
          <w:b/>
          <w:bCs/>
          <w:kern w:val="0"/>
          <w14:ligatures w14:val="none"/>
        </w:rPr>
        <w:t xml:space="preserve"> </w:t>
      </w:r>
      <w:proofErr w:type="spellStart"/>
      <w:r w:rsidRPr="006A39A5">
        <w:rPr>
          <w:rFonts w:ascii="Times New Roman" w:eastAsia="Times New Roman" w:hAnsi="Times New Roman" w:cs="Times New Roman"/>
          <w:b/>
          <w:bCs/>
          <w:kern w:val="0"/>
          <w14:ligatures w14:val="none"/>
        </w:rPr>
        <w:t>publik</w:t>
      </w:r>
      <w:proofErr w:type="spellEnd"/>
      <w:r w:rsidRPr="006A39A5">
        <w:rPr>
          <w:rFonts w:ascii="Times New Roman" w:eastAsia="Times New Roman" w:hAnsi="Times New Roman" w:cs="Times New Roman"/>
          <w:b/>
          <w:bCs/>
          <w:kern w:val="0"/>
          <w14:ligatures w14:val="none"/>
        </w:rPr>
        <w:t>:</w:t>
      </w:r>
      <w:r w:rsidRPr="006A39A5">
        <w:rPr>
          <w:rFonts w:ascii="Times New Roman" w:eastAsia="Times New Roman" w:hAnsi="Times New Roman" w:cs="Times New Roman"/>
          <w:kern w:val="0"/>
          <w14:ligatures w14:val="none"/>
        </w:rPr>
        <w:br/>
      </w:r>
      <w:proofErr w:type="spellStart"/>
      <w:r w:rsidRPr="006A39A5">
        <w:rPr>
          <w:rFonts w:ascii="Times New Roman" w:eastAsia="Times New Roman" w:hAnsi="Times New Roman" w:cs="Times New Roman"/>
          <w:kern w:val="0"/>
          <w14:ligatures w14:val="none"/>
        </w:rPr>
        <w:t>Përfiton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nga</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rritja</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efikasitetit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administrativ</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përmirësimi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koordinimit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ndërinstitucional</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zbatimi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efektiv</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ligjit</w:t>
      </w:r>
      <w:proofErr w:type="spellEnd"/>
      <w:r w:rsidRPr="006A39A5">
        <w:rPr>
          <w:rFonts w:ascii="Times New Roman" w:eastAsia="Times New Roman" w:hAnsi="Times New Roman" w:cs="Times New Roman"/>
          <w:kern w:val="0"/>
          <w14:ligatures w14:val="none"/>
        </w:rPr>
        <w:t>.</w:t>
      </w:r>
    </w:p>
    <w:p w14:paraId="35E30577" w14:textId="77777777" w:rsidR="006A39A5" w:rsidRPr="00212F72" w:rsidRDefault="006A39A5" w:rsidP="006A39A5">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12F72">
        <w:rPr>
          <w:rFonts w:ascii="Times New Roman" w:eastAsia="Times New Roman" w:hAnsi="Times New Roman" w:cs="Times New Roman"/>
          <w:b/>
          <w:bCs/>
          <w:kern w:val="0"/>
          <w14:ligatures w14:val="none"/>
        </w:rPr>
        <w:t xml:space="preserve">8. </w:t>
      </w:r>
      <w:proofErr w:type="spellStart"/>
      <w:r w:rsidRPr="00212F72">
        <w:rPr>
          <w:rFonts w:ascii="Times New Roman" w:eastAsia="Times New Roman" w:hAnsi="Times New Roman" w:cs="Times New Roman"/>
          <w:b/>
          <w:bCs/>
          <w:kern w:val="0"/>
          <w14:ligatures w14:val="none"/>
        </w:rPr>
        <w:t>Supozimet</w:t>
      </w:r>
      <w:proofErr w:type="spellEnd"/>
      <w:r w:rsidRPr="00212F72">
        <w:rPr>
          <w:rFonts w:ascii="Times New Roman" w:eastAsia="Times New Roman" w:hAnsi="Times New Roman" w:cs="Times New Roman"/>
          <w:b/>
          <w:bCs/>
          <w:kern w:val="0"/>
          <w14:ligatures w14:val="none"/>
        </w:rPr>
        <w:t xml:space="preserve"> </w:t>
      </w:r>
      <w:proofErr w:type="spellStart"/>
      <w:r w:rsidRPr="00212F72">
        <w:rPr>
          <w:rFonts w:ascii="Times New Roman" w:eastAsia="Times New Roman" w:hAnsi="Times New Roman" w:cs="Times New Roman"/>
          <w:b/>
          <w:bCs/>
          <w:kern w:val="0"/>
          <w14:ligatures w14:val="none"/>
        </w:rPr>
        <w:t>dhe</w:t>
      </w:r>
      <w:proofErr w:type="spellEnd"/>
      <w:r w:rsidRPr="00212F72">
        <w:rPr>
          <w:rFonts w:ascii="Times New Roman" w:eastAsia="Times New Roman" w:hAnsi="Times New Roman" w:cs="Times New Roman"/>
          <w:b/>
          <w:bCs/>
          <w:kern w:val="0"/>
          <w14:ligatures w14:val="none"/>
        </w:rPr>
        <w:t xml:space="preserve"> </w:t>
      </w:r>
      <w:proofErr w:type="spellStart"/>
      <w:r w:rsidRPr="00212F72">
        <w:rPr>
          <w:rFonts w:ascii="Times New Roman" w:eastAsia="Times New Roman" w:hAnsi="Times New Roman" w:cs="Times New Roman"/>
          <w:b/>
          <w:bCs/>
          <w:kern w:val="0"/>
          <w14:ligatures w14:val="none"/>
        </w:rPr>
        <w:t>risqet</w:t>
      </w:r>
      <w:proofErr w:type="spellEnd"/>
    </w:p>
    <w:p w14:paraId="61556ACA" w14:textId="77777777" w:rsidR="006A39A5" w:rsidRPr="006A39A5" w:rsidRDefault="006A39A5" w:rsidP="006A39A5">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Parashikimet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bazohen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supozimin</w:t>
      </w:r>
      <w:proofErr w:type="spellEnd"/>
      <w:r w:rsidRPr="006A39A5">
        <w:rPr>
          <w:rFonts w:ascii="Times New Roman" w:eastAsia="Times New Roman" w:hAnsi="Times New Roman" w:cs="Times New Roman"/>
          <w:kern w:val="0"/>
          <w14:ligatures w14:val="none"/>
        </w:rPr>
        <w:t xml:space="preserve"> e:</w:t>
      </w:r>
    </w:p>
    <w:p w14:paraId="24EEA8F1" w14:textId="77777777" w:rsidR="006A39A5" w:rsidRPr="006A39A5" w:rsidRDefault="006A39A5" w:rsidP="00280C6A">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zhvillimit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funksionimit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efektiv</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platformave</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eFTI</w:t>
      </w:r>
      <w:proofErr w:type="spellEnd"/>
      <w:r w:rsidRPr="006A39A5">
        <w:rPr>
          <w:rFonts w:ascii="Times New Roman" w:eastAsia="Times New Roman" w:hAnsi="Times New Roman" w:cs="Times New Roman"/>
          <w:kern w:val="0"/>
          <w14:ligatures w14:val="none"/>
        </w:rPr>
        <w:t>;</w:t>
      </w:r>
      <w:proofErr w:type="gramEnd"/>
    </w:p>
    <w:p w14:paraId="72D3EC0E" w14:textId="77777777" w:rsidR="006A39A5" w:rsidRPr="006A39A5" w:rsidRDefault="006A39A5" w:rsidP="00280C6A">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gatishmërisë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institucionale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zbatim</w:t>
      </w:r>
      <w:proofErr w:type="spellEnd"/>
      <w:r w:rsidRPr="006A39A5">
        <w:rPr>
          <w:rFonts w:ascii="Times New Roman" w:eastAsia="Times New Roman" w:hAnsi="Times New Roman" w:cs="Times New Roman"/>
          <w:kern w:val="0"/>
          <w14:ligatures w14:val="none"/>
        </w:rPr>
        <w:t>;</w:t>
      </w:r>
      <w:proofErr w:type="gramEnd"/>
    </w:p>
    <w:p w14:paraId="4713D25E" w14:textId="77777777" w:rsidR="006A39A5" w:rsidRPr="006A39A5" w:rsidRDefault="006A39A5" w:rsidP="00280C6A">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adoptimit</w:t>
      </w:r>
      <w:proofErr w:type="spellEnd"/>
      <w:r w:rsidRPr="006A39A5">
        <w:rPr>
          <w:rFonts w:ascii="Times New Roman" w:eastAsia="Times New Roman" w:hAnsi="Times New Roman" w:cs="Times New Roman"/>
          <w:kern w:val="0"/>
          <w14:ligatures w14:val="none"/>
        </w:rPr>
        <w:t xml:space="preserve"> gradual </w:t>
      </w:r>
      <w:proofErr w:type="spellStart"/>
      <w:r w:rsidRPr="006A39A5">
        <w:rPr>
          <w:rFonts w:ascii="Times New Roman" w:eastAsia="Times New Roman" w:hAnsi="Times New Roman" w:cs="Times New Roman"/>
          <w:kern w:val="0"/>
          <w14:ligatures w14:val="none"/>
        </w:rPr>
        <w:t>nga</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operatorët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ekonomikë</w:t>
      </w:r>
      <w:proofErr w:type="spellEnd"/>
      <w:r w:rsidRPr="006A39A5">
        <w:rPr>
          <w:rFonts w:ascii="Times New Roman" w:eastAsia="Times New Roman" w:hAnsi="Times New Roman" w:cs="Times New Roman"/>
          <w:kern w:val="0"/>
          <w14:ligatures w14:val="none"/>
        </w:rPr>
        <w:t>.</w:t>
      </w:r>
    </w:p>
    <w:p w14:paraId="1A350502" w14:textId="70357413" w:rsidR="00645C3B" w:rsidRPr="006A39A5" w:rsidRDefault="006A39A5" w:rsidP="00645C3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Rreziqet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kryesore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lidhen</w:t>
      </w:r>
      <w:proofErr w:type="spellEnd"/>
      <w:r w:rsidRPr="006A39A5">
        <w:rPr>
          <w:rFonts w:ascii="Times New Roman" w:eastAsia="Times New Roman" w:hAnsi="Times New Roman" w:cs="Times New Roman"/>
          <w:kern w:val="0"/>
          <w14:ligatures w14:val="none"/>
        </w:rPr>
        <w:t xml:space="preserve"> me </w:t>
      </w:r>
      <w:proofErr w:type="spellStart"/>
      <w:r w:rsidRPr="006A39A5">
        <w:rPr>
          <w:rFonts w:ascii="Times New Roman" w:eastAsia="Times New Roman" w:hAnsi="Times New Roman" w:cs="Times New Roman"/>
          <w:kern w:val="0"/>
          <w14:ligatures w14:val="none"/>
        </w:rPr>
        <w:t>vonesat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zbatim</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mungesën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kapaciteteve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teknike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rezistencën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fillestare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ndaj</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ndryshimit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cilat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parashikohen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adresohen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përmes</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fazave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tranzitore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dhe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trajnimeve</w:t>
      </w:r>
      <w:proofErr w:type="spellEnd"/>
      <w:r w:rsidRPr="006A39A5">
        <w:rPr>
          <w:rFonts w:ascii="Times New Roman" w:eastAsia="Times New Roman" w:hAnsi="Times New Roman" w:cs="Times New Roman"/>
          <w:kern w:val="0"/>
          <w14:ligatures w14:val="none"/>
        </w:rPr>
        <w:t>.</w:t>
      </w:r>
    </w:p>
    <w:p w14:paraId="7B8FFE22" w14:textId="77777777" w:rsidR="006A39A5" w:rsidRPr="00212F72" w:rsidRDefault="006A39A5" w:rsidP="006A39A5">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12F72">
        <w:rPr>
          <w:rFonts w:ascii="Times New Roman" w:eastAsia="Times New Roman" w:hAnsi="Times New Roman" w:cs="Times New Roman"/>
          <w:b/>
          <w:bCs/>
          <w:kern w:val="0"/>
          <w14:ligatures w14:val="none"/>
        </w:rPr>
        <w:t xml:space="preserve">9. </w:t>
      </w:r>
      <w:proofErr w:type="spellStart"/>
      <w:r w:rsidRPr="00212F72">
        <w:rPr>
          <w:rFonts w:ascii="Times New Roman" w:eastAsia="Times New Roman" w:hAnsi="Times New Roman" w:cs="Times New Roman"/>
          <w:b/>
          <w:bCs/>
          <w:kern w:val="0"/>
          <w14:ligatures w14:val="none"/>
        </w:rPr>
        <w:t>Risitë</w:t>
      </w:r>
      <w:proofErr w:type="spellEnd"/>
      <w:r w:rsidRPr="00212F72">
        <w:rPr>
          <w:rFonts w:ascii="Times New Roman" w:eastAsia="Times New Roman" w:hAnsi="Times New Roman" w:cs="Times New Roman"/>
          <w:b/>
          <w:bCs/>
          <w:kern w:val="0"/>
          <w14:ligatures w14:val="none"/>
        </w:rPr>
        <w:t xml:space="preserve"> </w:t>
      </w:r>
      <w:proofErr w:type="spellStart"/>
      <w:r w:rsidRPr="00212F72">
        <w:rPr>
          <w:rFonts w:ascii="Times New Roman" w:eastAsia="Times New Roman" w:hAnsi="Times New Roman" w:cs="Times New Roman"/>
          <w:b/>
          <w:bCs/>
          <w:kern w:val="0"/>
          <w14:ligatures w14:val="none"/>
        </w:rPr>
        <w:t>që</w:t>
      </w:r>
      <w:proofErr w:type="spellEnd"/>
      <w:r w:rsidRPr="00212F72">
        <w:rPr>
          <w:rFonts w:ascii="Times New Roman" w:eastAsia="Times New Roman" w:hAnsi="Times New Roman" w:cs="Times New Roman"/>
          <w:b/>
          <w:bCs/>
          <w:kern w:val="0"/>
          <w14:ligatures w14:val="none"/>
        </w:rPr>
        <w:t xml:space="preserve"> </w:t>
      </w:r>
      <w:proofErr w:type="spellStart"/>
      <w:r w:rsidRPr="00212F72">
        <w:rPr>
          <w:rFonts w:ascii="Times New Roman" w:eastAsia="Times New Roman" w:hAnsi="Times New Roman" w:cs="Times New Roman"/>
          <w:b/>
          <w:bCs/>
          <w:kern w:val="0"/>
          <w14:ligatures w14:val="none"/>
        </w:rPr>
        <w:t>sjell</w:t>
      </w:r>
      <w:proofErr w:type="spellEnd"/>
      <w:r w:rsidRPr="00212F72">
        <w:rPr>
          <w:rFonts w:ascii="Times New Roman" w:eastAsia="Times New Roman" w:hAnsi="Times New Roman" w:cs="Times New Roman"/>
          <w:b/>
          <w:bCs/>
          <w:kern w:val="0"/>
          <w14:ligatures w14:val="none"/>
        </w:rPr>
        <w:t xml:space="preserve"> </w:t>
      </w:r>
      <w:proofErr w:type="spellStart"/>
      <w:r w:rsidRPr="00212F72">
        <w:rPr>
          <w:rFonts w:ascii="Times New Roman" w:eastAsia="Times New Roman" w:hAnsi="Times New Roman" w:cs="Times New Roman"/>
          <w:b/>
          <w:bCs/>
          <w:kern w:val="0"/>
          <w14:ligatures w14:val="none"/>
        </w:rPr>
        <w:t>ligji</w:t>
      </w:r>
      <w:proofErr w:type="spellEnd"/>
    </w:p>
    <w:p w14:paraId="5E1566B8" w14:textId="77777777" w:rsidR="006A39A5" w:rsidRPr="006A39A5" w:rsidRDefault="006A39A5" w:rsidP="006A39A5">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Ligji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sjell</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disa</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risi</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rëndësishme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ndër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cilat</w:t>
      </w:r>
      <w:proofErr w:type="spellEnd"/>
      <w:r w:rsidRPr="006A39A5">
        <w:rPr>
          <w:rFonts w:ascii="Times New Roman" w:eastAsia="Times New Roman" w:hAnsi="Times New Roman" w:cs="Times New Roman"/>
          <w:kern w:val="0"/>
          <w14:ligatures w14:val="none"/>
        </w:rPr>
        <w:t>:</w:t>
      </w:r>
    </w:p>
    <w:p w14:paraId="76129129" w14:textId="77777777" w:rsidR="006A39A5" w:rsidRPr="006A39A5" w:rsidRDefault="006A39A5" w:rsidP="00280C6A">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njohjen</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ligjore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informacionit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elektronik</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transportit</w:t>
      </w:r>
      <w:proofErr w:type="spellEnd"/>
      <w:r w:rsidRPr="006A39A5">
        <w:rPr>
          <w:rFonts w:ascii="Times New Roman" w:eastAsia="Times New Roman" w:hAnsi="Times New Roman" w:cs="Times New Roman"/>
          <w:kern w:val="0"/>
          <w14:ligatures w14:val="none"/>
        </w:rPr>
        <w:t>;</w:t>
      </w:r>
      <w:proofErr w:type="gramEnd"/>
    </w:p>
    <w:p w14:paraId="4157B673" w14:textId="77777777" w:rsidR="006A39A5" w:rsidRPr="006A39A5" w:rsidRDefault="006A39A5" w:rsidP="00280C6A">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detyrimin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autoriteteve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për</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pranimin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dokumenteve</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elektronike</w:t>
      </w:r>
      <w:proofErr w:type="spellEnd"/>
      <w:r w:rsidRPr="006A39A5">
        <w:rPr>
          <w:rFonts w:ascii="Times New Roman" w:eastAsia="Times New Roman" w:hAnsi="Times New Roman" w:cs="Times New Roman"/>
          <w:kern w:val="0"/>
          <w14:ligatures w14:val="none"/>
        </w:rPr>
        <w:t>;</w:t>
      </w:r>
      <w:proofErr w:type="gramEnd"/>
    </w:p>
    <w:p w14:paraId="5CFF2AA0" w14:textId="77777777" w:rsidR="006A39A5" w:rsidRPr="006A39A5" w:rsidRDefault="006A39A5" w:rsidP="00280C6A">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përdorimin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platformave</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të</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certifikuara</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eFTI</w:t>
      </w:r>
      <w:proofErr w:type="spellEnd"/>
      <w:r w:rsidRPr="006A39A5">
        <w:rPr>
          <w:rFonts w:ascii="Times New Roman" w:eastAsia="Times New Roman" w:hAnsi="Times New Roman" w:cs="Times New Roman"/>
          <w:kern w:val="0"/>
          <w14:ligatures w14:val="none"/>
        </w:rPr>
        <w:t>;</w:t>
      </w:r>
      <w:proofErr w:type="gramEnd"/>
    </w:p>
    <w:p w14:paraId="44131597" w14:textId="77777777" w:rsidR="006A39A5" w:rsidRPr="006A39A5" w:rsidRDefault="006A39A5" w:rsidP="00280C6A">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ndërveprueshmërinë</w:t>
      </w:r>
      <w:proofErr w:type="spellEnd"/>
      <w:r w:rsidRPr="006A39A5">
        <w:rPr>
          <w:rFonts w:ascii="Times New Roman" w:eastAsia="Times New Roman" w:hAnsi="Times New Roman" w:cs="Times New Roman"/>
          <w:kern w:val="0"/>
          <w14:ligatures w14:val="none"/>
        </w:rPr>
        <w:t xml:space="preserve"> me </w:t>
      </w:r>
      <w:proofErr w:type="spellStart"/>
      <w:r w:rsidRPr="006A39A5">
        <w:rPr>
          <w:rFonts w:ascii="Times New Roman" w:eastAsia="Times New Roman" w:hAnsi="Times New Roman" w:cs="Times New Roman"/>
          <w:kern w:val="0"/>
          <w14:ligatures w14:val="none"/>
        </w:rPr>
        <w:t>sistemet</w:t>
      </w:r>
      <w:proofErr w:type="spellEnd"/>
      <w:r w:rsidRPr="006A39A5">
        <w:rPr>
          <w:rFonts w:ascii="Times New Roman" w:eastAsia="Times New Roman" w:hAnsi="Times New Roman" w:cs="Times New Roman"/>
          <w:kern w:val="0"/>
          <w14:ligatures w14:val="none"/>
        </w:rPr>
        <w:t xml:space="preserve"> e BE-</w:t>
      </w:r>
      <w:proofErr w:type="spellStart"/>
      <w:proofErr w:type="gramStart"/>
      <w:r w:rsidRPr="006A39A5">
        <w:rPr>
          <w:rFonts w:ascii="Times New Roman" w:eastAsia="Times New Roman" w:hAnsi="Times New Roman" w:cs="Times New Roman"/>
          <w:kern w:val="0"/>
          <w14:ligatures w14:val="none"/>
        </w:rPr>
        <w:t>së</w:t>
      </w:r>
      <w:proofErr w:type="spellEnd"/>
      <w:r w:rsidRPr="006A39A5">
        <w:rPr>
          <w:rFonts w:ascii="Times New Roman" w:eastAsia="Times New Roman" w:hAnsi="Times New Roman" w:cs="Times New Roman"/>
          <w:kern w:val="0"/>
          <w14:ligatures w14:val="none"/>
        </w:rPr>
        <w:t>;</w:t>
      </w:r>
      <w:proofErr w:type="gramEnd"/>
    </w:p>
    <w:p w14:paraId="2B30170D" w14:textId="77777777" w:rsidR="006A39A5" w:rsidRPr="006A39A5" w:rsidRDefault="006A39A5" w:rsidP="00280C6A">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A39A5">
        <w:rPr>
          <w:rFonts w:ascii="Times New Roman" w:eastAsia="Times New Roman" w:hAnsi="Times New Roman" w:cs="Times New Roman"/>
          <w:kern w:val="0"/>
          <w14:ligatures w14:val="none"/>
        </w:rPr>
        <w:t>reduktimin</w:t>
      </w:r>
      <w:proofErr w:type="spellEnd"/>
      <w:r w:rsidRPr="006A39A5">
        <w:rPr>
          <w:rFonts w:ascii="Times New Roman" w:eastAsia="Times New Roman" w:hAnsi="Times New Roman" w:cs="Times New Roman"/>
          <w:kern w:val="0"/>
          <w14:ligatures w14:val="none"/>
        </w:rPr>
        <w:t xml:space="preserve"> e </w:t>
      </w:r>
      <w:proofErr w:type="spellStart"/>
      <w:r w:rsidRPr="006A39A5">
        <w:rPr>
          <w:rFonts w:ascii="Times New Roman" w:eastAsia="Times New Roman" w:hAnsi="Times New Roman" w:cs="Times New Roman"/>
          <w:kern w:val="0"/>
          <w14:ligatures w14:val="none"/>
        </w:rPr>
        <w:t>dokumentacionit</w:t>
      </w:r>
      <w:proofErr w:type="spellEnd"/>
      <w:r w:rsidRPr="006A39A5">
        <w:rPr>
          <w:rFonts w:ascii="Times New Roman" w:eastAsia="Times New Roman" w:hAnsi="Times New Roman" w:cs="Times New Roman"/>
          <w:kern w:val="0"/>
          <w14:ligatures w14:val="none"/>
        </w:rPr>
        <w:t xml:space="preserve"> </w:t>
      </w:r>
      <w:proofErr w:type="spellStart"/>
      <w:r w:rsidRPr="006A39A5">
        <w:rPr>
          <w:rFonts w:ascii="Times New Roman" w:eastAsia="Times New Roman" w:hAnsi="Times New Roman" w:cs="Times New Roman"/>
          <w:kern w:val="0"/>
          <w14:ligatures w14:val="none"/>
        </w:rPr>
        <w:t>në</w:t>
      </w:r>
      <w:proofErr w:type="spellEnd"/>
      <w:r w:rsidRPr="006A39A5">
        <w:rPr>
          <w:rFonts w:ascii="Times New Roman" w:eastAsia="Times New Roman" w:hAnsi="Times New Roman" w:cs="Times New Roman"/>
          <w:kern w:val="0"/>
          <w14:ligatures w14:val="none"/>
        </w:rPr>
        <w:t xml:space="preserve"> </w:t>
      </w:r>
      <w:proofErr w:type="spellStart"/>
      <w:proofErr w:type="gramStart"/>
      <w:r w:rsidRPr="006A39A5">
        <w:rPr>
          <w:rFonts w:ascii="Times New Roman" w:eastAsia="Times New Roman" w:hAnsi="Times New Roman" w:cs="Times New Roman"/>
          <w:kern w:val="0"/>
          <w14:ligatures w14:val="none"/>
        </w:rPr>
        <w:t>letër</w:t>
      </w:r>
      <w:proofErr w:type="spellEnd"/>
      <w:r w:rsidRPr="006A39A5">
        <w:rPr>
          <w:rFonts w:ascii="Times New Roman" w:eastAsia="Times New Roman" w:hAnsi="Times New Roman" w:cs="Times New Roman"/>
          <w:kern w:val="0"/>
          <w14:ligatures w14:val="none"/>
        </w:rPr>
        <w:t>;</w:t>
      </w:r>
      <w:proofErr w:type="gramEnd"/>
    </w:p>
    <w:p w14:paraId="6EF1155A" w14:textId="77777777" w:rsidR="006A39A5" w:rsidRPr="004009F7" w:rsidRDefault="006A39A5" w:rsidP="00280C6A">
      <w:pPr>
        <w:numPr>
          <w:ilvl w:val="0"/>
          <w:numId w:val="33"/>
        </w:numPr>
        <w:spacing w:before="100" w:beforeAutospacing="1" w:after="100" w:afterAutospacing="1" w:line="240" w:lineRule="auto"/>
        <w:rPr>
          <w:rFonts w:ascii="Times New Roman" w:eastAsia="Times New Roman" w:hAnsi="Times New Roman" w:cs="Times New Roman"/>
          <w:kern w:val="0"/>
          <w:lang w:val="fr-FR"/>
          <w14:ligatures w14:val="none"/>
        </w:rPr>
      </w:pPr>
      <w:proofErr w:type="spellStart"/>
      <w:proofErr w:type="gramStart"/>
      <w:r w:rsidRPr="004009F7">
        <w:rPr>
          <w:rFonts w:ascii="Times New Roman" w:eastAsia="Times New Roman" w:hAnsi="Times New Roman" w:cs="Times New Roman"/>
          <w:kern w:val="0"/>
          <w:lang w:val="fr-FR"/>
          <w14:ligatures w14:val="none"/>
        </w:rPr>
        <w:t>rritjen</w:t>
      </w:r>
      <w:proofErr w:type="spellEnd"/>
      <w:proofErr w:type="gramEnd"/>
      <w:r w:rsidRPr="004009F7">
        <w:rPr>
          <w:rFonts w:ascii="Times New Roman" w:eastAsia="Times New Roman" w:hAnsi="Times New Roman" w:cs="Times New Roman"/>
          <w:kern w:val="0"/>
          <w:lang w:val="fr-FR"/>
          <w14:ligatures w14:val="none"/>
        </w:rPr>
        <w:t xml:space="preserve"> e </w:t>
      </w:r>
      <w:proofErr w:type="spellStart"/>
      <w:r w:rsidRPr="004009F7">
        <w:rPr>
          <w:rFonts w:ascii="Times New Roman" w:eastAsia="Times New Roman" w:hAnsi="Times New Roman" w:cs="Times New Roman"/>
          <w:kern w:val="0"/>
          <w:lang w:val="fr-FR"/>
          <w14:ligatures w14:val="none"/>
        </w:rPr>
        <w:t>transparencës</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dhe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sigurisë</w:t>
      </w:r>
      <w:proofErr w:type="spellEnd"/>
      <w:r w:rsidRPr="004009F7">
        <w:rPr>
          <w:rFonts w:ascii="Times New Roman" w:eastAsia="Times New Roman" w:hAnsi="Times New Roman" w:cs="Times New Roman"/>
          <w:kern w:val="0"/>
          <w:lang w:val="fr-FR"/>
          <w14:ligatures w14:val="none"/>
        </w:rPr>
        <w:t>.</w:t>
      </w:r>
    </w:p>
    <w:p w14:paraId="35BAAE26" w14:textId="77777777" w:rsidR="00A623B1" w:rsidRPr="007F79A3" w:rsidRDefault="00A623B1" w:rsidP="001B06D5">
      <w:pPr>
        <w:keepNext/>
        <w:keepLines/>
        <w:spacing w:before="360" w:after="80" w:line="276" w:lineRule="auto"/>
        <w:ind w:firstLine="66"/>
        <w:jc w:val="both"/>
        <w:outlineLvl w:val="0"/>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Problemi në shqyrtim</w:t>
      </w:r>
    </w:p>
    <w:p w14:paraId="0295CAC2" w14:textId="77777777" w:rsidR="00A623B1" w:rsidRPr="00AE7075" w:rsidRDefault="00A623B1" w:rsidP="001B06D5">
      <w:pPr>
        <w:numPr>
          <w:ilvl w:val="0"/>
          <w:numId w:val="8"/>
        </w:numPr>
        <w:spacing w:after="0" w:line="276" w:lineRule="auto"/>
        <w:jc w:val="both"/>
        <w:rPr>
          <w:rFonts w:ascii="Times New Roman" w:eastAsia="Calibri" w:hAnsi="Times New Roman" w:cs="Times New Roman"/>
          <w:i/>
          <w:kern w:val="0"/>
          <w:lang w:val="sq-AL"/>
          <w14:ligatures w14:val="none"/>
        </w:rPr>
      </w:pPr>
      <w:r w:rsidRPr="00AE7075">
        <w:rPr>
          <w:rFonts w:ascii="Times New Roman" w:eastAsia="Calibri" w:hAnsi="Times New Roman" w:cs="Times New Roman"/>
          <w:i/>
          <w:kern w:val="0"/>
          <w:lang w:val="sq-AL"/>
          <w14:ligatures w14:val="none"/>
        </w:rPr>
        <w:t>Përshkruani natyrën e problemit.</w:t>
      </w:r>
    </w:p>
    <w:p w14:paraId="4790354A" w14:textId="77777777" w:rsidR="00A623B1" w:rsidRPr="00AE7075" w:rsidRDefault="00A623B1" w:rsidP="001B06D5">
      <w:pPr>
        <w:numPr>
          <w:ilvl w:val="0"/>
          <w:numId w:val="8"/>
        </w:numPr>
        <w:spacing w:after="0" w:line="276" w:lineRule="auto"/>
        <w:jc w:val="both"/>
        <w:rPr>
          <w:rFonts w:ascii="Times New Roman" w:eastAsia="Calibri" w:hAnsi="Times New Roman" w:cs="Times New Roman"/>
          <w:i/>
          <w:kern w:val="0"/>
          <w:lang w:val="sq-AL"/>
          <w14:ligatures w14:val="none"/>
        </w:rPr>
      </w:pPr>
      <w:r w:rsidRPr="00AE7075">
        <w:rPr>
          <w:rFonts w:ascii="Times New Roman" w:eastAsia="Calibri" w:hAnsi="Times New Roman" w:cs="Times New Roman"/>
          <w:i/>
          <w:kern w:val="0"/>
          <w:lang w:val="sq-AL"/>
          <w14:ligatures w14:val="none"/>
        </w:rPr>
        <w:t>Identifikoni shkaqet e problemit.</w:t>
      </w:r>
    </w:p>
    <w:p w14:paraId="0259364D" w14:textId="77777777" w:rsidR="00A623B1" w:rsidRPr="00AE7075" w:rsidRDefault="00A623B1" w:rsidP="001B06D5">
      <w:pPr>
        <w:numPr>
          <w:ilvl w:val="0"/>
          <w:numId w:val="8"/>
        </w:numPr>
        <w:spacing w:after="0" w:line="276" w:lineRule="auto"/>
        <w:jc w:val="both"/>
        <w:rPr>
          <w:rFonts w:ascii="Times New Roman" w:eastAsia="Calibri" w:hAnsi="Times New Roman" w:cs="Times New Roman"/>
          <w:i/>
          <w:kern w:val="0"/>
          <w:lang w:val="sq-AL"/>
          <w14:ligatures w14:val="none"/>
        </w:rPr>
      </w:pPr>
      <w:r w:rsidRPr="00AE7075">
        <w:rPr>
          <w:rFonts w:ascii="Times New Roman" w:eastAsia="Calibri" w:hAnsi="Times New Roman" w:cs="Times New Roman"/>
          <w:i/>
          <w:kern w:val="0"/>
          <w:lang w:val="sq-AL"/>
          <w14:ligatures w14:val="none"/>
        </w:rPr>
        <w:t>Përshkruani shtrirjen e problemit.</w:t>
      </w:r>
    </w:p>
    <w:p w14:paraId="3384C6FE" w14:textId="77777777" w:rsidR="00A623B1" w:rsidRPr="00AE7075" w:rsidRDefault="00A623B1" w:rsidP="001B06D5">
      <w:pPr>
        <w:numPr>
          <w:ilvl w:val="0"/>
          <w:numId w:val="8"/>
        </w:numPr>
        <w:spacing w:after="0" w:line="276" w:lineRule="auto"/>
        <w:jc w:val="both"/>
        <w:rPr>
          <w:rFonts w:ascii="Times New Roman" w:eastAsia="Calibri" w:hAnsi="Times New Roman" w:cs="Times New Roman"/>
          <w:i/>
          <w:kern w:val="0"/>
          <w:lang w:val="sq-AL"/>
          <w14:ligatures w14:val="none"/>
        </w:rPr>
      </w:pPr>
      <w:r w:rsidRPr="00AE7075">
        <w:rPr>
          <w:rFonts w:ascii="Times New Roman" w:eastAsia="Calibri" w:hAnsi="Times New Roman" w:cs="Times New Roman"/>
          <w:i/>
          <w:kern w:val="0"/>
          <w:lang w:val="sq-AL"/>
          <w14:ligatures w14:val="none"/>
        </w:rPr>
        <w:t>Identifikoni grupet e prekura nga ky problem - qeveria / biznesi / shoqëria civile / qytetarët.</w:t>
      </w:r>
    </w:p>
    <w:p w14:paraId="07D2DFC3" w14:textId="77777777" w:rsidR="00A623B1" w:rsidRPr="00AE7075" w:rsidRDefault="00A623B1" w:rsidP="001B06D5">
      <w:pPr>
        <w:numPr>
          <w:ilvl w:val="0"/>
          <w:numId w:val="8"/>
        </w:numPr>
        <w:spacing w:after="0" w:line="276" w:lineRule="auto"/>
        <w:jc w:val="both"/>
        <w:rPr>
          <w:rFonts w:ascii="Times New Roman" w:eastAsia="Times New Roman" w:hAnsi="Times New Roman" w:cs="Times New Roman"/>
          <w:i/>
          <w:kern w:val="0"/>
          <w:lang w:val="sq-AL"/>
          <w14:ligatures w14:val="none"/>
        </w:rPr>
      </w:pPr>
      <w:r w:rsidRPr="00AE7075">
        <w:rPr>
          <w:rFonts w:ascii="Times New Roman" w:eastAsia="Calibri" w:hAnsi="Times New Roman" w:cs="Times New Roman"/>
          <w:i/>
          <w:kern w:val="0"/>
          <w:lang w:val="sq-AL"/>
          <w14:ligatures w14:val="none"/>
        </w:rPr>
        <w:t>Vlerësoni nëse problemi mund të trajtohet ose jo përmes një ndryshimi të politikave.</w:t>
      </w:r>
    </w:p>
    <w:p w14:paraId="3FDEEC05" w14:textId="77777777" w:rsidR="00A623B1" w:rsidRPr="007F79A3" w:rsidRDefault="00A623B1" w:rsidP="001B06D5">
      <w:pPr>
        <w:spacing w:after="0" w:line="276" w:lineRule="auto"/>
        <w:ind w:left="720"/>
        <w:jc w:val="both"/>
        <w:rPr>
          <w:rFonts w:ascii="Times New Roman" w:eastAsia="Times New Roman" w:hAnsi="Times New Roman" w:cs="Times New Roman"/>
          <w:kern w:val="0"/>
          <w:lang w:val="sq-AL"/>
          <w14:ligatures w14:val="none"/>
        </w:rPr>
      </w:pPr>
    </w:p>
    <w:p w14:paraId="669A8690" w14:textId="33374A40" w:rsidR="002C636A" w:rsidRPr="001922A9" w:rsidRDefault="00A623B1" w:rsidP="002C636A">
      <w:pPr>
        <w:spacing w:after="120" w:line="276" w:lineRule="auto"/>
        <w:jc w:val="both"/>
        <w:rPr>
          <w:rFonts w:ascii="Times New Roman" w:eastAsia="Times New Roman" w:hAnsi="Times New Roman" w:cs="Times New Roman"/>
          <w:b/>
          <w:bCs/>
          <w:kern w:val="0"/>
          <w:lang w:val="sq-AL"/>
          <w14:ligatures w14:val="none"/>
        </w:rPr>
      </w:pPr>
      <w:r w:rsidRPr="001922A9">
        <w:rPr>
          <w:rFonts w:ascii="Times New Roman" w:eastAsia="Times New Roman" w:hAnsi="Times New Roman" w:cs="Times New Roman"/>
          <w:b/>
          <w:bCs/>
          <w:kern w:val="0"/>
          <w:lang w:val="sq-AL" w:bidi="en-US"/>
          <w14:ligatures w14:val="none"/>
        </w:rPr>
        <w:t>P</w:t>
      </w:r>
      <w:r w:rsidRPr="001922A9">
        <w:rPr>
          <w:rFonts w:ascii="Times New Roman" w:eastAsia="Times New Roman" w:hAnsi="Times New Roman" w:cs="Times New Roman"/>
          <w:b/>
          <w:bCs/>
          <w:kern w:val="0"/>
          <w:lang w:val="sq-AL"/>
          <w14:ligatures w14:val="none"/>
        </w:rPr>
        <w:t>roblematikat e evidentuara lidhur me</w:t>
      </w:r>
      <w:r w:rsidR="0047061C" w:rsidRPr="001922A9">
        <w:rPr>
          <w:rFonts w:ascii="Times New Roman" w:eastAsia="Times New Roman" w:hAnsi="Times New Roman" w:cs="Times New Roman"/>
          <w:b/>
          <w:bCs/>
          <w:kern w:val="0"/>
          <w:lang w:val="sq-AL"/>
          <w14:ligatures w14:val="none"/>
        </w:rPr>
        <w:t xml:space="preserve"> </w:t>
      </w:r>
      <w:r w:rsidR="009165FA" w:rsidRPr="004009F7">
        <w:rPr>
          <w:rFonts w:ascii="Times New Roman" w:eastAsia="Times New Roman" w:hAnsi="Times New Roman" w:cs="Times New Roman"/>
          <w:b/>
          <w:bCs/>
          <w:kern w:val="0"/>
          <w:lang w:val="sq-AL"/>
          <w14:ligatures w14:val="none"/>
        </w:rPr>
        <w:t>informacionin elektronik të transportit të mallrave</w:t>
      </w:r>
      <w:r w:rsidR="009165FA" w:rsidRPr="001922A9">
        <w:rPr>
          <w:rFonts w:ascii="Times New Roman" w:eastAsia="Times New Roman" w:hAnsi="Times New Roman" w:cs="Times New Roman"/>
          <w:b/>
          <w:bCs/>
          <w:kern w:val="0"/>
          <w:lang w:val="sq-AL"/>
          <w14:ligatures w14:val="none"/>
        </w:rPr>
        <w:t xml:space="preserve"> </w:t>
      </w:r>
      <w:r w:rsidR="0047061C" w:rsidRPr="001922A9">
        <w:rPr>
          <w:rFonts w:ascii="Times New Roman" w:eastAsia="Times New Roman" w:hAnsi="Times New Roman" w:cs="Times New Roman"/>
          <w:b/>
          <w:bCs/>
          <w:kern w:val="0"/>
          <w:lang w:val="sq-AL"/>
          <w14:ligatures w14:val="none"/>
        </w:rPr>
        <w:t>n</w:t>
      </w:r>
      <w:r w:rsidR="006D074C" w:rsidRPr="001922A9">
        <w:rPr>
          <w:rFonts w:ascii="Times New Roman" w:eastAsia="Times New Roman" w:hAnsi="Times New Roman" w:cs="Times New Roman"/>
          <w:b/>
          <w:bCs/>
          <w:kern w:val="0"/>
          <w:lang w:val="sq-AL"/>
          <w14:ligatures w14:val="none"/>
        </w:rPr>
        <w:t>ë</w:t>
      </w:r>
      <w:r w:rsidR="0047061C" w:rsidRPr="001922A9">
        <w:rPr>
          <w:rFonts w:ascii="Times New Roman" w:eastAsia="Times New Roman" w:hAnsi="Times New Roman" w:cs="Times New Roman"/>
          <w:b/>
          <w:bCs/>
          <w:kern w:val="0"/>
          <w:lang w:val="sq-AL"/>
          <w14:ligatures w14:val="none"/>
        </w:rPr>
        <w:t xml:space="preserve"> Shqip</w:t>
      </w:r>
      <w:r w:rsidR="006D074C" w:rsidRPr="001922A9">
        <w:rPr>
          <w:rFonts w:ascii="Times New Roman" w:eastAsia="Times New Roman" w:hAnsi="Times New Roman" w:cs="Times New Roman"/>
          <w:b/>
          <w:bCs/>
          <w:kern w:val="0"/>
          <w:lang w:val="sq-AL"/>
          <w14:ligatures w14:val="none"/>
        </w:rPr>
        <w:t>ë</w:t>
      </w:r>
      <w:r w:rsidR="0047061C" w:rsidRPr="001922A9">
        <w:rPr>
          <w:rFonts w:ascii="Times New Roman" w:eastAsia="Times New Roman" w:hAnsi="Times New Roman" w:cs="Times New Roman"/>
          <w:b/>
          <w:bCs/>
          <w:kern w:val="0"/>
          <w:lang w:val="sq-AL"/>
          <w14:ligatures w14:val="none"/>
        </w:rPr>
        <w:t>ri jan</w:t>
      </w:r>
      <w:r w:rsidR="006D074C" w:rsidRPr="001922A9">
        <w:rPr>
          <w:rFonts w:ascii="Times New Roman" w:eastAsia="Times New Roman" w:hAnsi="Times New Roman" w:cs="Times New Roman"/>
          <w:b/>
          <w:bCs/>
          <w:kern w:val="0"/>
          <w:lang w:val="sq-AL"/>
          <w14:ligatures w14:val="none"/>
        </w:rPr>
        <w:t>ë</w:t>
      </w:r>
      <w:r w:rsidR="0047061C" w:rsidRPr="001922A9">
        <w:rPr>
          <w:rFonts w:ascii="Times New Roman" w:eastAsia="Times New Roman" w:hAnsi="Times New Roman" w:cs="Times New Roman"/>
          <w:b/>
          <w:bCs/>
          <w:kern w:val="0"/>
          <w:lang w:val="sq-AL"/>
          <w14:ligatures w14:val="none"/>
        </w:rPr>
        <w:t xml:space="preserve"> si m</w:t>
      </w:r>
      <w:r w:rsidR="006D074C" w:rsidRPr="001922A9">
        <w:rPr>
          <w:rFonts w:ascii="Times New Roman" w:eastAsia="Times New Roman" w:hAnsi="Times New Roman" w:cs="Times New Roman"/>
          <w:b/>
          <w:bCs/>
          <w:kern w:val="0"/>
          <w:lang w:val="sq-AL"/>
          <w14:ligatures w14:val="none"/>
        </w:rPr>
        <w:t>ë</w:t>
      </w:r>
      <w:r w:rsidR="0047061C" w:rsidRPr="001922A9">
        <w:rPr>
          <w:rFonts w:ascii="Times New Roman" w:eastAsia="Times New Roman" w:hAnsi="Times New Roman" w:cs="Times New Roman"/>
          <w:b/>
          <w:bCs/>
          <w:kern w:val="0"/>
          <w:lang w:val="sq-AL"/>
          <w14:ligatures w14:val="none"/>
        </w:rPr>
        <w:t xml:space="preserve"> posht</w:t>
      </w:r>
      <w:r w:rsidR="006D074C" w:rsidRPr="001922A9">
        <w:rPr>
          <w:rFonts w:ascii="Times New Roman" w:eastAsia="Times New Roman" w:hAnsi="Times New Roman" w:cs="Times New Roman"/>
          <w:b/>
          <w:bCs/>
          <w:kern w:val="0"/>
          <w:lang w:val="sq-AL"/>
          <w14:ligatures w14:val="none"/>
        </w:rPr>
        <w:t>ë</w:t>
      </w:r>
      <w:r w:rsidR="0047061C" w:rsidRPr="001922A9">
        <w:rPr>
          <w:rFonts w:ascii="Times New Roman" w:eastAsia="Times New Roman" w:hAnsi="Times New Roman" w:cs="Times New Roman"/>
          <w:b/>
          <w:bCs/>
          <w:kern w:val="0"/>
          <w:lang w:val="sq-AL"/>
          <w14:ligatures w14:val="none"/>
        </w:rPr>
        <w:t>:</w:t>
      </w:r>
    </w:p>
    <w:p w14:paraId="51292B5C" w14:textId="77777777" w:rsidR="002C636A" w:rsidRPr="002C636A" w:rsidRDefault="002C636A" w:rsidP="002C636A">
      <w:pPr>
        <w:spacing w:after="0" w:line="276" w:lineRule="auto"/>
        <w:jc w:val="both"/>
        <w:rPr>
          <w:rFonts w:ascii="Times New Roman" w:hAnsi="Times New Roman" w:cs="Times New Roman"/>
          <w:lang w:val="sq-AL"/>
        </w:rPr>
      </w:pPr>
      <w:r w:rsidRPr="002C636A">
        <w:rPr>
          <w:rFonts w:ascii="Times New Roman" w:hAnsi="Times New Roman" w:cs="Times New Roman"/>
          <w:lang w:val="sq-AL"/>
        </w:rPr>
        <w:t xml:space="preserve">Problemi në shqyrtim lidhet me mungesën e një kuadri ligjor të unifikuar dhe të detyrueshëm për përdorimin dhe pranimin e informacionit elektronik të transportit të mallrave ndërmjet </w:t>
      </w:r>
      <w:r w:rsidRPr="002C636A">
        <w:rPr>
          <w:rFonts w:ascii="Times New Roman" w:hAnsi="Times New Roman" w:cs="Times New Roman"/>
          <w:lang w:val="sq-AL"/>
        </w:rPr>
        <w:lastRenderedPageBreak/>
        <w:t>operatorëve ekonomikë dhe autoriteteve kompetente në Republikën e Shqipërisë. Aktualisht, dokumentacioni i transportit të mallrave paraqitet kryesisht në format letre, ndërsa përdorimi i dokumenteve elektronike mbetet i fragmentuar, i pa standardizuar dhe i pambështetur nga një regjim ligjor i posaçëm.</w:t>
      </w:r>
    </w:p>
    <w:p w14:paraId="33715B96" w14:textId="77777777" w:rsidR="002C636A" w:rsidRPr="002C636A" w:rsidRDefault="002C636A" w:rsidP="002C636A">
      <w:pPr>
        <w:spacing w:after="0" w:line="276" w:lineRule="auto"/>
        <w:jc w:val="both"/>
        <w:rPr>
          <w:rFonts w:ascii="Times New Roman" w:hAnsi="Times New Roman" w:cs="Times New Roman"/>
          <w:lang w:val="sq-AL"/>
        </w:rPr>
      </w:pPr>
    </w:p>
    <w:p w14:paraId="1ED36A4D" w14:textId="77777777" w:rsidR="002C636A" w:rsidRPr="002C636A" w:rsidRDefault="002C636A" w:rsidP="002C636A">
      <w:pPr>
        <w:spacing w:after="0" w:line="276" w:lineRule="auto"/>
        <w:jc w:val="both"/>
        <w:rPr>
          <w:rFonts w:ascii="Times New Roman" w:hAnsi="Times New Roman" w:cs="Times New Roman"/>
          <w:lang w:val="sq-AL"/>
        </w:rPr>
      </w:pPr>
      <w:r w:rsidRPr="002C636A">
        <w:rPr>
          <w:rFonts w:ascii="Times New Roman" w:hAnsi="Times New Roman" w:cs="Times New Roman"/>
          <w:lang w:val="sq-AL"/>
        </w:rPr>
        <w:t>Kjo situatë krijon barrë administrative të panevojshme, pasiguri juridike dhe vështirësi në zbatimin efektiv të kontrolleve, duke ndikuar negativisht në efikasitetin e sektorit të transportit dhe në konkurrueshmërinë e operatorëve ekonomikë.</w:t>
      </w:r>
    </w:p>
    <w:p w14:paraId="2FA1D986" w14:textId="77777777" w:rsidR="002C636A" w:rsidRPr="002A600F" w:rsidRDefault="002C636A" w:rsidP="002C636A">
      <w:pPr>
        <w:spacing w:after="0" w:line="276" w:lineRule="auto"/>
        <w:jc w:val="both"/>
        <w:rPr>
          <w:rFonts w:ascii="Times New Roman" w:hAnsi="Times New Roman" w:cs="Times New Roman"/>
          <w:i/>
          <w:iCs/>
          <w:lang w:val="sq-AL"/>
        </w:rPr>
      </w:pPr>
    </w:p>
    <w:p w14:paraId="23B0B71F" w14:textId="4111EC74" w:rsidR="002C636A" w:rsidRDefault="002C636A" w:rsidP="002C636A">
      <w:pPr>
        <w:spacing w:after="0" w:line="276" w:lineRule="auto"/>
        <w:jc w:val="both"/>
        <w:rPr>
          <w:rFonts w:ascii="Times New Roman" w:hAnsi="Times New Roman" w:cs="Times New Roman"/>
          <w:b/>
          <w:bCs/>
          <w:lang w:val="sq-AL"/>
        </w:rPr>
      </w:pPr>
      <w:r w:rsidRPr="002A600F">
        <w:rPr>
          <w:rFonts w:ascii="Times New Roman" w:hAnsi="Times New Roman" w:cs="Times New Roman"/>
          <w:b/>
          <w:bCs/>
          <w:i/>
          <w:iCs/>
          <w:lang w:val="sq-AL"/>
        </w:rPr>
        <w:t>Shkaqet e problemit</w:t>
      </w:r>
    </w:p>
    <w:p w14:paraId="5A0CF508" w14:textId="77777777" w:rsidR="002A600F" w:rsidRPr="001922A9" w:rsidRDefault="002A600F" w:rsidP="002C636A">
      <w:pPr>
        <w:spacing w:after="0" w:line="276" w:lineRule="auto"/>
        <w:jc w:val="both"/>
        <w:rPr>
          <w:rFonts w:ascii="Times New Roman" w:hAnsi="Times New Roman" w:cs="Times New Roman"/>
          <w:b/>
          <w:bCs/>
          <w:lang w:val="sq-AL"/>
        </w:rPr>
      </w:pPr>
    </w:p>
    <w:p w14:paraId="09F084DF" w14:textId="0521CDC2" w:rsidR="002C636A" w:rsidRPr="002A600F" w:rsidRDefault="002C636A" w:rsidP="002C636A">
      <w:pPr>
        <w:spacing w:after="0" w:line="276" w:lineRule="auto"/>
        <w:jc w:val="both"/>
        <w:rPr>
          <w:rFonts w:ascii="Times New Roman" w:hAnsi="Times New Roman" w:cs="Times New Roman"/>
          <w:b/>
          <w:bCs/>
          <w:lang w:val="sq-AL"/>
        </w:rPr>
      </w:pPr>
      <w:r w:rsidRPr="001922A9">
        <w:rPr>
          <w:rFonts w:ascii="Times New Roman" w:hAnsi="Times New Roman" w:cs="Times New Roman"/>
          <w:b/>
          <w:bCs/>
          <w:lang w:val="sq-AL"/>
        </w:rPr>
        <w:t>Shkaqet kryesore të problemit janë:</w:t>
      </w:r>
    </w:p>
    <w:p w14:paraId="2C6CB06E" w14:textId="322F4D3E" w:rsidR="002C636A" w:rsidRPr="00212F72" w:rsidRDefault="002C636A" w:rsidP="00280C6A">
      <w:pPr>
        <w:pStyle w:val="ListParagraph"/>
        <w:numPr>
          <w:ilvl w:val="0"/>
          <w:numId w:val="34"/>
        </w:numPr>
        <w:spacing w:after="0" w:line="276" w:lineRule="auto"/>
        <w:ind w:left="360"/>
        <w:jc w:val="both"/>
        <w:rPr>
          <w:rFonts w:ascii="Times New Roman" w:hAnsi="Times New Roman" w:cs="Times New Roman"/>
          <w:lang w:val="sq-AL"/>
        </w:rPr>
      </w:pPr>
      <w:r w:rsidRPr="001922A9">
        <w:rPr>
          <w:rFonts w:ascii="Times New Roman" w:hAnsi="Times New Roman" w:cs="Times New Roman"/>
          <w:lang w:val="sq-AL"/>
        </w:rPr>
        <w:t>mungesa e një ligji specifik për informacionin elektronik të transportit të mallrave;</w:t>
      </w:r>
    </w:p>
    <w:p w14:paraId="3EFC980B" w14:textId="790C35DE" w:rsidR="002C636A" w:rsidRPr="00212F72" w:rsidRDefault="002C636A" w:rsidP="00280C6A">
      <w:pPr>
        <w:pStyle w:val="ListParagraph"/>
        <w:numPr>
          <w:ilvl w:val="0"/>
          <w:numId w:val="34"/>
        </w:numPr>
        <w:spacing w:after="0" w:line="276" w:lineRule="auto"/>
        <w:ind w:left="360"/>
        <w:jc w:val="both"/>
        <w:rPr>
          <w:rFonts w:ascii="Times New Roman" w:hAnsi="Times New Roman" w:cs="Times New Roman"/>
          <w:lang w:val="sq-AL"/>
        </w:rPr>
      </w:pPr>
      <w:r w:rsidRPr="001922A9">
        <w:rPr>
          <w:rFonts w:ascii="Times New Roman" w:hAnsi="Times New Roman" w:cs="Times New Roman"/>
          <w:lang w:val="sq-AL"/>
        </w:rPr>
        <w:t>varësia historike nga dokumentacioni në letër dhe procedurat manuale;</w:t>
      </w:r>
    </w:p>
    <w:p w14:paraId="6B724578" w14:textId="2EF95446" w:rsidR="002C636A" w:rsidRPr="00212F72" w:rsidRDefault="002C636A" w:rsidP="00280C6A">
      <w:pPr>
        <w:pStyle w:val="ListParagraph"/>
        <w:numPr>
          <w:ilvl w:val="0"/>
          <w:numId w:val="34"/>
        </w:numPr>
        <w:spacing w:after="0" w:line="276" w:lineRule="auto"/>
        <w:ind w:left="360"/>
        <w:jc w:val="both"/>
        <w:rPr>
          <w:rFonts w:ascii="Times New Roman" w:hAnsi="Times New Roman" w:cs="Times New Roman"/>
          <w:lang w:val="sq-AL"/>
        </w:rPr>
      </w:pPr>
      <w:r w:rsidRPr="001922A9">
        <w:rPr>
          <w:rFonts w:ascii="Times New Roman" w:hAnsi="Times New Roman" w:cs="Times New Roman"/>
          <w:lang w:val="sq-AL"/>
        </w:rPr>
        <w:t>mungesa e detyrimit ligjor për autoritetet publike për pranimin e informacionit elektronik;</w:t>
      </w:r>
    </w:p>
    <w:p w14:paraId="4010659F" w14:textId="705DEF5D" w:rsidR="002C636A" w:rsidRPr="00212F72" w:rsidRDefault="002C636A" w:rsidP="00280C6A">
      <w:pPr>
        <w:pStyle w:val="ListParagraph"/>
        <w:numPr>
          <w:ilvl w:val="0"/>
          <w:numId w:val="34"/>
        </w:numPr>
        <w:spacing w:after="0" w:line="276" w:lineRule="auto"/>
        <w:ind w:left="360"/>
        <w:jc w:val="both"/>
        <w:rPr>
          <w:rFonts w:ascii="Times New Roman" w:hAnsi="Times New Roman" w:cs="Times New Roman"/>
          <w:lang w:val="sq-AL"/>
        </w:rPr>
      </w:pPr>
      <w:r w:rsidRPr="001922A9">
        <w:rPr>
          <w:rFonts w:ascii="Times New Roman" w:hAnsi="Times New Roman" w:cs="Times New Roman"/>
          <w:lang w:val="sq-AL"/>
        </w:rPr>
        <w:t>fragmentimi i dispozitave ligjore dhe administrative ekzistuese;</w:t>
      </w:r>
    </w:p>
    <w:p w14:paraId="28EBCA45" w14:textId="73DC0BA7" w:rsidR="002C636A" w:rsidRPr="00212F72" w:rsidRDefault="002C636A" w:rsidP="00280C6A">
      <w:pPr>
        <w:pStyle w:val="ListParagraph"/>
        <w:numPr>
          <w:ilvl w:val="0"/>
          <w:numId w:val="34"/>
        </w:numPr>
        <w:spacing w:after="0" w:line="276" w:lineRule="auto"/>
        <w:ind w:left="360"/>
        <w:jc w:val="both"/>
        <w:rPr>
          <w:rFonts w:ascii="Times New Roman" w:hAnsi="Times New Roman" w:cs="Times New Roman"/>
          <w:lang w:val="sq-AL"/>
        </w:rPr>
      </w:pPr>
      <w:r w:rsidRPr="001922A9">
        <w:rPr>
          <w:rFonts w:ascii="Times New Roman" w:hAnsi="Times New Roman" w:cs="Times New Roman"/>
          <w:lang w:val="sq-AL"/>
        </w:rPr>
        <w:t>mospërafrimi i plotë me Rregulloren (EU) 2020/1056 dhe aktet e tjera përkatëse të Bashkimit Evropian;</w:t>
      </w:r>
    </w:p>
    <w:p w14:paraId="78BB7DB3" w14:textId="77777777" w:rsidR="002C636A" w:rsidRPr="001922A9" w:rsidRDefault="002C636A" w:rsidP="00280C6A">
      <w:pPr>
        <w:pStyle w:val="ListParagraph"/>
        <w:numPr>
          <w:ilvl w:val="0"/>
          <w:numId w:val="34"/>
        </w:numPr>
        <w:spacing w:after="0" w:line="276" w:lineRule="auto"/>
        <w:ind w:left="360"/>
        <w:jc w:val="both"/>
        <w:rPr>
          <w:rFonts w:ascii="Times New Roman" w:hAnsi="Times New Roman" w:cs="Times New Roman"/>
          <w:lang w:val="sq-AL"/>
        </w:rPr>
      </w:pPr>
      <w:r w:rsidRPr="001922A9">
        <w:rPr>
          <w:rFonts w:ascii="Times New Roman" w:hAnsi="Times New Roman" w:cs="Times New Roman"/>
          <w:lang w:val="sq-AL"/>
        </w:rPr>
        <w:t>koordinimi i pamjaftueshëm ndërinstitucional ndërmjet autoriteteve të transportit, inspektimit dhe doganave.</w:t>
      </w:r>
    </w:p>
    <w:p w14:paraId="4BD2248D" w14:textId="77777777" w:rsidR="002C636A" w:rsidRPr="002C636A" w:rsidRDefault="002C636A" w:rsidP="002C636A">
      <w:pPr>
        <w:spacing w:after="0" w:line="276" w:lineRule="auto"/>
        <w:jc w:val="both"/>
        <w:rPr>
          <w:rFonts w:ascii="Times New Roman" w:hAnsi="Times New Roman" w:cs="Times New Roman"/>
          <w:lang w:val="sq-AL"/>
        </w:rPr>
      </w:pPr>
    </w:p>
    <w:p w14:paraId="57D11E0C" w14:textId="77777777" w:rsidR="002C636A" w:rsidRPr="001922A9" w:rsidRDefault="002C636A" w:rsidP="002C636A">
      <w:pPr>
        <w:spacing w:after="0" w:line="276" w:lineRule="auto"/>
        <w:jc w:val="both"/>
        <w:rPr>
          <w:rFonts w:ascii="Times New Roman" w:hAnsi="Times New Roman" w:cs="Times New Roman"/>
          <w:b/>
          <w:bCs/>
          <w:lang w:val="sq-AL"/>
        </w:rPr>
      </w:pPr>
      <w:r w:rsidRPr="001922A9">
        <w:rPr>
          <w:rFonts w:ascii="Times New Roman" w:hAnsi="Times New Roman" w:cs="Times New Roman"/>
          <w:b/>
          <w:bCs/>
          <w:lang w:val="sq-AL"/>
        </w:rPr>
        <w:t>Shtrirja e problemit</w:t>
      </w:r>
    </w:p>
    <w:p w14:paraId="0C7A909F" w14:textId="77777777" w:rsidR="002C636A" w:rsidRPr="002C636A" w:rsidRDefault="002C636A" w:rsidP="002C636A">
      <w:pPr>
        <w:spacing w:after="0" w:line="276" w:lineRule="auto"/>
        <w:jc w:val="both"/>
        <w:rPr>
          <w:rFonts w:ascii="Times New Roman" w:hAnsi="Times New Roman" w:cs="Times New Roman"/>
          <w:lang w:val="sq-AL"/>
        </w:rPr>
      </w:pPr>
    </w:p>
    <w:p w14:paraId="550AEA91" w14:textId="77777777" w:rsidR="002C636A" w:rsidRPr="002C636A" w:rsidRDefault="002C636A" w:rsidP="002C636A">
      <w:pPr>
        <w:spacing w:after="0" w:line="276" w:lineRule="auto"/>
        <w:jc w:val="both"/>
        <w:rPr>
          <w:rFonts w:ascii="Times New Roman" w:hAnsi="Times New Roman" w:cs="Times New Roman"/>
          <w:lang w:val="sq-AL"/>
        </w:rPr>
      </w:pPr>
      <w:r w:rsidRPr="002C636A">
        <w:rPr>
          <w:rFonts w:ascii="Times New Roman" w:hAnsi="Times New Roman" w:cs="Times New Roman"/>
          <w:lang w:val="sq-AL"/>
        </w:rPr>
        <w:t>Problemi shtrihet në të gjithë sektorin e transportit të mallrave në territorin e Republikës së Shqipërisë dhe prek të gjitha mënyrat e transportit, përfshirë transportin rrugor, hekurudhor, në ujërat e brendshme dhe transportin e kombinuar. Ai ndikon si në transportin kombëtar, ashtu edhe në transportin ndërkombëtar të mallrave, veçanërisht në operacionet ndërkufitare dhe në pikat e kontrollit dhe inspektimit.</w:t>
      </w:r>
    </w:p>
    <w:p w14:paraId="06B94C90" w14:textId="77777777" w:rsidR="002C636A" w:rsidRPr="002C636A" w:rsidRDefault="002C636A" w:rsidP="002C636A">
      <w:pPr>
        <w:spacing w:after="0" w:line="276" w:lineRule="auto"/>
        <w:jc w:val="both"/>
        <w:rPr>
          <w:rFonts w:ascii="Times New Roman" w:hAnsi="Times New Roman" w:cs="Times New Roman"/>
          <w:lang w:val="sq-AL"/>
        </w:rPr>
      </w:pPr>
      <w:r w:rsidRPr="002C636A">
        <w:rPr>
          <w:rFonts w:ascii="Times New Roman" w:hAnsi="Times New Roman" w:cs="Times New Roman"/>
          <w:lang w:val="sq-AL"/>
        </w:rPr>
        <w:t>Efektet e problemit reflektohen në rritjen e kostove administrative, vonesa në procedura, pasiguri juridike dhe vështirësi në ndërveprimin me sistemet e vendeve anëtare të Bashkimit Evropian.</w:t>
      </w:r>
    </w:p>
    <w:p w14:paraId="0DBAEC1C" w14:textId="77777777" w:rsidR="002C636A" w:rsidRPr="002C636A" w:rsidRDefault="002C636A" w:rsidP="002C636A">
      <w:pPr>
        <w:spacing w:after="0" w:line="276" w:lineRule="auto"/>
        <w:jc w:val="both"/>
        <w:rPr>
          <w:rFonts w:ascii="Times New Roman" w:hAnsi="Times New Roman" w:cs="Times New Roman"/>
          <w:lang w:val="sq-AL"/>
        </w:rPr>
      </w:pPr>
    </w:p>
    <w:p w14:paraId="4DFB7257" w14:textId="29B49E70" w:rsidR="002C636A" w:rsidRPr="002C4084" w:rsidRDefault="002C636A" w:rsidP="002C636A">
      <w:pPr>
        <w:spacing w:after="0" w:line="276" w:lineRule="auto"/>
        <w:jc w:val="both"/>
        <w:rPr>
          <w:rFonts w:ascii="Times New Roman" w:hAnsi="Times New Roman" w:cs="Times New Roman"/>
          <w:b/>
          <w:bCs/>
          <w:i/>
          <w:iCs/>
          <w:lang w:val="sq-AL"/>
        </w:rPr>
      </w:pPr>
      <w:r w:rsidRPr="002C4084">
        <w:rPr>
          <w:rFonts w:ascii="Times New Roman" w:hAnsi="Times New Roman" w:cs="Times New Roman"/>
          <w:b/>
          <w:bCs/>
          <w:i/>
          <w:iCs/>
          <w:lang w:val="sq-AL"/>
        </w:rPr>
        <w:t>Grupet e prekura nga problemi</w:t>
      </w:r>
      <w:r w:rsidR="001922A9" w:rsidRPr="002C4084">
        <w:rPr>
          <w:rFonts w:ascii="Times New Roman" w:hAnsi="Times New Roman" w:cs="Times New Roman"/>
          <w:b/>
          <w:bCs/>
          <w:i/>
          <w:iCs/>
          <w:lang w:val="sq-AL"/>
        </w:rPr>
        <w:t>:</w:t>
      </w:r>
    </w:p>
    <w:p w14:paraId="4F426FF2" w14:textId="77777777" w:rsidR="001922A9" w:rsidRPr="001922A9" w:rsidRDefault="001922A9" w:rsidP="002C636A">
      <w:pPr>
        <w:spacing w:after="0" w:line="276" w:lineRule="auto"/>
        <w:jc w:val="both"/>
        <w:rPr>
          <w:rFonts w:ascii="Times New Roman" w:hAnsi="Times New Roman" w:cs="Times New Roman"/>
          <w:b/>
          <w:bCs/>
          <w:lang w:val="sq-AL"/>
        </w:rPr>
      </w:pPr>
    </w:p>
    <w:p w14:paraId="425E450D" w14:textId="77777777" w:rsidR="002C636A" w:rsidRPr="001922A9" w:rsidRDefault="002C636A" w:rsidP="002C636A">
      <w:pPr>
        <w:spacing w:after="0" w:line="276" w:lineRule="auto"/>
        <w:jc w:val="both"/>
        <w:rPr>
          <w:rFonts w:ascii="Times New Roman" w:hAnsi="Times New Roman" w:cs="Times New Roman"/>
          <w:b/>
          <w:bCs/>
          <w:lang w:val="sq-AL"/>
        </w:rPr>
      </w:pPr>
      <w:r w:rsidRPr="001922A9">
        <w:rPr>
          <w:rFonts w:ascii="Times New Roman" w:hAnsi="Times New Roman" w:cs="Times New Roman"/>
          <w:b/>
          <w:bCs/>
          <w:lang w:val="sq-AL"/>
        </w:rPr>
        <w:t>Qeveria dhe sektori publik:</w:t>
      </w:r>
    </w:p>
    <w:p w14:paraId="358BEE92" w14:textId="77777777" w:rsidR="002C636A" w:rsidRPr="002C636A" w:rsidRDefault="002C636A" w:rsidP="002C636A">
      <w:pPr>
        <w:spacing w:after="0" w:line="276" w:lineRule="auto"/>
        <w:jc w:val="both"/>
        <w:rPr>
          <w:rFonts w:ascii="Times New Roman" w:hAnsi="Times New Roman" w:cs="Times New Roman"/>
          <w:lang w:val="sq-AL"/>
        </w:rPr>
      </w:pPr>
      <w:r w:rsidRPr="002C636A">
        <w:rPr>
          <w:rFonts w:ascii="Times New Roman" w:hAnsi="Times New Roman" w:cs="Times New Roman"/>
          <w:lang w:val="sq-AL"/>
        </w:rPr>
        <w:t>Autoritetet e transportit, inspektoratet, policia rrugore dhe administrata doganore përballen me procedura joefikase, mungesë koordinimi dhe vështirësi në zbatimin e ligjit.</w:t>
      </w:r>
    </w:p>
    <w:p w14:paraId="544C31A0" w14:textId="77777777" w:rsidR="002C636A" w:rsidRPr="002C636A" w:rsidRDefault="002C636A" w:rsidP="002C636A">
      <w:pPr>
        <w:spacing w:after="0" w:line="276" w:lineRule="auto"/>
        <w:jc w:val="both"/>
        <w:rPr>
          <w:rFonts w:ascii="Times New Roman" w:hAnsi="Times New Roman" w:cs="Times New Roman"/>
          <w:lang w:val="sq-AL"/>
        </w:rPr>
      </w:pPr>
    </w:p>
    <w:p w14:paraId="0A18B81F" w14:textId="77777777" w:rsidR="002C636A" w:rsidRPr="001922A9" w:rsidRDefault="002C636A" w:rsidP="002C636A">
      <w:pPr>
        <w:spacing w:after="0" w:line="276" w:lineRule="auto"/>
        <w:jc w:val="both"/>
        <w:rPr>
          <w:rFonts w:ascii="Times New Roman" w:hAnsi="Times New Roman" w:cs="Times New Roman"/>
          <w:b/>
          <w:bCs/>
          <w:lang w:val="sq-AL"/>
        </w:rPr>
      </w:pPr>
      <w:r w:rsidRPr="001922A9">
        <w:rPr>
          <w:rFonts w:ascii="Times New Roman" w:hAnsi="Times New Roman" w:cs="Times New Roman"/>
          <w:b/>
          <w:bCs/>
          <w:lang w:val="sq-AL"/>
        </w:rPr>
        <w:t>Bizneset:</w:t>
      </w:r>
    </w:p>
    <w:p w14:paraId="715C2D70" w14:textId="77777777" w:rsidR="002C636A" w:rsidRPr="002C636A" w:rsidRDefault="002C636A" w:rsidP="002C636A">
      <w:pPr>
        <w:spacing w:after="0" w:line="276" w:lineRule="auto"/>
        <w:jc w:val="both"/>
        <w:rPr>
          <w:rFonts w:ascii="Times New Roman" w:hAnsi="Times New Roman" w:cs="Times New Roman"/>
          <w:lang w:val="sq-AL"/>
        </w:rPr>
      </w:pPr>
      <w:r w:rsidRPr="002C636A">
        <w:rPr>
          <w:rFonts w:ascii="Times New Roman" w:hAnsi="Times New Roman" w:cs="Times New Roman"/>
          <w:lang w:val="sq-AL"/>
        </w:rPr>
        <w:t>Operatorët ekonomikë të transportit të mallrave, si dhe bizneset prodhuese, eksportuese dhe importuese, preken drejtpërdrejt nga kosto të larta administrative, vonesa në operime dhe pasiguri juridike.</w:t>
      </w:r>
    </w:p>
    <w:p w14:paraId="78481A05" w14:textId="77777777" w:rsidR="002C636A" w:rsidRPr="001922A9" w:rsidRDefault="002C636A" w:rsidP="002C636A">
      <w:pPr>
        <w:spacing w:after="0" w:line="276" w:lineRule="auto"/>
        <w:jc w:val="both"/>
        <w:rPr>
          <w:rFonts w:ascii="Times New Roman" w:hAnsi="Times New Roman" w:cs="Times New Roman"/>
          <w:b/>
          <w:bCs/>
          <w:lang w:val="sq-AL"/>
        </w:rPr>
      </w:pPr>
    </w:p>
    <w:p w14:paraId="011B273C" w14:textId="77777777" w:rsidR="002C636A" w:rsidRPr="001922A9" w:rsidRDefault="002C636A" w:rsidP="002C636A">
      <w:pPr>
        <w:spacing w:after="0" w:line="276" w:lineRule="auto"/>
        <w:jc w:val="both"/>
        <w:rPr>
          <w:rFonts w:ascii="Times New Roman" w:hAnsi="Times New Roman" w:cs="Times New Roman"/>
          <w:b/>
          <w:bCs/>
          <w:lang w:val="sq-AL"/>
        </w:rPr>
      </w:pPr>
      <w:r w:rsidRPr="001922A9">
        <w:rPr>
          <w:rFonts w:ascii="Times New Roman" w:hAnsi="Times New Roman" w:cs="Times New Roman"/>
          <w:b/>
          <w:bCs/>
          <w:lang w:val="sq-AL"/>
        </w:rPr>
        <w:t>Shoqëria civile dhe qytetarët:</w:t>
      </w:r>
    </w:p>
    <w:p w14:paraId="09BCCE31" w14:textId="77777777" w:rsidR="002C636A" w:rsidRPr="002C636A" w:rsidRDefault="002C636A" w:rsidP="002C636A">
      <w:pPr>
        <w:spacing w:after="0" w:line="276" w:lineRule="auto"/>
        <w:jc w:val="both"/>
        <w:rPr>
          <w:rFonts w:ascii="Times New Roman" w:hAnsi="Times New Roman" w:cs="Times New Roman"/>
          <w:lang w:val="sq-AL"/>
        </w:rPr>
      </w:pPr>
      <w:r w:rsidRPr="002C636A">
        <w:rPr>
          <w:rFonts w:ascii="Times New Roman" w:hAnsi="Times New Roman" w:cs="Times New Roman"/>
          <w:lang w:val="sq-AL"/>
        </w:rPr>
        <w:lastRenderedPageBreak/>
        <w:t>Qytetarët dhe komunitetet lokale preken në mënyrë indirekte përmes ndikimeve në sigurinë rrugore, mjedis, cilësinë e shërbimeve dhe çmimet e produkteve.</w:t>
      </w:r>
    </w:p>
    <w:p w14:paraId="2B3ED36B" w14:textId="77777777" w:rsidR="002C636A" w:rsidRPr="002C636A" w:rsidRDefault="002C636A" w:rsidP="002C636A">
      <w:pPr>
        <w:spacing w:after="0" w:line="276" w:lineRule="auto"/>
        <w:jc w:val="both"/>
        <w:rPr>
          <w:rFonts w:ascii="Times New Roman" w:hAnsi="Times New Roman" w:cs="Times New Roman"/>
          <w:lang w:val="sq-AL"/>
        </w:rPr>
      </w:pPr>
    </w:p>
    <w:p w14:paraId="244175E5" w14:textId="3F7A930B" w:rsidR="002C636A" w:rsidRPr="00E82074" w:rsidRDefault="002C636A" w:rsidP="002C636A">
      <w:pPr>
        <w:spacing w:after="0" w:line="276" w:lineRule="auto"/>
        <w:jc w:val="both"/>
        <w:rPr>
          <w:rFonts w:ascii="Times New Roman" w:hAnsi="Times New Roman" w:cs="Times New Roman"/>
          <w:b/>
          <w:bCs/>
          <w:lang w:val="sq-AL"/>
        </w:rPr>
      </w:pPr>
      <w:r w:rsidRPr="00E82074">
        <w:rPr>
          <w:rFonts w:ascii="Times New Roman" w:hAnsi="Times New Roman" w:cs="Times New Roman"/>
          <w:b/>
          <w:bCs/>
          <w:lang w:val="sq-AL"/>
        </w:rPr>
        <w:t>Vlerësimi i mundësisë për trajtim përmes ndryshimit të politikave</w:t>
      </w:r>
      <w:r w:rsidR="00E82074" w:rsidRPr="00E82074">
        <w:rPr>
          <w:rFonts w:ascii="Times New Roman" w:hAnsi="Times New Roman" w:cs="Times New Roman"/>
          <w:b/>
          <w:bCs/>
          <w:lang w:val="sq-AL"/>
        </w:rPr>
        <w:t>:</w:t>
      </w:r>
    </w:p>
    <w:p w14:paraId="7E548EFE" w14:textId="77777777" w:rsidR="002C636A" w:rsidRPr="002C636A" w:rsidRDefault="002C636A" w:rsidP="002C636A">
      <w:pPr>
        <w:spacing w:after="0" w:line="276" w:lineRule="auto"/>
        <w:jc w:val="both"/>
        <w:rPr>
          <w:rFonts w:ascii="Times New Roman" w:hAnsi="Times New Roman" w:cs="Times New Roman"/>
          <w:lang w:val="sq-AL"/>
        </w:rPr>
      </w:pPr>
    </w:p>
    <w:p w14:paraId="0CFEA2B2" w14:textId="77777777" w:rsidR="002C636A" w:rsidRPr="002C636A" w:rsidRDefault="002C636A" w:rsidP="002C636A">
      <w:pPr>
        <w:spacing w:after="0" w:line="276" w:lineRule="auto"/>
        <w:jc w:val="both"/>
        <w:rPr>
          <w:rFonts w:ascii="Times New Roman" w:hAnsi="Times New Roman" w:cs="Times New Roman"/>
          <w:lang w:val="sq-AL"/>
        </w:rPr>
      </w:pPr>
      <w:r w:rsidRPr="002C636A">
        <w:rPr>
          <w:rFonts w:ascii="Times New Roman" w:hAnsi="Times New Roman" w:cs="Times New Roman"/>
          <w:lang w:val="sq-AL"/>
        </w:rPr>
        <w:t>Problemi nuk mund të trajtohet në mënyrë efektive përmes masave jo-rregullatore apo vullnetare, pasi këto nuk krijojnë detyrime ligjore dhe nuk sigurojnë zbatim të njëtrajtshëm nga autoritetet publike. Për rrjedhojë, ndërhyrja përmes ndryshimit të politikave publike, në veçanti përmes miratimit të një kuadri të posaçëm ligjor për informacionin elektronik të transportit të mallrave, konsiderohet e domosdoshme dhe e përshtatshme.</w:t>
      </w:r>
    </w:p>
    <w:p w14:paraId="1FB43EA3" w14:textId="77777777" w:rsidR="002C636A" w:rsidRPr="002C636A" w:rsidRDefault="002C636A" w:rsidP="002C636A">
      <w:pPr>
        <w:spacing w:after="0" w:line="276" w:lineRule="auto"/>
        <w:jc w:val="both"/>
        <w:rPr>
          <w:rFonts w:ascii="Times New Roman" w:hAnsi="Times New Roman" w:cs="Times New Roman"/>
          <w:lang w:val="sq-AL"/>
        </w:rPr>
      </w:pPr>
    </w:p>
    <w:p w14:paraId="18E801CE" w14:textId="60D3C0FD" w:rsidR="138C26A7" w:rsidRPr="002C636A" w:rsidRDefault="002C636A" w:rsidP="002C636A">
      <w:pPr>
        <w:spacing w:after="0" w:line="276" w:lineRule="auto"/>
        <w:jc w:val="both"/>
        <w:rPr>
          <w:rFonts w:ascii="Times New Roman" w:eastAsia="Times New Roman" w:hAnsi="Times New Roman" w:cs="Times New Roman"/>
          <w:lang w:val="sq-AL" w:bidi="en-US"/>
        </w:rPr>
      </w:pPr>
      <w:r w:rsidRPr="002C636A">
        <w:rPr>
          <w:rFonts w:ascii="Times New Roman" w:hAnsi="Times New Roman" w:cs="Times New Roman"/>
          <w:lang w:val="sq-AL"/>
        </w:rPr>
        <w:t>Ndryshimi i politikës përmes miratimit të Ligjit për Informacionin Elektronik të Transportit të Mallrave mundëson adresimin e shkaqeve rrënjësore të problemit, garanton harmonizimin me legjislacionin e Bashkimit Evropian dhe krijon bazën për një sistem transporti më efikas, të sigurt dhe konkurrues.</w:t>
      </w:r>
    </w:p>
    <w:p w14:paraId="179A0126" w14:textId="77777777" w:rsidR="00A623B1" w:rsidRPr="002C636A" w:rsidRDefault="00A623B1" w:rsidP="00A623B1">
      <w:pPr>
        <w:keepNext/>
        <w:keepLines/>
        <w:spacing w:after="0" w:line="276" w:lineRule="auto"/>
        <w:jc w:val="both"/>
        <w:outlineLvl w:val="0"/>
        <w:rPr>
          <w:rFonts w:ascii="Times New Roman" w:eastAsia="Times New Roman" w:hAnsi="Times New Roman" w:cs="Times New Roman"/>
          <w:kern w:val="0"/>
          <w:highlight w:val="yellow"/>
          <w:lang w:val="sq-AL"/>
          <w14:ligatures w14:val="none"/>
        </w:rPr>
      </w:pPr>
      <w:bookmarkStart w:id="3" w:name="_Toc506919734"/>
    </w:p>
    <w:p w14:paraId="0A2AC2F5" w14:textId="77777777" w:rsidR="00A623B1" w:rsidRPr="007F79A3" w:rsidRDefault="00A623B1" w:rsidP="00A623B1">
      <w:pPr>
        <w:keepNext/>
        <w:keepLines/>
        <w:spacing w:after="0" w:line="276" w:lineRule="auto"/>
        <w:ind w:firstLine="66"/>
        <w:jc w:val="both"/>
        <w:outlineLvl w:val="0"/>
        <w:rPr>
          <w:rFonts w:ascii="Times New Roman" w:eastAsia="Times New Roman" w:hAnsi="Times New Roman" w:cs="Times New Roman"/>
          <w:b/>
          <w:bCs/>
          <w:kern w:val="0"/>
          <w:lang w:val="sq-AL"/>
          <w14:ligatures w14:val="none"/>
        </w:rPr>
      </w:pPr>
      <w:r w:rsidRPr="007F79A3">
        <w:rPr>
          <w:rFonts w:ascii="Times New Roman" w:eastAsia="Times New Roman" w:hAnsi="Times New Roman" w:cs="Times New Roman"/>
          <w:b/>
          <w:bCs/>
          <w:kern w:val="0"/>
          <w:lang w:val="sq-AL"/>
          <w14:ligatures w14:val="none"/>
        </w:rPr>
        <w:t xml:space="preserve">Arsyeja e ndërhyrjes </w:t>
      </w:r>
      <w:bookmarkEnd w:id="3"/>
    </w:p>
    <w:p w14:paraId="2585F4AB" w14:textId="77777777" w:rsidR="00A623B1" w:rsidRPr="007F79A3" w:rsidRDefault="00A623B1" w:rsidP="00A623B1">
      <w:pPr>
        <w:spacing w:after="0" w:line="276" w:lineRule="auto"/>
        <w:jc w:val="both"/>
        <w:rPr>
          <w:rFonts w:ascii="Times New Roman" w:eastAsia="Times New Roman" w:hAnsi="Times New Roman" w:cs="Times New Roman"/>
          <w:kern w:val="0"/>
          <w:lang w:val="sq-AL"/>
          <w14:ligatures w14:val="none"/>
        </w:rPr>
      </w:pPr>
    </w:p>
    <w:p w14:paraId="1F07F86C" w14:textId="77777777" w:rsidR="00A623B1" w:rsidRPr="007F79A3" w:rsidRDefault="00A623B1" w:rsidP="00A623B1">
      <w:pPr>
        <w:numPr>
          <w:ilvl w:val="0"/>
          <w:numId w:val="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Shpjegoni pse qeveria planifikon të ndërhyjë dhe pse është e nevojshme.</w:t>
      </w:r>
    </w:p>
    <w:p w14:paraId="0FD218D6" w14:textId="77777777" w:rsidR="00A623B1" w:rsidRPr="007F79A3" w:rsidRDefault="00A623B1" w:rsidP="00A623B1">
      <w:pPr>
        <w:numPr>
          <w:ilvl w:val="0"/>
          <w:numId w:val="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Shpjegoni se çfarë shpreson të trajtojë qeveria nëpërmjet kësaj ndërhyrjeje.</w:t>
      </w:r>
    </w:p>
    <w:p w14:paraId="0A0F75CE" w14:textId="77777777" w:rsidR="00A623B1" w:rsidRPr="007F79A3" w:rsidRDefault="00A623B1" w:rsidP="00A623B1">
      <w:pPr>
        <w:numPr>
          <w:ilvl w:val="0"/>
          <w:numId w:val="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Identifikoni shkallën e ndërhyrjes së qeverisë që nevojitet për të trajtuar problemin.</w:t>
      </w:r>
    </w:p>
    <w:p w14:paraId="0E270BD2" w14:textId="77777777" w:rsidR="00A623B1" w:rsidRPr="007F79A3" w:rsidRDefault="00A623B1" w:rsidP="00A623B1">
      <w:pPr>
        <w:numPr>
          <w:ilvl w:val="0"/>
          <w:numId w:val="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Shpjegoni se si i mbështet kjo ndërhyrje objektivat e nivelit të lartë të qeverisë.</w:t>
      </w:r>
    </w:p>
    <w:p w14:paraId="0AFD42AC" w14:textId="77777777" w:rsidR="00A623B1" w:rsidRPr="007F79A3" w:rsidRDefault="00A623B1" w:rsidP="138C26A7">
      <w:pPr>
        <w:numPr>
          <w:ilvl w:val="0"/>
          <w:numId w:val="9"/>
        </w:numPr>
        <w:tabs>
          <w:tab w:val="left" w:pos="567"/>
        </w:tabs>
        <w:spacing w:after="0" w:line="240" w:lineRule="auto"/>
        <w:jc w:val="both"/>
        <w:rPr>
          <w:rFonts w:ascii="Times New Roman" w:eastAsia="Times New Roman" w:hAnsi="Times New Roman" w:cs="Times New Roman"/>
          <w:i/>
          <w:iCs/>
          <w:kern w:val="0"/>
          <w:lang w:val="sq-AL"/>
          <w14:ligatures w14:val="none"/>
        </w:rPr>
      </w:pPr>
      <w:r w:rsidRPr="007F79A3">
        <w:rPr>
          <w:rFonts w:ascii="Times New Roman" w:eastAsia="Times New Roman" w:hAnsi="Times New Roman" w:cs="Times New Roman"/>
          <w:i/>
          <w:iCs/>
          <w:kern w:val="0"/>
          <w:lang w:val="sq-AL"/>
          <w14:ligatures w14:val="none"/>
        </w:rPr>
        <w:t>Rendisni punën ekzistuese që është realizuar tashmë.</w:t>
      </w:r>
    </w:p>
    <w:p w14:paraId="30F3699F" w14:textId="77777777" w:rsidR="00A623B1" w:rsidRPr="007F79A3" w:rsidRDefault="00A623B1" w:rsidP="00A623B1">
      <w:pPr>
        <w:spacing w:after="0" w:line="276" w:lineRule="auto"/>
        <w:contextualSpacing/>
        <w:jc w:val="both"/>
        <w:rPr>
          <w:rFonts w:ascii="Times New Roman" w:eastAsia="Times New Roman" w:hAnsi="Times New Roman" w:cs="Times New Roman"/>
          <w:i/>
          <w:kern w:val="0"/>
          <w:lang w:val="sq-AL"/>
          <w14:ligatures w14:val="none"/>
        </w:rPr>
      </w:pPr>
    </w:p>
    <w:p w14:paraId="0FB7A37E" w14:textId="1413429E" w:rsidR="005F1466" w:rsidRPr="004009F7" w:rsidRDefault="005F1466" w:rsidP="005F1466">
      <w:pPr>
        <w:pStyle w:val="Heading3"/>
        <w:rPr>
          <w:rFonts w:ascii="Times New Roman" w:eastAsia="Times New Roman" w:hAnsi="Times New Roman" w:cs="Times New Roman"/>
          <w:b/>
          <w:bCs/>
          <w:color w:val="auto"/>
          <w:kern w:val="0"/>
          <w:sz w:val="24"/>
          <w:szCs w:val="24"/>
          <w:lang w:val="sq-AL"/>
          <w14:ligatures w14:val="none"/>
        </w:rPr>
      </w:pPr>
      <w:r w:rsidRPr="004009F7">
        <w:rPr>
          <w:rFonts w:ascii="Times New Roman" w:eastAsia="Times New Roman" w:hAnsi="Times New Roman" w:cs="Times New Roman"/>
          <w:b/>
          <w:bCs/>
          <w:color w:val="auto"/>
          <w:kern w:val="0"/>
          <w:sz w:val="24"/>
          <w:szCs w:val="24"/>
          <w:lang w:val="sq-AL"/>
          <w14:ligatures w14:val="none"/>
        </w:rPr>
        <w:t>Nevoja për ndërhyrje qeveritare</w:t>
      </w:r>
      <w:r w:rsidR="0080366C" w:rsidRPr="004009F7">
        <w:rPr>
          <w:rFonts w:ascii="Times New Roman" w:eastAsia="Times New Roman" w:hAnsi="Times New Roman" w:cs="Times New Roman"/>
          <w:b/>
          <w:bCs/>
          <w:color w:val="auto"/>
          <w:kern w:val="0"/>
          <w:sz w:val="24"/>
          <w:szCs w:val="24"/>
          <w:lang w:val="sq-AL"/>
          <w14:ligatures w14:val="none"/>
        </w:rPr>
        <w:t>.</w:t>
      </w:r>
    </w:p>
    <w:p w14:paraId="1307C19D" w14:textId="77777777" w:rsidR="005F1466" w:rsidRPr="004009F7" w:rsidRDefault="005F1466" w:rsidP="008E74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009F7">
        <w:rPr>
          <w:rFonts w:ascii="Times New Roman" w:eastAsia="Times New Roman" w:hAnsi="Times New Roman" w:cs="Times New Roman"/>
          <w:kern w:val="0"/>
          <w:lang w:val="sq-AL"/>
          <w14:ligatures w14:val="none"/>
        </w:rPr>
        <w:t>Qeveria planifikon të ndërhyjë për shkak të mungesës së një kuadri ligjor të posaçëm dhe të harmonizuar për informacionin elektronik të transportit të mallrave, e cila ka sjellë përdorim të fragmentuar të dokumenteve elektronike, varësi nga dokumentacioni në letër dhe pasiguri juridike për operatorët ekonomikë dhe autoritetet publike. Në mungesë të një ndërhyrjeje rregullatore, autoritetet kompetente nuk kanë detyrimin ligjor për të pranuar informacionin elektronik, duke kufizuar përfitimet e dixhitalizimit dhe duke rritur barrën administrative.</w:t>
      </w:r>
    </w:p>
    <w:p w14:paraId="01706EA7" w14:textId="569955F3" w:rsidR="005F1466" w:rsidRPr="004009F7" w:rsidRDefault="005F1466" w:rsidP="008E745D">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009F7">
        <w:rPr>
          <w:rFonts w:ascii="Times New Roman" w:eastAsia="Times New Roman" w:hAnsi="Times New Roman" w:cs="Times New Roman"/>
          <w:kern w:val="0"/>
          <w:lang w:val="sq-AL"/>
          <w14:ligatures w14:val="none"/>
        </w:rPr>
        <w:t>Ndërhyrja qeveritare konsiderohet e domosdoshme për të krijuar një kuadër të unifikuar, të detyrueshëm dhe të zbatueshëm, i cili garanton njohjen ligjore dhe pranimin e informacionit elektronik të transportit të mallrave, në përputhje me standardet evropiane.</w:t>
      </w:r>
    </w:p>
    <w:p w14:paraId="5151BC0E" w14:textId="1C481325" w:rsidR="005F1466" w:rsidRPr="004009F7" w:rsidRDefault="005F1466" w:rsidP="005F1466">
      <w:pPr>
        <w:spacing w:before="100" w:beforeAutospacing="1" w:after="100" w:afterAutospacing="1" w:line="240" w:lineRule="auto"/>
        <w:outlineLvl w:val="2"/>
        <w:rPr>
          <w:rFonts w:ascii="Times New Roman" w:eastAsia="Times New Roman" w:hAnsi="Times New Roman" w:cs="Times New Roman"/>
          <w:b/>
          <w:bCs/>
          <w:kern w:val="0"/>
          <w:lang w:val="sq-AL"/>
          <w14:ligatures w14:val="none"/>
        </w:rPr>
      </w:pPr>
      <w:r w:rsidRPr="004009F7">
        <w:rPr>
          <w:rFonts w:ascii="Times New Roman" w:eastAsia="Times New Roman" w:hAnsi="Times New Roman" w:cs="Times New Roman"/>
          <w:b/>
          <w:bCs/>
          <w:kern w:val="0"/>
          <w:lang w:val="sq-AL"/>
          <w14:ligatures w14:val="none"/>
        </w:rPr>
        <w:t>Çfarë synon të trajtojë qeveria përmes ndërhyrjes</w:t>
      </w:r>
      <w:r w:rsidR="0080366C" w:rsidRPr="004009F7">
        <w:rPr>
          <w:rFonts w:ascii="Times New Roman" w:eastAsia="Times New Roman" w:hAnsi="Times New Roman" w:cs="Times New Roman"/>
          <w:b/>
          <w:bCs/>
          <w:kern w:val="0"/>
          <w:lang w:val="sq-AL"/>
          <w14:ligatures w14:val="none"/>
        </w:rPr>
        <w:t>.</w:t>
      </w:r>
    </w:p>
    <w:p w14:paraId="47A8588D" w14:textId="77777777" w:rsidR="005F1466" w:rsidRPr="004009F7" w:rsidRDefault="005F1466" w:rsidP="005F1466">
      <w:pPr>
        <w:spacing w:before="100" w:beforeAutospacing="1" w:after="100" w:afterAutospacing="1" w:line="240" w:lineRule="auto"/>
        <w:rPr>
          <w:rFonts w:ascii="Times New Roman" w:eastAsia="Times New Roman" w:hAnsi="Times New Roman" w:cs="Times New Roman"/>
          <w:kern w:val="0"/>
          <w:lang w:val="sq-AL"/>
          <w14:ligatures w14:val="none"/>
        </w:rPr>
      </w:pPr>
      <w:r w:rsidRPr="004009F7">
        <w:rPr>
          <w:rFonts w:ascii="Times New Roman" w:eastAsia="Times New Roman" w:hAnsi="Times New Roman" w:cs="Times New Roman"/>
          <w:kern w:val="0"/>
          <w:lang w:val="sq-AL"/>
          <w14:ligatures w14:val="none"/>
        </w:rPr>
        <w:t>Nëpërmjet kësaj ndërhyrjeje, qeveria synon të adresojë:</w:t>
      </w:r>
    </w:p>
    <w:p w14:paraId="2059FB02" w14:textId="77777777" w:rsidR="005F1466" w:rsidRPr="004009F7" w:rsidRDefault="005F1466" w:rsidP="00280C6A">
      <w:pPr>
        <w:numPr>
          <w:ilvl w:val="0"/>
          <w:numId w:val="35"/>
        </w:numPr>
        <w:spacing w:before="100" w:beforeAutospacing="1" w:after="100" w:afterAutospacing="1" w:line="240" w:lineRule="auto"/>
        <w:rPr>
          <w:rFonts w:ascii="Times New Roman" w:eastAsia="Times New Roman" w:hAnsi="Times New Roman" w:cs="Times New Roman"/>
          <w:kern w:val="0"/>
          <w:lang w:val="sq-AL"/>
          <w14:ligatures w14:val="none"/>
        </w:rPr>
      </w:pPr>
      <w:r w:rsidRPr="004009F7">
        <w:rPr>
          <w:rFonts w:ascii="Times New Roman" w:eastAsia="Times New Roman" w:hAnsi="Times New Roman" w:cs="Times New Roman"/>
          <w:kern w:val="0"/>
          <w:lang w:val="sq-AL"/>
          <w14:ligatures w14:val="none"/>
        </w:rPr>
        <w:t>mungesën e sigurisë juridike në përdorimin e dokumenteve elektronike të transportit;</w:t>
      </w:r>
    </w:p>
    <w:p w14:paraId="36FF30C7" w14:textId="77777777" w:rsidR="005F1466" w:rsidRPr="005F1466" w:rsidRDefault="005F1466" w:rsidP="00280C6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barrën</w:t>
      </w:r>
      <w:proofErr w:type="spellEnd"/>
      <w:r w:rsidRPr="005F1466">
        <w:rPr>
          <w:rFonts w:ascii="Times New Roman" w:eastAsia="Times New Roman" w:hAnsi="Times New Roman" w:cs="Times New Roman"/>
          <w:kern w:val="0"/>
          <w14:ligatures w14:val="none"/>
        </w:rPr>
        <w:t xml:space="preserve"> administrative </w:t>
      </w:r>
      <w:proofErr w:type="spellStart"/>
      <w:r w:rsidRPr="005F1466">
        <w:rPr>
          <w:rFonts w:ascii="Times New Roman" w:eastAsia="Times New Roman" w:hAnsi="Times New Roman" w:cs="Times New Roman"/>
          <w:kern w:val="0"/>
          <w14:ligatures w14:val="none"/>
        </w:rPr>
        <w:t>dhe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kostot</w:t>
      </w:r>
      <w:proofErr w:type="spellEnd"/>
      <w:r w:rsidRPr="005F1466">
        <w:rPr>
          <w:rFonts w:ascii="Times New Roman" w:eastAsia="Times New Roman" w:hAnsi="Times New Roman" w:cs="Times New Roman"/>
          <w:kern w:val="0"/>
          <w14:ligatures w14:val="none"/>
        </w:rPr>
        <w:t xml:space="preserve"> operative </w:t>
      </w:r>
      <w:proofErr w:type="spellStart"/>
      <w:r w:rsidRPr="005F1466">
        <w:rPr>
          <w:rFonts w:ascii="Times New Roman" w:eastAsia="Times New Roman" w:hAnsi="Times New Roman" w:cs="Times New Roman"/>
          <w:kern w:val="0"/>
          <w14:ligatures w14:val="none"/>
        </w:rPr>
        <w:t>për</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bizneset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dhe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administratën</w:t>
      </w:r>
      <w:proofErr w:type="spellEnd"/>
      <w:r w:rsidRPr="005F1466">
        <w:rPr>
          <w:rFonts w:ascii="Times New Roman" w:eastAsia="Times New Roman" w:hAnsi="Times New Roman" w:cs="Times New Roman"/>
          <w:kern w:val="0"/>
          <w14:ligatures w14:val="none"/>
        </w:rPr>
        <w:t xml:space="preserve"> </w:t>
      </w:r>
      <w:proofErr w:type="spellStart"/>
      <w:proofErr w:type="gramStart"/>
      <w:r w:rsidRPr="005F1466">
        <w:rPr>
          <w:rFonts w:ascii="Times New Roman" w:eastAsia="Times New Roman" w:hAnsi="Times New Roman" w:cs="Times New Roman"/>
          <w:kern w:val="0"/>
          <w14:ligatures w14:val="none"/>
        </w:rPr>
        <w:t>publike</w:t>
      </w:r>
      <w:proofErr w:type="spellEnd"/>
      <w:r w:rsidRPr="005F1466">
        <w:rPr>
          <w:rFonts w:ascii="Times New Roman" w:eastAsia="Times New Roman" w:hAnsi="Times New Roman" w:cs="Times New Roman"/>
          <w:kern w:val="0"/>
          <w14:ligatures w14:val="none"/>
        </w:rPr>
        <w:t>;</w:t>
      </w:r>
      <w:proofErr w:type="gramEnd"/>
    </w:p>
    <w:p w14:paraId="76FF0CD8" w14:textId="77777777" w:rsidR="005F1466" w:rsidRPr="005F1466" w:rsidRDefault="005F1466" w:rsidP="00280C6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mungesën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ndërveprueshmërisë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ndërmjet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sistemeve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kombëtare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dhe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atyre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të</w:t>
      </w:r>
      <w:proofErr w:type="spellEnd"/>
      <w:r w:rsidRPr="005F1466">
        <w:rPr>
          <w:rFonts w:ascii="Times New Roman" w:eastAsia="Times New Roman" w:hAnsi="Times New Roman" w:cs="Times New Roman"/>
          <w:kern w:val="0"/>
          <w14:ligatures w14:val="none"/>
        </w:rPr>
        <w:t xml:space="preserve"> BE-</w:t>
      </w:r>
      <w:proofErr w:type="spellStart"/>
      <w:proofErr w:type="gramStart"/>
      <w:r w:rsidRPr="005F1466">
        <w:rPr>
          <w:rFonts w:ascii="Times New Roman" w:eastAsia="Times New Roman" w:hAnsi="Times New Roman" w:cs="Times New Roman"/>
          <w:kern w:val="0"/>
          <w14:ligatures w14:val="none"/>
        </w:rPr>
        <w:t>së</w:t>
      </w:r>
      <w:proofErr w:type="spellEnd"/>
      <w:r w:rsidRPr="005F1466">
        <w:rPr>
          <w:rFonts w:ascii="Times New Roman" w:eastAsia="Times New Roman" w:hAnsi="Times New Roman" w:cs="Times New Roman"/>
          <w:kern w:val="0"/>
          <w14:ligatures w14:val="none"/>
        </w:rPr>
        <w:t>;</w:t>
      </w:r>
      <w:proofErr w:type="gramEnd"/>
    </w:p>
    <w:p w14:paraId="319CB068" w14:textId="77777777" w:rsidR="005F1466" w:rsidRPr="005F1466" w:rsidRDefault="005F1466" w:rsidP="00280C6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vështirësitë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kryerjen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kontrolleve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dhe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mbikëqyrjes</w:t>
      </w:r>
      <w:proofErr w:type="spellEnd"/>
      <w:r w:rsidRPr="005F1466">
        <w:rPr>
          <w:rFonts w:ascii="Times New Roman" w:eastAsia="Times New Roman" w:hAnsi="Times New Roman" w:cs="Times New Roman"/>
          <w:kern w:val="0"/>
          <w14:ligatures w14:val="none"/>
        </w:rPr>
        <w:t xml:space="preserve"> </w:t>
      </w:r>
      <w:proofErr w:type="spellStart"/>
      <w:proofErr w:type="gramStart"/>
      <w:r w:rsidRPr="005F1466">
        <w:rPr>
          <w:rFonts w:ascii="Times New Roman" w:eastAsia="Times New Roman" w:hAnsi="Times New Roman" w:cs="Times New Roman"/>
          <w:kern w:val="0"/>
          <w14:ligatures w14:val="none"/>
        </w:rPr>
        <w:t>efektive</w:t>
      </w:r>
      <w:proofErr w:type="spellEnd"/>
      <w:r w:rsidRPr="005F1466">
        <w:rPr>
          <w:rFonts w:ascii="Times New Roman" w:eastAsia="Times New Roman" w:hAnsi="Times New Roman" w:cs="Times New Roman"/>
          <w:kern w:val="0"/>
          <w14:ligatures w14:val="none"/>
        </w:rPr>
        <w:t>;</w:t>
      </w:r>
      <w:proofErr w:type="gramEnd"/>
    </w:p>
    <w:p w14:paraId="1E5F2EA5" w14:textId="0A105403" w:rsidR="005F1466" w:rsidRPr="005F1466" w:rsidRDefault="005F1466" w:rsidP="00280C6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mospërputhjen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kuadrit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kombëtar</w:t>
      </w:r>
      <w:proofErr w:type="spellEnd"/>
      <w:r w:rsidRPr="005F1466">
        <w:rPr>
          <w:rFonts w:ascii="Times New Roman" w:eastAsia="Times New Roman" w:hAnsi="Times New Roman" w:cs="Times New Roman"/>
          <w:kern w:val="0"/>
          <w14:ligatures w14:val="none"/>
        </w:rPr>
        <w:t xml:space="preserve"> me </w:t>
      </w:r>
      <w:proofErr w:type="spellStart"/>
      <w:r w:rsidRPr="005F1466">
        <w:rPr>
          <w:rFonts w:ascii="Times New Roman" w:eastAsia="Times New Roman" w:hAnsi="Times New Roman" w:cs="Times New Roman"/>
          <w:kern w:val="0"/>
          <w14:ligatures w14:val="none"/>
        </w:rPr>
        <w:t>legjislacionin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Bashkimit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Evropian</w:t>
      </w:r>
      <w:proofErr w:type="spellEnd"/>
      <w:r w:rsidRPr="005F1466">
        <w:rPr>
          <w:rFonts w:ascii="Times New Roman" w:eastAsia="Times New Roman" w:hAnsi="Times New Roman" w:cs="Times New Roman"/>
          <w:kern w:val="0"/>
          <w14:ligatures w14:val="none"/>
        </w:rPr>
        <w:t>.</w:t>
      </w:r>
    </w:p>
    <w:p w14:paraId="448D28F6" w14:textId="77777777" w:rsidR="005F1466" w:rsidRPr="005F1466" w:rsidRDefault="005F1466" w:rsidP="005F1466">
      <w:pPr>
        <w:spacing w:before="100" w:beforeAutospacing="1" w:after="100" w:afterAutospacing="1" w:line="240" w:lineRule="auto"/>
        <w:outlineLvl w:val="2"/>
        <w:rPr>
          <w:rFonts w:ascii="Times New Roman" w:eastAsia="Times New Roman" w:hAnsi="Times New Roman" w:cs="Times New Roman"/>
          <w:b/>
          <w:bCs/>
          <w:kern w:val="0"/>
          <w14:ligatures w14:val="none"/>
        </w:rPr>
      </w:pPr>
      <w:proofErr w:type="spellStart"/>
      <w:r w:rsidRPr="005F1466">
        <w:rPr>
          <w:rFonts w:ascii="Times New Roman" w:eastAsia="Times New Roman" w:hAnsi="Times New Roman" w:cs="Times New Roman"/>
          <w:b/>
          <w:bCs/>
          <w:kern w:val="0"/>
          <w14:ligatures w14:val="none"/>
        </w:rPr>
        <w:t>Shkalla</w:t>
      </w:r>
      <w:proofErr w:type="spellEnd"/>
      <w:r w:rsidRPr="005F1466">
        <w:rPr>
          <w:rFonts w:ascii="Times New Roman" w:eastAsia="Times New Roman" w:hAnsi="Times New Roman" w:cs="Times New Roman"/>
          <w:b/>
          <w:bCs/>
          <w:kern w:val="0"/>
          <w14:ligatures w14:val="none"/>
        </w:rPr>
        <w:t xml:space="preserve"> e </w:t>
      </w:r>
      <w:proofErr w:type="spellStart"/>
      <w:r w:rsidRPr="005F1466">
        <w:rPr>
          <w:rFonts w:ascii="Times New Roman" w:eastAsia="Times New Roman" w:hAnsi="Times New Roman" w:cs="Times New Roman"/>
          <w:b/>
          <w:bCs/>
          <w:kern w:val="0"/>
          <w14:ligatures w14:val="none"/>
        </w:rPr>
        <w:t>ndërhyrjes</w:t>
      </w:r>
      <w:proofErr w:type="spellEnd"/>
      <w:r w:rsidRPr="005F1466">
        <w:rPr>
          <w:rFonts w:ascii="Times New Roman" w:eastAsia="Times New Roman" w:hAnsi="Times New Roman" w:cs="Times New Roman"/>
          <w:b/>
          <w:bCs/>
          <w:kern w:val="0"/>
          <w14:ligatures w14:val="none"/>
        </w:rPr>
        <w:t xml:space="preserve"> </w:t>
      </w:r>
      <w:proofErr w:type="spellStart"/>
      <w:r w:rsidRPr="005F1466">
        <w:rPr>
          <w:rFonts w:ascii="Times New Roman" w:eastAsia="Times New Roman" w:hAnsi="Times New Roman" w:cs="Times New Roman"/>
          <w:b/>
          <w:bCs/>
          <w:kern w:val="0"/>
          <w14:ligatures w14:val="none"/>
        </w:rPr>
        <w:t>së</w:t>
      </w:r>
      <w:proofErr w:type="spellEnd"/>
      <w:r w:rsidRPr="005F1466">
        <w:rPr>
          <w:rFonts w:ascii="Times New Roman" w:eastAsia="Times New Roman" w:hAnsi="Times New Roman" w:cs="Times New Roman"/>
          <w:b/>
          <w:bCs/>
          <w:kern w:val="0"/>
          <w14:ligatures w14:val="none"/>
        </w:rPr>
        <w:t xml:space="preserve"> </w:t>
      </w:r>
      <w:proofErr w:type="spellStart"/>
      <w:r w:rsidRPr="005F1466">
        <w:rPr>
          <w:rFonts w:ascii="Times New Roman" w:eastAsia="Times New Roman" w:hAnsi="Times New Roman" w:cs="Times New Roman"/>
          <w:b/>
          <w:bCs/>
          <w:kern w:val="0"/>
          <w14:ligatures w14:val="none"/>
        </w:rPr>
        <w:t>qeverisë</w:t>
      </w:r>
      <w:proofErr w:type="spellEnd"/>
    </w:p>
    <w:p w14:paraId="766947F8" w14:textId="77777777" w:rsidR="005F1466" w:rsidRPr="005F1466" w:rsidRDefault="005F1466" w:rsidP="005F1466">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lastRenderedPageBreak/>
        <w:t>Për</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trajtimin</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efektiv</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të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problemit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nevojitet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një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ndërhyrje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rregullatore</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plotë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nivel</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ligji</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shoqëruar</w:t>
      </w:r>
      <w:proofErr w:type="spellEnd"/>
      <w:r w:rsidRPr="005F1466">
        <w:rPr>
          <w:rFonts w:ascii="Times New Roman" w:eastAsia="Times New Roman" w:hAnsi="Times New Roman" w:cs="Times New Roman"/>
          <w:kern w:val="0"/>
          <w14:ligatures w14:val="none"/>
        </w:rPr>
        <w:t xml:space="preserve"> me </w:t>
      </w:r>
      <w:proofErr w:type="spellStart"/>
      <w:r w:rsidRPr="005F1466">
        <w:rPr>
          <w:rFonts w:ascii="Times New Roman" w:eastAsia="Times New Roman" w:hAnsi="Times New Roman" w:cs="Times New Roman"/>
          <w:kern w:val="0"/>
          <w14:ligatures w14:val="none"/>
        </w:rPr>
        <w:t>akte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nënligjore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zbatuese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Ndërhyrja</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parashikon</w:t>
      </w:r>
      <w:proofErr w:type="spellEnd"/>
      <w:r w:rsidRPr="005F1466">
        <w:rPr>
          <w:rFonts w:ascii="Times New Roman" w:eastAsia="Times New Roman" w:hAnsi="Times New Roman" w:cs="Times New Roman"/>
          <w:kern w:val="0"/>
          <w14:ligatures w14:val="none"/>
        </w:rPr>
        <w:t>:</w:t>
      </w:r>
    </w:p>
    <w:p w14:paraId="3FFAF6CC" w14:textId="77777777" w:rsidR="005F1466" w:rsidRPr="005F1466" w:rsidRDefault="005F1466" w:rsidP="00280C6A">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miratimin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Ligjit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për</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Informacionin</w:t>
      </w:r>
      <w:proofErr w:type="spellEnd"/>
      <w:r w:rsidRPr="005F1466">
        <w:rPr>
          <w:rFonts w:ascii="Times New Roman" w:eastAsia="Times New Roman" w:hAnsi="Times New Roman" w:cs="Times New Roman"/>
          <w:kern w:val="0"/>
          <w14:ligatures w14:val="none"/>
        </w:rPr>
        <w:t xml:space="preserve"> Elektronik </w:t>
      </w:r>
      <w:proofErr w:type="spellStart"/>
      <w:r w:rsidRPr="005F1466">
        <w:rPr>
          <w:rFonts w:ascii="Times New Roman" w:eastAsia="Times New Roman" w:hAnsi="Times New Roman" w:cs="Times New Roman"/>
          <w:kern w:val="0"/>
          <w14:ligatures w14:val="none"/>
        </w:rPr>
        <w:t>të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Transportit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të</w:t>
      </w:r>
      <w:proofErr w:type="spellEnd"/>
      <w:r w:rsidRPr="005F1466">
        <w:rPr>
          <w:rFonts w:ascii="Times New Roman" w:eastAsia="Times New Roman" w:hAnsi="Times New Roman" w:cs="Times New Roman"/>
          <w:kern w:val="0"/>
          <w14:ligatures w14:val="none"/>
        </w:rPr>
        <w:t xml:space="preserve"> </w:t>
      </w:r>
      <w:proofErr w:type="spellStart"/>
      <w:proofErr w:type="gramStart"/>
      <w:r w:rsidRPr="005F1466">
        <w:rPr>
          <w:rFonts w:ascii="Times New Roman" w:eastAsia="Times New Roman" w:hAnsi="Times New Roman" w:cs="Times New Roman"/>
          <w:kern w:val="0"/>
          <w14:ligatures w14:val="none"/>
        </w:rPr>
        <w:t>Mallrave</w:t>
      </w:r>
      <w:proofErr w:type="spellEnd"/>
      <w:r w:rsidRPr="005F1466">
        <w:rPr>
          <w:rFonts w:ascii="Times New Roman" w:eastAsia="Times New Roman" w:hAnsi="Times New Roman" w:cs="Times New Roman"/>
          <w:kern w:val="0"/>
          <w14:ligatures w14:val="none"/>
        </w:rPr>
        <w:t>;</w:t>
      </w:r>
      <w:proofErr w:type="gramEnd"/>
    </w:p>
    <w:p w14:paraId="19DAB3C6" w14:textId="77777777" w:rsidR="005F1466" w:rsidRPr="005F1466" w:rsidRDefault="005F1466" w:rsidP="00280C6A">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përcaktimin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detyrimeve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për</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autoritetet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publike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dhe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operatorët</w:t>
      </w:r>
      <w:proofErr w:type="spellEnd"/>
      <w:r w:rsidRPr="005F1466">
        <w:rPr>
          <w:rFonts w:ascii="Times New Roman" w:eastAsia="Times New Roman" w:hAnsi="Times New Roman" w:cs="Times New Roman"/>
          <w:kern w:val="0"/>
          <w14:ligatures w14:val="none"/>
        </w:rPr>
        <w:t xml:space="preserve"> </w:t>
      </w:r>
      <w:proofErr w:type="spellStart"/>
      <w:proofErr w:type="gramStart"/>
      <w:r w:rsidRPr="005F1466">
        <w:rPr>
          <w:rFonts w:ascii="Times New Roman" w:eastAsia="Times New Roman" w:hAnsi="Times New Roman" w:cs="Times New Roman"/>
          <w:kern w:val="0"/>
          <w14:ligatures w14:val="none"/>
        </w:rPr>
        <w:t>ekonomikë</w:t>
      </w:r>
      <w:proofErr w:type="spellEnd"/>
      <w:r w:rsidRPr="005F1466">
        <w:rPr>
          <w:rFonts w:ascii="Times New Roman" w:eastAsia="Times New Roman" w:hAnsi="Times New Roman" w:cs="Times New Roman"/>
          <w:kern w:val="0"/>
          <w14:ligatures w14:val="none"/>
        </w:rPr>
        <w:t>;</w:t>
      </w:r>
      <w:proofErr w:type="gramEnd"/>
    </w:p>
    <w:p w14:paraId="762F673A" w14:textId="77777777" w:rsidR="005F1466" w:rsidRPr="005F1466" w:rsidRDefault="005F1466" w:rsidP="00280C6A">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krijimin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bazës</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ligjore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për</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certifikimin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platformave</w:t>
      </w:r>
      <w:proofErr w:type="spellEnd"/>
      <w:r w:rsidRPr="005F1466">
        <w:rPr>
          <w:rFonts w:ascii="Times New Roman" w:eastAsia="Times New Roman" w:hAnsi="Times New Roman" w:cs="Times New Roman"/>
          <w:kern w:val="0"/>
          <w14:ligatures w14:val="none"/>
        </w:rPr>
        <w:t xml:space="preserve"> </w:t>
      </w:r>
      <w:proofErr w:type="spellStart"/>
      <w:proofErr w:type="gramStart"/>
      <w:r w:rsidRPr="005F1466">
        <w:rPr>
          <w:rFonts w:ascii="Times New Roman" w:eastAsia="Times New Roman" w:hAnsi="Times New Roman" w:cs="Times New Roman"/>
          <w:kern w:val="0"/>
          <w14:ligatures w14:val="none"/>
        </w:rPr>
        <w:t>eFTI</w:t>
      </w:r>
      <w:proofErr w:type="spellEnd"/>
      <w:r w:rsidRPr="005F1466">
        <w:rPr>
          <w:rFonts w:ascii="Times New Roman" w:eastAsia="Times New Roman" w:hAnsi="Times New Roman" w:cs="Times New Roman"/>
          <w:kern w:val="0"/>
          <w14:ligatures w14:val="none"/>
        </w:rPr>
        <w:t>;</w:t>
      </w:r>
      <w:proofErr w:type="gramEnd"/>
    </w:p>
    <w:p w14:paraId="13981409" w14:textId="77777777" w:rsidR="005F1466" w:rsidRPr="005F1466" w:rsidRDefault="005F1466" w:rsidP="00280C6A">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parashikimin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fazave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tranzitore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për</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zbatim</w:t>
      </w:r>
      <w:proofErr w:type="spellEnd"/>
      <w:r w:rsidRPr="005F1466">
        <w:rPr>
          <w:rFonts w:ascii="Times New Roman" w:eastAsia="Times New Roman" w:hAnsi="Times New Roman" w:cs="Times New Roman"/>
          <w:kern w:val="0"/>
          <w14:ligatures w14:val="none"/>
        </w:rPr>
        <w:t xml:space="preserve"> gradual.</w:t>
      </w:r>
    </w:p>
    <w:p w14:paraId="191DCDBC" w14:textId="4025FF89" w:rsidR="005F1466" w:rsidRPr="005F1466" w:rsidRDefault="005F1466" w:rsidP="005F1466">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Kjo</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shkallë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ndërhyrjeje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vlerësohet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proporcionale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dhe</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domosdoshme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pasi</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masat</w:t>
      </w:r>
      <w:proofErr w:type="spellEnd"/>
      <w:r w:rsidRPr="005F1466">
        <w:rPr>
          <w:rFonts w:ascii="Times New Roman" w:eastAsia="Times New Roman" w:hAnsi="Times New Roman" w:cs="Times New Roman"/>
          <w:kern w:val="0"/>
          <w14:ligatures w14:val="none"/>
        </w:rPr>
        <w:t xml:space="preserve"> jo-</w:t>
      </w:r>
      <w:proofErr w:type="spellStart"/>
      <w:r w:rsidRPr="005F1466">
        <w:rPr>
          <w:rFonts w:ascii="Times New Roman" w:eastAsia="Times New Roman" w:hAnsi="Times New Roman" w:cs="Times New Roman"/>
          <w:kern w:val="0"/>
          <w14:ligatures w14:val="none"/>
        </w:rPr>
        <w:t>rregullatore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ose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ndërhyrjet</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pjesshme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nuk</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sigurojnë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përmbushjen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objektivave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të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politikës</w:t>
      </w:r>
      <w:proofErr w:type="spellEnd"/>
      <w:r w:rsidRPr="005F1466">
        <w:rPr>
          <w:rFonts w:ascii="Times New Roman" w:eastAsia="Times New Roman" w:hAnsi="Times New Roman" w:cs="Times New Roman"/>
          <w:kern w:val="0"/>
          <w14:ligatures w14:val="none"/>
        </w:rPr>
        <w:t>.</w:t>
      </w:r>
    </w:p>
    <w:p w14:paraId="276A6C8E" w14:textId="77777777" w:rsidR="005F1466" w:rsidRPr="005F1466" w:rsidRDefault="005F1466" w:rsidP="005F14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roofErr w:type="spellStart"/>
      <w:r w:rsidRPr="005F1466">
        <w:rPr>
          <w:rFonts w:ascii="Times New Roman" w:eastAsia="Times New Roman" w:hAnsi="Times New Roman" w:cs="Times New Roman"/>
          <w:b/>
          <w:bCs/>
          <w:kern w:val="0"/>
          <w14:ligatures w14:val="none"/>
        </w:rPr>
        <w:t>Mbështetja</w:t>
      </w:r>
      <w:proofErr w:type="spellEnd"/>
      <w:r w:rsidRPr="005F1466">
        <w:rPr>
          <w:rFonts w:ascii="Times New Roman" w:eastAsia="Times New Roman" w:hAnsi="Times New Roman" w:cs="Times New Roman"/>
          <w:b/>
          <w:bCs/>
          <w:kern w:val="0"/>
          <w14:ligatures w14:val="none"/>
        </w:rPr>
        <w:t xml:space="preserve"> e </w:t>
      </w:r>
      <w:proofErr w:type="spellStart"/>
      <w:r w:rsidRPr="005F1466">
        <w:rPr>
          <w:rFonts w:ascii="Times New Roman" w:eastAsia="Times New Roman" w:hAnsi="Times New Roman" w:cs="Times New Roman"/>
          <w:b/>
          <w:bCs/>
          <w:kern w:val="0"/>
          <w14:ligatures w14:val="none"/>
        </w:rPr>
        <w:t>objektivave</w:t>
      </w:r>
      <w:proofErr w:type="spellEnd"/>
      <w:r w:rsidRPr="005F1466">
        <w:rPr>
          <w:rFonts w:ascii="Times New Roman" w:eastAsia="Times New Roman" w:hAnsi="Times New Roman" w:cs="Times New Roman"/>
          <w:b/>
          <w:bCs/>
          <w:kern w:val="0"/>
          <w14:ligatures w14:val="none"/>
        </w:rPr>
        <w:t xml:space="preserve"> </w:t>
      </w:r>
      <w:proofErr w:type="spellStart"/>
      <w:r w:rsidRPr="005F1466">
        <w:rPr>
          <w:rFonts w:ascii="Times New Roman" w:eastAsia="Times New Roman" w:hAnsi="Times New Roman" w:cs="Times New Roman"/>
          <w:b/>
          <w:bCs/>
          <w:kern w:val="0"/>
          <w14:ligatures w14:val="none"/>
        </w:rPr>
        <w:t>të</w:t>
      </w:r>
      <w:proofErr w:type="spellEnd"/>
      <w:r w:rsidRPr="005F1466">
        <w:rPr>
          <w:rFonts w:ascii="Times New Roman" w:eastAsia="Times New Roman" w:hAnsi="Times New Roman" w:cs="Times New Roman"/>
          <w:b/>
          <w:bCs/>
          <w:kern w:val="0"/>
          <w14:ligatures w14:val="none"/>
        </w:rPr>
        <w:t xml:space="preserve"> </w:t>
      </w:r>
      <w:proofErr w:type="spellStart"/>
      <w:r w:rsidRPr="005F1466">
        <w:rPr>
          <w:rFonts w:ascii="Times New Roman" w:eastAsia="Times New Roman" w:hAnsi="Times New Roman" w:cs="Times New Roman"/>
          <w:b/>
          <w:bCs/>
          <w:kern w:val="0"/>
          <w14:ligatures w14:val="none"/>
        </w:rPr>
        <w:t>nivelit</w:t>
      </w:r>
      <w:proofErr w:type="spellEnd"/>
      <w:r w:rsidRPr="005F1466">
        <w:rPr>
          <w:rFonts w:ascii="Times New Roman" w:eastAsia="Times New Roman" w:hAnsi="Times New Roman" w:cs="Times New Roman"/>
          <w:b/>
          <w:bCs/>
          <w:kern w:val="0"/>
          <w14:ligatures w14:val="none"/>
        </w:rPr>
        <w:t xml:space="preserve"> </w:t>
      </w:r>
      <w:proofErr w:type="spellStart"/>
      <w:r w:rsidRPr="005F1466">
        <w:rPr>
          <w:rFonts w:ascii="Times New Roman" w:eastAsia="Times New Roman" w:hAnsi="Times New Roman" w:cs="Times New Roman"/>
          <w:b/>
          <w:bCs/>
          <w:kern w:val="0"/>
          <w14:ligatures w14:val="none"/>
        </w:rPr>
        <w:t>të</w:t>
      </w:r>
      <w:proofErr w:type="spellEnd"/>
      <w:r w:rsidRPr="005F1466">
        <w:rPr>
          <w:rFonts w:ascii="Times New Roman" w:eastAsia="Times New Roman" w:hAnsi="Times New Roman" w:cs="Times New Roman"/>
          <w:b/>
          <w:bCs/>
          <w:kern w:val="0"/>
          <w14:ligatures w14:val="none"/>
        </w:rPr>
        <w:t xml:space="preserve"> </w:t>
      </w:r>
      <w:proofErr w:type="spellStart"/>
      <w:r w:rsidRPr="005F1466">
        <w:rPr>
          <w:rFonts w:ascii="Times New Roman" w:eastAsia="Times New Roman" w:hAnsi="Times New Roman" w:cs="Times New Roman"/>
          <w:b/>
          <w:bCs/>
          <w:kern w:val="0"/>
          <w14:ligatures w14:val="none"/>
        </w:rPr>
        <w:t>lartë</w:t>
      </w:r>
      <w:proofErr w:type="spellEnd"/>
      <w:r w:rsidRPr="005F1466">
        <w:rPr>
          <w:rFonts w:ascii="Times New Roman" w:eastAsia="Times New Roman" w:hAnsi="Times New Roman" w:cs="Times New Roman"/>
          <w:b/>
          <w:bCs/>
          <w:kern w:val="0"/>
          <w14:ligatures w14:val="none"/>
        </w:rPr>
        <w:t xml:space="preserve"> </w:t>
      </w:r>
      <w:proofErr w:type="spellStart"/>
      <w:r w:rsidRPr="005F1466">
        <w:rPr>
          <w:rFonts w:ascii="Times New Roman" w:eastAsia="Times New Roman" w:hAnsi="Times New Roman" w:cs="Times New Roman"/>
          <w:b/>
          <w:bCs/>
          <w:kern w:val="0"/>
          <w14:ligatures w14:val="none"/>
        </w:rPr>
        <w:t>të</w:t>
      </w:r>
      <w:proofErr w:type="spellEnd"/>
      <w:r w:rsidRPr="005F1466">
        <w:rPr>
          <w:rFonts w:ascii="Times New Roman" w:eastAsia="Times New Roman" w:hAnsi="Times New Roman" w:cs="Times New Roman"/>
          <w:b/>
          <w:bCs/>
          <w:kern w:val="0"/>
          <w14:ligatures w14:val="none"/>
        </w:rPr>
        <w:t xml:space="preserve"> </w:t>
      </w:r>
      <w:proofErr w:type="spellStart"/>
      <w:r w:rsidRPr="005F1466">
        <w:rPr>
          <w:rFonts w:ascii="Times New Roman" w:eastAsia="Times New Roman" w:hAnsi="Times New Roman" w:cs="Times New Roman"/>
          <w:b/>
          <w:bCs/>
          <w:kern w:val="0"/>
          <w14:ligatures w14:val="none"/>
        </w:rPr>
        <w:t>qeverisë</w:t>
      </w:r>
      <w:proofErr w:type="spellEnd"/>
    </w:p>
    <w:p w14:paraId="38D35376" w14:textId="77777777" w:rsidR="005F1466" w:rsidRPr="005F1466" w:rsidRDefault="005F1466" w:rsidP="005F1466">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Ndërhyrja</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mbështet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drejtpërdrejt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objektivat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strategjikë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të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qeverisë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për</w:t>
      </w:r>
      <w:proofErr w:type="spellEnd"/>
      <w:r w:rsidRPr="005F1466">
        <w:rPr>
          <w:rFonts w:ascii="Times New Roman" w:eastAsia="Times New Roman" w:hAnsi="Times New Roman" w:cs="Times New Roman"/>
          <w:kern w:val="0"/>
          <w14:ligatures w14:val="none"/>
        </w:rPr>
        <w:t>:</w:t>
      </w:r>
    </w:p>
    <w:p w14:paraId="1E35A179" w14:textId="77777777" w:rsidR="005F1466" w:rsidRPr="005F1466" w:rsidRDefault="005F1466" w:rsidP="00280C6A">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integrimin</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evropian</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dhe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përmbushjen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detyrimeve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që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rrjedhin</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nga</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Marrëveshja</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Stabilizim-Asociimit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veçanërisht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fushën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transportit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dhe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përafrimit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të</w:t>
      </w:r>
      <w:proofErr w:type="spellEnd"/>
      <w:r w:rsidRPr="005F1466">
        <w:rPr>
          <w:rFonts w:ascii="Times New Roman" w:eastAsia="Times New Roman" w:hAnsi="Times New Roman" w:cs="Times New Roman"/>
          <w:kern w:val="0"/>
          <w14:ligatures w14:val="none"/>
        </w:rPr>
        <w:t xml:space="preserve"> </w:t>
      </w:r>
      <w:proofErr w:type="spellStart"/>
      <w:proofErr w:type="gramStart"/>
      <w:r w:rsidRPr="005F1466">
        <w:rPr>
          <w:rFonts w:ascii="Times New Roman" w:eastAsia="Times New Roman" w:hAnsi="Times New Roman" w:cs="Times New Roman"/>
          <w:kern w:val="0"/>
          <w14:ligatures w14:val="none"/>
        </w:rPr>
        <w:t>legjislacionit</w:t>
      </w:r>
      <w:proofErr w:type="spellEnd"/>
      <w:r w:rsidRPr="005F1466">
        <w:rPr>
          <w:rFonts w:ascii="Times New Roman" w:eastAsia="Times New Roman" w:hAnsi="Times New Roman" w:cs="Times New Roman"/>
          <w:kern w:val="0"/>
          <w14:ligatures w14:val="none"/>
        </w:rPr>
        <w:t>;</w:t>
      </w:r>
      <w:proofErr w:type="gramEnd"/>
    </w:p>
    <w:p w14:paraId="0A805D00" w14:textId="77777777" w:rsidR="005F1466" w:rsidRPr="005F1466" w:rsidRDefault="005F1466" w:rsidP="00280C6A">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modernizimin</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dhe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dixhitalizimin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shërbimeve</w:t>
      </w:r>
      <w:proofErr w:type="spellEnd"/>
      <w:r w:rsidRPr="005F1466">
        <w:rPr>
          <w:rFonts w:ascii="Times New Roman" w:eastAsia="Times New Roman" w:hAnsi="Times New Roman" w:cs="Times New Roman"/>
          <w:kern w:val="0"/>
          <w14:ligatures w14:val="none"/>
        </w:rPr>
        <w:t xml:space="preserve"> </w:t>
      </w:r>
      <w:proofErr w:type="spellStart"/>
      <w:proofErr w:type="gramStart"/>
      <w:r w:rsidRPr="005F1466">
        <w:rPr>
          <w:rFonts w:ascii="Times New Roman" w:eastAsia="Times New Roman" w:hAnsi="Times New Roman" w:cs="Times New Roman"/>
          <w:kern w:val="0"/>
          <w14:ligatures w14:val="none"/>
        </w:rPr>
        <w:t>publike</w:t>
      </w:r>
      <w:proofErr w:type="spellEnd"/>
      <w:r w:rsidRPr="005F1466">
        <w:rPr>
          <w:rFonts w:ascii="Times New Roman" w:eastAsia="Times New Roman" w:hAnsi="Times New Roman" w:cs="Times New Roman"/>
          <w:kern w:val="0"/>
          <w14:ligatures w14:val="none"/>
        </w:rPr>
        <w:t>;</w:t>
      </w:r>
      <w:proofErr w:type="gramEnd"/>
    </w:p>
    <w:p w14:paraId="797C8BC2" w14:textId="77777777" w:rsidR="005F1466" w:rsidRPr="005F1466" w:rsidRDefault="005F1466" w:rsidP="00280C6A">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përmirësimin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klimës</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së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biznesit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dhe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rritjen</w:t>
      </w:r>
      <w:proofErr w:type="spellEnd"/>
      <w:r w:rsidRPr="005F1466">
        <w:rPr>
          <w:rFonts w:ascii="Times New Roman" w:eastAsia="Times New Roman" w:hAnsi="Times New Roman" w:cs="Times New Roman"/>
          <w:kern w:val="0"/>
          <w14:ligatures w14:val="none"/>
        </w:rPr>
        <w:t xml:space="preserve"> e </w:t>
      </w:r>
      <w:proofErr w:type="spellStart"/>
      <w:proofErr w:type="gramStart"/>
      <w:r w:rsidRPr="005F1466">
        <w:rPr>
          <w:rFonts w:ascii="Times New Roman" w:eastAsia="Times New Roman" w:hAnsi="Times New Roman" w:cs="Times New Roman"/>
          <w:kern w:val="0"/>
          <w14:ligatures w14:val="none"/>
        </w:rPr>
        <w:t>konkurrueshmërisë</w:t>
      </w:r>
      <w:proofErr w:type="spellEnd"/>
      <w:r w:rsidRPr="005F1466">
        <w:rPr>
          <w:rFonts w:ascii="Times New Roman" w:eastAsia="Times New Roman" w:hAnsi="Times New Roman" w:cs="Times New Roman"/>
          <w:kern w:val="0"/>
          <w14:ligatures w14:val="none"/>
        </w:rPr>
        <w:t>;</w:t>
      </w:r>
      <w:proofErr w:type="gramEnd"/>
    </w:p>
    <w:p w14:paraId="3A0A8B9C" w14:textId="77777777" w:rsidR="005F1466" w:rsidRPr="005F1466" w:rsidRDefault="005F1466" w:rsidP="00280C6A">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reduktimin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barrës</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rregullatore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dhe</w:t>
      </w:r>
      <w:proofErr w:type="spellEnd"/>
      <w:r w:rsidRPr="005F1466">
        <w:rPr>
          <w:rFonts w:ascii="Times New Roman" w:eastAsia="Times New Roman" w:hAnsi="Times New Roman" w:cs="Times New Roman"/>
          <w:kern w:val="0"/>
          <w14:ligatures w14:val="none"/>
        </w:rPr>
        <w:t xml:space="preserve"> </w:t>
      </w:r>
      <w:proofErr w:type="gramStart"/>
      <w:r w:rsidRPr="005F1466">
        <w:rPr>
          <w:rFonts w:ascii="Times New Roman" w:eastAsia="Times New Roman" w:hAnsi="Times New Roman" w:cs="Times New Roman"/>
          <w:kern w:val="0"/>
          <w14:ligatures w14:val="none"/>
        </w:rPr>
        <w:t>administrative;</w:t>
      </w:r>
      <w:proofErr w:type="gramEnd"/>
    </w:p>
    <w:p w14:paraId="419ABC82" w14:textId="77777777" w:rsidR="005F1466" w:rsidRPr="004009F7" w:rsidRDefault="005F1466" w:rsidP="00280C6A">
      <w:pPr>
        <w:numPr>
          <w:ilvl w:val="0"/>
          <w:numId w:val="37"/>
        </w:numPr>
        <w:spacing w:before="100" w:beforeAutospacing="1" w:after="100" w:afterAutospacing="1" w:line="240" w:lineRule="auto"/>
        <w:rPr>
          <w:rFonts w:ascii="Times New Roman" w:eastAsia="Times New Roman" w:hAnsi="Times New Roman" w:cs="Times New Roman"/>
          <w:kern w:val="0"/>
          <w:lang w:val="fr-FR"/>
          <w14:ligatures w14:val="none"/>
        </w:rPr>
      </w:pPr>
      <w:proofErr w:type="spellStart"/>
      <w:proofErr w:type="gramStart"/>
      <w:r w:rsidRPr="004009F7">
        <w:rPr>
          <w:rFonts w:ascii="Times New Roman" w:eastAsia="Times New Roman" w:hAnsi="Times New Roman" w:cs="Times New Roman"/>
          <w:kern w:val="0"/>
          <w:lang w:val="fr-FR"/>
          <w14:ligatures w14:val="none"/>
        </w:rPr>
        <w:t>forcimin</w:t>
      </w:r>
      <w:proofErr w:type="spellEnd"/>
      <w:proofErr w:type="gramEnd"/>
      <w:r w:rsidRPr="004009F7">
        <w:rPr>
          <w:rFonts w:ascii="Times New Roman" w:eastAsia="Times New Roman" w:hAnsi="Times New Roman" w:cs="Times New Roman"/>
          <w:kern w:val="0"/>
          <w:lang w:val="fr-FR"/>
          <w14:ligatures w14:val="none"/>
        </w:rPr>
        <w:t xml:space="preserve"> e </w:t>
      </w:r>
      <w:proofErr w:type="spellStart"/>
      <w:r w:rsidRPr="004009F7">
        <w:rPr>
          <w:rFonts w:ascii="Times New Roman" w:eastAsia="Times New Roman" w:hAnsi="Times New Roman" w:cs="Times New Roman"/>
          <w:kern w:val="0"/>
          <w:lang w:val="fr-FR"/>
          <w14:ligatures w14:val="none"/>
        </w:rPr>
        <w:t>shtetit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të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së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drejtës</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dhe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efikasitetit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institucional</w:t>
      </w:r>
      <w:proofErr w:type="spellEnd"/>
      <w:r w:rsidRPr="004009F7">
        <w:rPr>
          <w:rFonts w:ascii="Times New Roman" w:eastAsia="Times New Roman" w:hAnsi="Times New Roman" w:cs="Times New Roman"/>
          <w:kern w:val="0"/>
          <w:lang w:val="fr-FR"/>
          <w14:ligatures w14:val="none"/>
        </w:rPr>
        <w:t>.</w:t>
      </w:r>
    </w:p>
    <w:p w14:paraId="4603775B" w14:textId="59C20D67" w:rsidR="005F1466" w:rsidRPr="004009F7" w:rsidRDefault="005F1466" w:rsidP="005F1466">
      <w:pPr>
        <w:spacing w:before="100" w:beforeAutospacing="1" w:after="100" w:afterAutospacing="1" w:line="240" w:lineRule="auto"/>
        <w:rPr>
          <w:rFonts w:ascii="Times New Roman" w:eastAsia="Times New Roman" w:hAnsi="Times New Roman" w:cs="Times New Roman"/>
          <w:kern w:val="0"/>
          <w:lang w:val="fr-FR"/>
          <w14:ligatures w14:val="none"/>
        </w:rPr>
      </w:pPr>
      <w:proofErr w:type="spellStart"/>
      <w:r w:rsidRPr="004009F7">
        <w:rPr>
          <w:rFonts w:ascii="Times New Roman" w:eastAsia="Times New Roman" w:hAnsi="Times New Roman" w:cs="Times New Roman"/>
          <w:kern w:val="0"/>
          <w:lang w:val="fr-FR"/>
          <w14:ligatures w14:val="none"/>
        </w:rPr>
        <w:t>Në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kuadër</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të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Marrëveshjes</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së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Stabilizim-Asociimit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ndërmjet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Republikës</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së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Shqipërisë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dhe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Bashkimit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Evropian</w:t>
      </w:r>
      <w:proofErr w:type="spellEnd"/>
      <w:r w:rsidRPr="004009F7">
        <w:rPr>
          <w:rFonts w:ascii="Times New Roman" w:eastAsia="Times New Roman" w:hAnsi="Times New Roman" w:cs="Times New Roman"/>
          <w:kern w:val="0"/>
          <w:lang w:val="fr-FR"/>
          <w14:ligatures w14:val="none"/>
        </w:rPr>
        <w:t xml:space="preserve">, Shqipëria </w:t>
      </w:r>
      <w:proofErr w:type="spellStart"/>
      <w:r w:rsidRPr="004009F7">
        <w:rPr>
          <w:rFonts w:ascii="Times New Roman" w:eastAsia="Times New Roman" w:hAnsi="Times New Roman" w:cs="Times New Roman"/>
          <w:kern w:val="0"/>
          <w:lang w:val="fr-FR"/>
          <w14:ligatures w14:val="none"/>
        </w:rPr>
        <w:t>është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angazhuar</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për</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përafrimin</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gradual</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të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legjislacionit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kombëtar</w:t>
      </w:r>
      <w:proofErr w:type="spellEnd"/>
      <w:r w:rsidRPr="004009F7">
        <w:rPr>
          <w:rFonts w:ascii="Times New Roman" w:eastAsia="Times New Roman" w:hAnsi="Times New Roman" w:cs="Times New Roman"/>
          <w:kern w:val="0"/>
          <w:lang w:val="fr-FR"/>
          <w14:ligatures w14:val="none"/>
        </w:rPr>
        <w:t xml:space="preserve"> me acquis </w:t>
      </w:r>
      <w:proofErr w:type="spellStart"/>
      <w:r w:rsidRPr="004009F7">
        <w:rPr>
          <w:rFonts w:ascii="Times New Roman" w:eastAsia="Times New Roman" w:hAnsi="Times New Roman" w:cs="Times New Roman"/>
          <w:kern w:val="0"/>
          <w:lang w:val="fr-FR"/>
          <w14:ligatures w14:val="none"/>
        </w:rPr>
        <w:t>të</w:t>
      </w:r>
      <w:proofErr w:type="spellEnd"/>
      <w:r w:rsidRPr="004009F7">
        <w:rPr>
          <w:rFonts w:ascii="Times New Roman" w:eastAsia="Times New Roman" w:hAnsi="Times New Roman" w:cs="Times New Roman"/>
          <w:kern w:val="0"/>
          <w:lang w:val="fr-FR"/>
          <w14:ligatures w14:val="none"/>
        </w:rPr>
        <w:t xml:space="preserve"> BE-</w:t>
      </w:r>
      <w:proofErr w:type="spellStart"/>
      <w:r w:rsidRPr="004009F7">
        <w:rPr>
          <w:rFonts w:ascii="Times New Roman" w:eastAsia="Times New Roman" w:hAnsi="Times New Roman" w:cs="Times New Roman"/>
          <w:kern w:val="0"/>
          <w:lang w:val="fr-FR"/>
          <w14:ligatures w14:val="none"/>
        </w:rPr>
        <w:t>së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përfshirë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sektorin</w:t>
      </w:r>
      <w:proofErr w:type="spellEnd"/>
      <w:r w:rsidRPr="004009F7">
        <w:rPr>
          <w:rFonts w:ascii="Times New Roman" w:eastAsia="Times New Roman" w:hAnsi="Times New Roman" w:cs="Times New Roman"/>
          <w:kern w:val="0"/>
          <w:lang w:val="fr-FR"/>
          <w14:ligatures w14:val="none"/>
        </w:rPr>
        <w:t xml:space="preserve"> e </w:t>
      </w:r>
      <w:proofErr w:type="spellStart"/>
      <w:r w:rsidRPr="004009F7">
        <w:rPr>
          <w:rFonts w:ascii="Times New Roman" w:eastAsia="Times New Roman" w:hAnsi="Times New Roman" w:cs="Times New Roman"/>
          <w:kern w:val="0"/>
          <w:lang w:val="fr-FR"/>
          <w14:ligatures w14:val="none"/>
        </w:rPr>
        <w:t>transportit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Kjo</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ndërhyrje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përbën</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një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hap</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konkret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në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zbatimin</w:t>
      </w:r>
      <w:proofErr w:type="spellEnd"/>
      <w:r w:rsidRPr="004009F7">
        <w:rPr>
          <w:rFonts w:ascii="Times New Roman" w:eastAsia="Times New Roman" w:hAnsi="Times New Roman" w:cs="Times New Roman"/>
          <w:kern w:val="0"/>
          <w:lang w:val="fr-FR"/>
          <w14:ligatures w14:val="none"/>
        </w:rPr>
        <w:t xml:space="preserve"> e </w:t>
      </w:r>
      <w:proofErr w:type="spellStart"/>
      <w:r w:rsidRPr="004009F7">
        <w:rPr>
          <w:rFonts w:ascii="Times New Roman" w:eastAsia="Times New Roman" w:hAnsi="Times New Roman" w:cs="Times New Roman"/>
          <w:kern w:val="0"/>
          <w:lang w:val="fr-FR"/>
          <w14:ligatures w14:val="none"/>
        </w:rPr>
        <w:t>këtyre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angazhimeve</w:t>
      </w:r>
      <w:proofErr w:type="spellEnd"/>
      <w:r w:rsidRPr="004009F7">
        <w:rPr>
          <w:rFonts w:ascii="Times New Roman" w:eastAsia="Times New Roman" w:hAnsi="Times New Roman" w:cs="Times New Roman"/>
          <w:kern w:val="0"/>
          <w:lang w:val="fr-FR"/>
          <w14:ligatures w14:val="none"/>
        </w:rPr>
        <w:t>.</w:t>
      </w:r>
    </w:p>
    <w:p w14:paraId="0E06BB46" w14:textId="77777777" w:rsidR="005F1466" w:rsidRPr="00DA3582" w:rsidRDefault="005F1466" w:rsidP="005F1466">
      <w:pPr>
        <w:spacing w:before="100" w:beforeAutospacing="1" w:after="100" w:afterAutospacing="1" w:line="240" w:lineRule="auto"/>
        <w:outlineLvl w:val="2"/>
        <w:rPr>
          <w:rFonts w:ascii="Times New Roman" w:eastAsia="Times New Roman" w:hAnsi="Times New Roman" w:cs="Times New Roman"/>
          <w:b/>
          <w:bCs/>
          <w:kern w:val="0"/>
          <w14:ligatures w14:val="none"/>
        </w:rPr>
      </w:pPr>
      <w:proofErr w:type="spellStart"/>
      <w:r w:rsidRPr="00DA3582">
        <w:rPr>
          <w:rFonts w:ascii="Times New Roman" w:eastAsia="Times New Roman" w:hAnsi="Times New Roman" w:cs="Times New Roman"/>
          <w:b/>
          <w:bCs/>
          <w:kern w:val="0"/>
          <w14:ligatures w14:val="none"/>
        </w:rPr>
        <w:t>Punë</w:t>
      </w:r>
      <w:proofErr w:type="spellEnd"/>
      <w:r w:rsidRPr="00DA3582">
        <w:rPr>
          <w:rFonts w:ascii="Times New Roman" w:eastAsia="Times New Roman" w:hAnsi="Times New Roman" w:cs="Times New Roman"/>
          <w:b/>
          <w:bCs/>
          <w:kern w:val="0"/>
          <w14:ligatures w14:val="none"/>
        </w:rPr>
        <w:t xml:space="preserve"> </w:t>
      </w:r>
      <w:proofErr w:type="spellStart"/>
      <w:r w:rsidRPr="00DA3582">
        <w:rPr>
          <w:rFonts w:ascii="Times New Roman" w:eastAsia="Times New Roman" w:hAnsi="Times New Roman" w:cs="Times New Roman"/>
          <w:b/>
          <w:bCs/>
          <w:kern w:val="0"/>
          <w14:ligatures w14:val="none"/>
        </w:rPr>
        <w:t>ekzistuese</w:t>
      </w:r>
      <w:proofErr w:type="spellEnd"/>
      <w:r w:rsidRPr="00DA3582">
        <w:rPr>
          <w:rFonts w:ascii="Times New Roman" w:eastAsia="Times New Roman" w:hAnsi="Times New Roman" w:cs="Times New Roman"/>
          <w:b/>
          <w:bCs/>
          <w:kern w:val="0"/>
          <w14:ligatures w14:val="none"/>
        </w:rPr>
        <w:t xml:space="preserve"> e </w:t>
      </w:r>
      <w:proofErr w:type="spellStart"/>
      <w:r w:rsidRPr="00DA3582">
        <w:rPr>
          <w:rFonts w:ascii="Times New Roman" w:eastAsia="Times New Roman" w:hAnsi="Times New Roman" w:cs="Times New Roman"/>
          <w:b/>
          <w:bCs/>
          <w:kern w:val="0"/>
          <w14:ligatures w14:val="none"/>
        </w:rPr>
        <w:t>realizuar</w:t>
      </w:r>
      <w:proofErr w:type="spellEnd"/>
      <w:r w:rsidRPr="00DA3582">
        <w:rPr>
          <w:rFonts w:ascii="Times New Roman" w:eastAsia="Times New Roman" w:hAnsi="Times New Roman" w:cs="Times New Roman"/>
          <w:b/>
          <w:bCs/>
          <w:kern w:val="0"/>
          <w14:ligatures w14:val="none"/>
        </w:rPr>
        <w:t xml:space="preserve"> </w:t>
      </w:r>
      <w:proofErr w:type="spellStart"/>
      <w:r w:rsidRPr="00DA3582">
        <w:rPr>
          <w:rFonts w:ascii="Times New Roman" w:eastAsia="Times New Roman" w:hAnsi="Times New Roman" w:cs="Times New Roman"/>
          <w:b/>
          <w:bCs/>
          <w:kern w:val="0"/>
          <w14:ligatures w14:val="none"/>
        </w:rPr>
        <w:t>dhe</w:t>
      </w:r>
      <w:proofErr w:type="spellEnd"/>
      <w:r w:rsidRPr="00DA3582">
        <w:rPr>
          <w:rFonts w:ascii="Times New Roman" w:eastAsia="Times New Roman" w:hAnsi="Times New Roman" w:cs="Times New Roman"/>
          <w:b/>
          <w:bCs/>
          <w:kern w:val="0"/>
          <w14:ligatures w14:val="none"/>
        </w:rPr>
        <w:t xml:space="preserve"> </w:t>
      </w:r>
      <w:proofErr w:type="spellStart"/>
      <w:r w:rsidRPr="00DA3582">
        <w:rPr>
          <w:rFonts w:ascii="Times New Roman" w:eastAsia="Times New Roman" w:hAnsi="Times New Roman" w:cs="Times New Roman"/>
          <w:b/>
          <w:bCs/>
          <w:kern w:val="0"/>
          <w14:ligatures w14:val="none"/>
        </w:rPr>
        <w:t>elementi</w:t>
      </w:r>
      <w:proofErr w:type="spellEnd"/>
      <w:r w:rsidRPr="00DA3582">
        <w:rPr>
          <w:rFonts w:ascii="Times New Roman" w:eastAsia="Times New Roman" w:hAnsi="Times New Roman" w:cs="Times New Roman"/>
          <w:b/>
          <w:bCs/>
          <w:kern w:val="0"/>
          <w14:ligatures w14:val="none"/>
        </w:rPr>
        <w:t xml:space="preserve"> </w:t>
      </w:r>
      <w:proofErr w:type="spellStart"/>
      <w:r w:rsidRPr="00DA3582">
        <w:rPr>
          <w:rFonts w:ascii="Times New Roman" w:eastAsia="Times New Roman" w:hAnsi="Times New Roman" w:cs="Times New Roman"/>
          <w:b/>
          <w:bCs/>
          <w:kern w:val="0"/>
          <w14:ligatures w14:val="none"/>
        </w:rPr>
        <w:t>historik</w:t>
      </w:r>
      <w:proofErr w:type="spellEnd"/>
    </w:p>
    <w:p w14:paraId="334B1E68" w14:textId="77777777" w:rsidR="005F1466" w:rsidRPr="005F1466" w:rsidRDefault="005F1466" w:rsidP="005F1466">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Në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vitet</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fundit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janë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ndërmarrë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disa</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iniciativa</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që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përbëjnë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bazën</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për</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këtë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ndërhyrje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përfshirë</w:t>
      </w:r>
      <w:proofErr w:type="spellEnd"/>
      <w:r w:rsidRPr="005F1466">
        <w:rPr>
          <w:rFonts w:ascii="Times New Roman" w:eastAsia="Times New Roman" w:hAnsi="Times New Roman" w:cs="Times New Roman"/>
          <w:kern w:val="0"/>
          <w14:ligatures w14:val="none"/>
        </w:rPr>
        <w:t>:</w:t>
      </w:r>
    </w:p>
    <w:p w14:paraId="63DA5B8A" w14:textId="77777777" w:rsidR="005F1466" w:rsidRPr="005F1466" w:rsidRDefault="005F1466" w:rsidP="00280C6A">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miratimin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kuadrit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të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përgjithshëm</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ligjor</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për</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dokumentet</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dhe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nënshkrimin</w:t>
      </w:r>
      <w:proofErr w:type="spellEnd"/>
      <w:r w:rsidRPr="005F1466">
        <w:rPr>
          <w:rFonts w:ascii="Times New Roman" w:eastAsia="Times New Roman" w:hAnsi="Times New Roman" w:cs="Times New Roman"/>
          <w:kern w:val="0"/>
          <w14:ligatures w14:val="none"/>
        </w:rPr>
        <w:t xml:space="preserve"> </w:t>
      </w:r>
      <w:proofErr w:type="spellStart"/>
      <w:proofErr w:type="gramStart"/>
      <w:r w:rsidRPr="005F1466">
        <w:rPr>
          <w:rFonts w:ascii="Times New Roman" w:eastAsia="Times New Roman" w:hAnsi="Times New Roman" w:cs="Times New Roman"/>
          <w:kern w:val="0"/>
          <w14:ligatures w14:val="none"/>
        </w:rPr>
        <w:t>elektronik</w:t>
      </w:r>
      <w:proofErr w:type="spellEnd"/>
      <w:r w:rsidRPr="005F1466">
        <w:rPr>
          <w:rFonts w:ascii="Times New Roman" w:eastAsia="Times New Roman" w:hAnsi="Times New Roman" w:cs="Times New Roman"/>
          <w:kern w:val="0"/>
          <w14:ligatures w14:val="none"/>
        </w:rPr>
        <w:t>;</w:t>
      </w:r>
      <w:proofErr w:type="gramEnd"/>
    </w:p>
    <w:p w14:paraId="4AF69C37" w14:textId="77777777" w:rsidR="005F1466" w:rsidRPr="005F1466" w:rsidRDefault="005F1466" w:rsidP="00280C6A">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zhvillimin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sistemeve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elektronike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administratën</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doganore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dhe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sektorin</w:t>
      </w:r>
      <w:proofErr w:type="spellEnd"/>
      <w:r w:rsidRPr="005F1466">
        <w:rPr>
          <w:rFonts w:ascii="Times New Roman" w:eastAsia="Times New Roman" w:hAnsi="Times New Roman" w:cs="Times New Roman"/>
          <w:kern w:val="0"/>
          <w14:ligatures w14:val="none"/>
        </w:rPr>
        <w:t xml:space="preserve"> e </w:t>
      </w:r>
      <w:proofErr w:type="spellStart"/>
      <w:proofErr w:type="gramStart"/>
      <w:r w:rsidRPr="005F1466">
        <w:rPr>
          <w:rFonts w:ascii="Times New Roman" w:eastAsia="Times New Roman" w:hAnsi="Times New Roman" w:cs="Times New Roman"/>
          <w:kern w:val="0"/>
          <w14:ligatures w14:val="none"/>
        </w:rPr>
        <w:t>transportit</w:t>
      </w:r>
      <w:proofErr w:type="spellEnd"/>
      <w:r w:rsidRPr="005F1466">
        <w:rPr>
          <w:rFonts w:ascii="Times New Roman" w:eastAsia="Times New Roman" w:hAnsi="Times New Roman" w:cs="Times New Roman"/>
          <w:kern w:val="0"/>
          <w14:ligatures w14:val="none"/>
        </w:rPr>
        <w:t>;</w:t>
      </w:r>
      <w:proofErr w:type="gramEnd"/>
    </w:p>
    <w:p w14:paraId="71D3D713" w14:textId="77777777" w:rsidR="005F1466" w:rsidRPr="005F1466" w:rsidRDefault="005F1466" w:rsidP="00280C6A">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466">
        <w:rPr>
          <w:rFonts w:ascii="Times New Roman" w:eastAsia="Times New Roman" w:hAnsi="Times New Roman" w:cs="Times New Roman"/>
          <w:kern w:val="0"/>
          <w14:ligatures w14:val="none"/>
        </w:rPr>
        <w:t>pjesëmarrjen</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në</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projekte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dhe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nisma</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për</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dixhitalizimin</w:t>
      </w:r>
      <w:proofErr w:type="spellEnd"/>
      <w:r w:rsidRPr="005F1466">
        <w:rPr>
          <w:rFonts w:ascii="Times New Roman" w:eastAsia="Times New Roman" w:hAnsi="Times New Roman" w:cs="Times New Roman"/>
          <w:kern w:val="0"/>
          <w14:ligatures w14:val="none"/>
        </w:rPr>
        <w:t xml:space="preserve"> e </w:t>
      </w:r>
      <w:proofErr w:type="spellStart"/>
      <w:r w:rsidRPr="005F1466">
        <w:rPr>
          <w:rFonts w:ascii="Times New Roman" w:eastAsia="Times New Roman" w:hAnsi="Times New Roman" w:cs="Times New Roman"/>
          <w:kern w:val="0"/>
          <w14:ligatures w14:val="none"/>
        </w:rPr>
        <w:t>procedurave</w:t>
      </w:r>
      <w:proofErr w:type="spellEnd"/>
      <w:r w:rsidRPr="005F1466">
        <w:rPr>
          <w:rFonts w:ascii="Times New Roman" w:eastAsia="Times New Roman" w:hAnsi="Times New Roman" w:cs="Times New Roman"/>
          <w:kern w:val="0"/>
          <w14:ligatures w14:val="none"/>
        </w:rPr>
        <w:t xml:space="preserve"> </w:t>
      </w:r>
      <w:proofErr w:type="spellStart"/>
      <w:r w:rsidRPr="005F1466">
        <w:rPr>
          <w:rFonts w:ascii="Times New Roman" w:eastAsia="Times New Roman" w:hAnsi="Times New Roman" w:cs="Times New Roman"/>
          <w:kern w:val="0"/>
          <w14:ligatures w14:val="none"/>
        </w:rPr>
        <w:t>të</w:t>
      </w:r>
      <w:proofErr w:type="spellEnd"/>
      <w:r w:rsidRPr="005F1466">
        <w:rPr>
          <w:rFonts w:ascii="Times New Roman" w:eastAsia="Times New Roman" w:hAnsi="Times New Roman" w:cs="Times New Roman"/>
          <w:kern w:val="0"/>
          <w14:ligatures w14:val="none"/>
        </w:rPr>
        <w:t xml:space="preserve"> </w:t>
      </w:r>
      <w:proofErr w:type="spellStart"/>
      <w:proofErr w:type="gramStart"/>
      <w:r w:rsidRPr="005F1466">
        <w:rPr>
          <w:rFonts w:ascii="Times New Roman" w:eastAsia="Times New Roman" w:hAnsi="Times New Roman" w:cs="Times New Roman"/>
          <w:kern w:val="0"/>
          <w14:ligatures w14:val="none"/>
        </w:rPr>
        <w:t>transportit</w:t>
      </w:r>
      <w:proofErr w:type="spellEnd"/>
      <w:r w:rsidRPr="005F1466">
        <w:rPr>
          <w:rFonts w:ascii="Times New Roman" w:eastAsia="Times New Roman" w:hAnsi="Times New Roman" w:cs="Times New Roman"/>
          <w:kern w:val="0"/>
          <w14:ligatures w14:val="none"/>
        </w:rPr>
        <w:t>;</w:t>
      </w:r>
      <w:proofErr w:type="gramEnd"/>
    </w:p>
    <w:p w14:paraId="66EEDFB9" w14:textId="77777777" w:rsidR="005F1466" w:rsidRPr="004009F7" w:rsidRDefault="005F1466" w:rsidP="00280C6A">
      <w:pPr>
        <w:numPr>
          <w:ilvl w:val="0"/>
          <w:numId w:val="38"/>
        </w:numPr>
        <w:spacing w:before="100" w:beforeAutospacing="1" w:after="100" w:afterAutospacing="1" w:line="240" w:lineRule="auto"/>
        <w:rPr>
          <w:rFonts w:ascii="Times New Roman" w:eastAsia="Times New Roman" w:hAnsi="Times New Roman" w:cs="Times New Roman"/>
          <w:kern w:val="0"/>
          <w:lang w:val="fr-FR"/>
          <w14:ligatures w14:val="none"/>
        </w:rPr>
      </w:pPr>
      <w:proofErr w:type="spellStart"/>
      <w:proofErr w:type="gramStart"/>
      <w:r w:rsidRPr="004009F7">
        <w:rPr>
          <w:rFonts w:ascii="Times New Roman" w:eastAsia="Times New Roman" w:hAnsi="Times New Roman" w:cs="Times New Roman"/>
          <w:kern w:val="0"/>
          <w:lang w:val="fr-FR"/>
          <w14:ligatures w14:val="none"/>
        </w:rPr>
        <w:t>analiza</w:t>
      </w:r>
      <w:proofErr w:type="spellEnd"/>
      <w:proofErr w:type="gram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të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brendshme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institucionale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për</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përafrimin</w:t>
      </w:r>
      <w:proofErr w:type="spellEnd"/>
      <w:r w:rsidRPr="004009F7">
        <w:rPr>
          <w:rFonts w:ascii="Times New Roman" w:eastAsia="Times New Roman" w:hAnsi="Times New Roman" w:cs="Times New Roman"/>
          <w:kern w:val="0"/>
          <w:lang w:val="fr-FR"/>
          <w14:ligatures w14:val="none"/>
        </w:rPr>
        <w:t xml:space="preserve"> me </w:t>
      </w:r>
      <w:proofErr w:type="spellStart"/>
      <w:r w:rsidRPr="004009F7">
        <w:rPr>
          <w:rFonts w:ascii="Times New Roman" w:eastAsia="Times New Roman" w:hAnsi="Times New Roman" w:cs="Times New Roman"/>
          <w:kern w:val="0"/>
          <w:lang w:val="fr-FR"/>
          <w14:ligatures w14:val="none"/>
        </w:rPr>
        <w:t>Rregulloren</w:t>
      </w:r>
      <w:proofErr w:type="spellEnd"/>
      <w:r w:rsidRPr="004009F7">
        <w:rPr>
          <w:rFonts w:ascii="Times New Roman" w:eastAsia="Times New Roman" w:hAnsi="Times New Roman" w:cs="Times New Roman"/>
          <w:kern w:val="0"/>
          <w:lang w:val="fr-FR"/>
          <w14:ligatures w14:val="none"/>
        </w:rPr>
        <w:t xml:space="preserve"> (EU) 2020/1056;</w:t>
      </w:r>
    </w:p>
    <w:p w14:paraId="7509A4BB" w14:textId="77777777" w:rsidR="005F1466" w:rsidRPr="004009F7" w:rsidRDefault="005F1466" w:rsidP="00280C6A">
      <w:pPr>
        <w:numPr>
          <w:ilvl w:val="0"/>
          <w:numId w:val="38"/>
        </w:numPr>
        <w:spacing w:before="100" w:beforeAutospacing="1" w:after="100" w:afterAutospacing="1" w:line="240" w:lineRule="auto"/>
        <w:rPr>
          <w:rFonts w:ascii="Times New Roman" w:eastAsia="Times New Roman" w:hAnsi="Times New Roman" w:cs="Times New Roman"/>
          <w:kern w:val="0"/>
          <w:lang w:val="fr-FR"/>
          <w14:ligatures w14:val="none"/>
        </w:rPr>
      </w:pPr>
      <w:proofErr w:type="spellStart"/>
      <w:proofErr w:type="gramStart"/>
      <w:r w:rsidRPr="004009F7">
        <w:rPr>
          <w:rFonts w:ascii="Times New Roman" w:eastAsia="Times New Roman" w:hAnsi="Times New Roman" w:cs="Times New Roman"/>
          <w:kern w:val="0"/>
          <w:lang w:val="fr-FR"/>
          <w14:ligatures w14:val="none"/>
        </w:rPr>
        <w:t>angazhime</w:t>
      </w:r>
      <w:proofErr w:type="spellEnd"/>
      <w:proofErr w:type="gram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të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përsëritura</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në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dokumentet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strategjike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dhe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raportet</w:t>
      </w:r>
      <w:proofErr w:type="spellEnd"/>
      <w:r w:rsidRPr="004009F7">
        <w:rPr>
          <w:rFonts w:ascii="Times New Roman" w:eastAsia="Times New Roman" w:hAnsi="Times New Roman" w:cs="Times New Roman"/>
          <w:kern w:val="0"/>
          <w:lang w:val="fr-FR"/>
          <w14:ligatures w14:val="none"/>
        </w:rPr>
        <w:t xml:space="preserve"> e </w:t>
      </w:r>
      <w:proofErr w:type="spellStart"/>
      <w:r w:rsidRPr="004009F7">
        <w:rPr>
          <w:rFonts w:ascii="Times New Roman" w:eastAsia="Times New Roman" w:hAnsi="Times New Roman" w:cs="Times New Roman"/>
          <w:kern w:val="0"/>
          <w:lang w:val="fr-FR"/>
          <w14:ligatures w14:val="none"/>
        </w:rPr>
        <w:t>progresit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të</w:t>
      </w:r>
      <w:proofErr w:type="spellEnd"/>
      <w:r w:rsidRPr="004009F7">
        <w:rPr>
          <w:rFonts w:ascii="Times New Roman" w:eastAsia="Times New Roman" w:hAnsi="Times New Roman" w:cs="Times New Roman"/>
          <w:kern w:val="0"/>
          <w:lang w:val="fr-FR"/>
          <w14:ligatures w14:val="none"/>
        </w:rPr>
        <w:t xml:space="preserve"> BE-</w:t>
      </w:r>
      <w:proofErr w:type="spellStart"/>
      <w:r w:rsidRPr="004009F7">
        <w:rPr>
          <w:rFonts w:ascii="Times New Roman" w:eastAsia="Times New Roman" w:hAnsi="Times New Roman" w:cs="Times New Roman"/>
          <w:kern w:val="0"/>
          <w:lang w:val="fr-FR"/>
          <w14:ligatures w14:val="none"/>
        </w:rPr>
        <w:t>së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për</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nevojën</w:t>
      </w:r>
      <w:proofErr w:type="spellEnd"/>
      <w:r w:rsidRPr="004009F7">
        <w:rPr>
          <w:rFonts w:ascii="Times New Roman" w:eastAsia="Times New Roman" w:hAnsi="Times New Roman" w:cs="Times New Roman"/>
          <w:kern w:val="0"/>
          <w:lang w:val="fr-FR"/>
          <w14:ligatures w14:val="none"/>
        </w:rPr>
        <w:t xml:space="preserve"> e </w:t>
      </w:r>
      <w:proofErr w:type="spellStart"/>
      <w:r w:rsidRPr="004009F7">
        <w:rPr>
          <w:rFonts w:ascii="Times New Roman" w:eastAsia="Times New Roman" w:hAnsi="Times New Roman" w:cs="Times New Roman"/>
          <w:kern w:val="0"/>
          <w:lang w:val="fr-FR"/>
          <w14:ligatures w14:val="none"/>
        </w:rPr>
        <w:t>harmonizimit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në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fushën</w:t>
      </w:r>
      <w:proofErr w:type="spellEnd"/>
      <w:r w:rsidRPr="004009F7">
        <w:rPr>
          <w:rFonts w:ascii="Times New Roman" w:eastAsia="Times New Roman" w:hAnsi="Times New Roman" w:cs="Times New Roman"/>
          <w:kern w:val="0"/>
          <w:lang w:val="fr-FR"/>
          <w14:ligatures w14:val="none"/>
        </w:rPr>
        <w:t xml:space="preserve"> e </w:t>
      </w:r>
      <w:proofErr w:type="spellStart"/>
      <w:r w:rsidRPr="004009F7">
        <w:rPr>
          <w:rFonts w:ascii="Times New Roman" w:eastAsia="Times New Roman" w:hAnsi="Times New Roman" w:cs="Times New Roman"/>
          <w:kern w:val="0"/>
          <w:lang w:val="fr-FR"/>
          <w14:ligatures w14:val="none"/>
        </w:rPr>
        <w:t>transportit</w:t>
      </w:r>
      <w:proofErr w:type="spellEnd"/>
      <w:r w:rsidRPr="004009F7">
        <w:rPr>
          <w:rFonts w:ascii="Times New Roman" w:eastAsia="Times New Roman" w:hAnsi="Times New Roman" w:cs="Times New Roman"/>
          <w:kern w:val="0"/>
          <w:lang w:val="fr-FR"/>
          <w14:ligatures w14:val="none"/>
        </w:rPr>
        <w:t>.</w:t>
      </w:r>
    </w:p>
    <w:p w14:paraId="0E0182B0" w14:textId="77777777" w:rsidR="005F1466" w:rsidRPr="004009F7" w:rsidRDefault="005F1466" w:rsidP="005F1466">
      <w:pPr>
        <w:spacing w:before="100" w:beforeAutospacing="1" w:after="100" w:afterAutospacing="1" w:line="240" w:lineRule="auto"/>
        <w:jc w:val="both"/>
        <w:rPr>
          <w:rFonts w:ascii="Times New Roman" w:eastAsia="Times New Roman" w:hAnsi="Times New Roman" w:cs="Times New Roman"/>
          <w:kern w:val="0"/>
          <w:lang w:val="fr-FR"/>
          <w14:ligatures w14:val="none"/>
        </w:rPr>
      </w:pPr>
      <w:proofErr w:type="spellStart"/>
      <w:r w:rsidRPr="004009F7">
        <w:rPr>
          <w:rFonts w:ascii="Times New Roman" w:eastAsia="Times New Roman" w:hAnsi="Times New Roman" w:cs="Times New Roman"/>
          <w:kern w:val="0"/>
          <w:lang w:val="fr-FR"/>
          <w14:ligatures w14:val="none"/>
        </w:rPr>
        <w:t>Megjithatë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këto</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iniciativa</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kanë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qenë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të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pjesshme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dhe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të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fragmentuara</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duke</w:t>
      </w:r>
      <w:proofErr w:type="spellEnd"/>
      <w:r w:rsidRPr="004009F7">
        <w:rPr>
          <w:rFonts w:ascii="Times New Roman" w:eastAsia="Times New Roman" w:hAnsi="Times New Roman" w:cs="Times New Roman"/>
          <w:kern w:val="0"/>
          <w:lang w:val="fr-FR"/>
          <w14:ligatures w14:val="none"/>
        </w:rPr>
        <w:t xml:space="preserve"> e </w:t>
      </w:r>
      <w:proofErr w:type="spellStart"/>
      <w:r w:rsidRPr="004009F7">
        <w:rPr>
          <w:rFonts w:ascii="Times New Roman" w:eastAsia="Times New Roman" w:hAnsi="Times New Roman" w:cs="Times New Roman"/>
          <w:kern w:val="0"/>
          <w:lang w:val="fr-FR"/>
          <w14:ligatures w14:val="none"/>
        </w:rPr>
        <w:t>bërë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të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domosdoshme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ndërhyrjen</w:t>
      </w:r>
      <w:proofErr w:type="spellEnd"/>
      <w:r w:rsidRPr="004009F7">
        <w:rPr>
          <w:rFonts w:ascii="Times New Roman" w:eastAsia="Times New Roman" w:hAnsi="Times New Roman" w:cs="Times New Roman"/>
          <w:kern w:val="0"/>
          <w:lang w:val="fr-FR"/>
          <w14:ligatures w14:val="none"/>
        </w:rPr>
        <w:t xml:space="preserve"> e </w:t>
      </w:r>
      <w:proofErr w:type="spellStart"/>
      <w:r w:rsidRPr="004009F7">
        <w:rPr>
          <w:rFonts w:ascii="Times New Roman" w:eastAsia="Times New Roman" w:hAnsi="Times New Roman" w:cs="Times New Roman"/>
          <w:kern w:val="0"/>
          <w:lang w:val="fr-FR"/>
          <w14:ligatures w14:val="none"/>
        </w:rPr>
        <w:t>tanishme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përmes</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një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kuadri</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ligjor</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të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posaçëm</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dhe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gjithëpërfshirës</w:t>
      </w:r>
      <w:proofErr w:type="spellEnd"/>
      <w:r w:rsidRPr="004009F7">
        <w:rPr>
          <w:rFonts w:ascii="Times New Roman" w:eastAsia="Times New Roman" w:hAnsi="Times New Roman" w:cs="Times New Roman"/>
          <w:kern w:val="0"/>
          <w:lang w:val="fr-FR"/>
          <w14:ligatures w14:val="none"/>
        </w:rPr>
        <w:t>.</w:t>
      </w:r>
    </w:p>
    <w:p w14:paraId="067C3544" w14:textId="6AFF4B03" w:rsidR="00A623B1" w:rsidRPr="007F79A3" w:rsidRDefault="000E180F" w:rsidP="005F1466">
      <w:pPr>
        <w:spacing w:before="120" w:after="120"/>
        <w:jc w:val="both"/>
        <w:rPr>
          <w:rFonts w:ascii="Times New Roman" w:eastAsia="Times New Roman" w:hAnsi="Times New Roman" w:cs="Times New Roman"/>
          <w:b/>
          <w:bCs/>
          <w:kern w:val="0"/>
          <w:lang w:val="sq-AL"/>
          <w14:ligatures w14:val="none"/>
        </w:rPr>
      </w:pPr>
      <w:r w:rsidRPr="001974DF">
        <w:rPr>
          <w:rFonts w:ascii="Times New Roman" w:hAnsi="Times New Roman" w:cs="Times New Roman"/>
          <w:lang w:val="sq-AL"/>
        </w:rPr>
        <w:t xml:space="preserve"> </w:t>
      </w:r>
      <w:bookmarkStart w:id="4" w:name="_Toc506919735"/>
      <w:r w:rsidR="00A623B1" w:rsidRPr="007F79A3">
        <w:rPr>
          <w:rFonts w:ascii="Times New Roman" w:eastAsia="Times New Roman" w:hAnsi="Times New Roman" w:cs="Times New Roman"/>
          <w:b/>
          <w:bCs/>
          <w:kern w:val="0"/>
          <w:lang w:val="sq-AL"/>
          <w14:ligatures w14:val="none"/>
        </w:rPr>
        <w:t>Objektivi i politikës</w:t>
      </w:r>
      <w:bookmarkEnd w:id="4"/>
    </w:p>
    <w:p w14:paraId="2EFCDAB6" w14:textId="77777777" w:rsidR="00A623B1" w:rsidRPr="007F79A3" w:rsidRDefault="00A623B1" w:rsidP="00A623B1">
      <w:pPr>
        <w:numPr>
          <w:ilvl w:val="0"/>
          <w:numId w:val="12"/>
        </w:numPr>
        <w:tabs>
          <w:tab w:val="left" w:pos="567"/>
        </w:tabs>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Vendosni objektiva që korrespondojnë me problemin dhe shkaqet e tij.</w:t>
      </w:r>
    </w:p>
    <w:p w14:paraId="0028EEAA" w14:textId="57AD48F3" w:rsidR="00CB291A" w:rsidRPr="00CB291A" w:rsidRDefault="00A623B1" w:rsidP="00CB291A">
      <w:pPr>
        <w:numPr>
          <w:ilvl w:val="0"/>
          <w:numId w:val="12"/>
        </w:numPr>
        <w:tabs>
          <w:tab w:val="left" w:pos="567"/>
        </w:tabs>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Sigurohuni që objektivat janë specifikë, të matshëm, të arritshëm, realë dhe në kohë.</w:t>
      </w:r>
    </w:p>
    <w:p w14:paraId="544D3188" w14:textId="574D6499" w:rsidR="00CB291A" w:rsidRPr="004009F7" w:rsidRDefault="00CB291A" w:rsidP="00CB291A">
      <w:pPr>
        <w:spacing w:before="100" w:beforeAutospacing="1" w:after="100" w:afterAutospacing="1" w:line="240" w:lineRule="auto"/>
        <w:outlineLvl w:val="1"/>
        <w:rPr>
          <w:rFonts w:ascii="Times New Roman" w:eastAsia="Times New Roman" w:hAnsi="Times New Roman" w:cs="Times New Roman"/>
          <w:b/>
          <w:bCs/>
          <w:kern w:val="0"/>
          <w:lang w:val="sq-AL"/>
          <w14:ligatures w14:val="none"/>
        </w:rPr>
      </w:pPr>
      <w:r w:rsidRPr="004009F7">
        <w:rPr>
          <w:rFonts w:ascii="Times New Roman" w:eastAsia="Times New Roman" w:hAnsi="Times New Roman" w:cs="Times New Roman"/>
          <w:b/>
          <w:bCs/>
          <w:kern w:val="0"/>
          <w:lang w:val="sq-AL"/>
          <w14:ligatures w14:val="none"/>
        </w:rPr>
        <w:t>Objektivi i politikës</w:t>
      </w:r>
      <w:r w:rsidR="00550A45" w:rsidRPr="004009F7">
        <w:rPr>
          <w:rFonts w:ascii="Times New Roman" w:eastAsia="Times New Roman" w:hAnsi="Times New Roman" w:cs="Times New Roman"/>
          <w:b/>
          <w:bCs/>
          <w:kern w:val="0"/>
          <w:lang w:val="sq-AL"/>
          <w14:ligatures w14:val="none"/>
        </w:rPr>
        <w:t>:</w:t>
      </w:r>
    </w:p>
    <w:p w14:paraId="30720626" w14:textId="77777777" w:rsidR="00CB291A" w:rsidRPr="004009F7" w:rsidRDefault="00CB291A" w:rsidP="00CB291A">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009F7">
        <w:rPr>
          <w:rFonts w:ascii="Times New Roman" w:eastAsia="Times New Roman" w:hAnsi="Times New Roman" w:cs="Times New Roman"/>
          <w:kern w:val="0"/>
          <w:lang w:val="sq-AL"/>
          <w14:ligatures w14:val="none"/>
        </w:rPr>
        <w:lastRenderedPageBreak/>
        <w:t>Objektivi i përgjithshëm i politikës është krijimi i një kuadri ligjor të unifikuar dhe të detyrueshëm për përdorimin dhe pranimin e informacionit elektronik të transportit të mallrave, me qëllim reduktimin e barrës administrative, rritjen e efikasitetit institucional dhe harmonizimin e plotë të legjislacionit kombëtar me standardet e Bashkimit Evropian.</w:t>
      </w:r>
    </w:p>
    <w:p w14:paraId="2162AE2F" w14:textId="28156195" w:rsidR="00CB291A" w:rsidRPr="00AB6C42" w:rsidRDefault="00CB291A" w:rsidP="00CB291A">
      <w:pPr>
        <w:spacing w:before="100" w:beforeAutospacing="1" w:after="100" w:afterAutospacing="1" w:line="240" w:lineRule="auto"/>
        <w:outlineLvl w:val="2"/>
        <w:rPr>
          <w:rFonts w:ascii="Times New Roman" w:eastAsia="Times New Roman" w:hAnsi="Times New Roman" w:cs="Times New Roman"/>
          <w:b/>
          <w:bCs/>
          <w:kern w:val="0"/>
          <w14:ligatures w14:val="none"/>
        </w:rPr>
      </w:pPr>
      <w:proofErr w:type="spellStart"/>
      <w:r w:rsidRPr="00AB6C42">
        <w:rPr>
          <w:rFonts w:ascii="Times New Roman" w:eastAsia="Times New Roman" w:hAnsi="Times New Roman" w:cs="Times New Roman"/>
          <w:b/>
          <w:bCs/>
          <w:kern w:val="0"/>
          <w14:ligatures w14:val="none"/>
        </w:rPr>
        <w:t>Objektiva</w:t>
      </w:r>
      <w:proofErr w:type="spellEnd"/>
      <w:r w:rsidRPr="00AB6C42">
        <w:rPr>
          <w:rFonts w:ascii="Times New Roman" w:eastAsia="Times New Roman" w:hAnsi="Times New Roman" w:cs="Times New Roman"/>
          <w:b/>
          <w:bCs/>
          <w:kern w:val="0"/>
          <w14:ligatures w14:val="none"/>
        </w:rPr>
        <w:t xml:space="preserve"> </w:t>
      </w:r>
      <w:proofErr w:type="spellStart"/>
      <w:r w:rsidRPr="00AB6C42">
        <w:rPr>
          <w:rFonts w:ascii="Times New Roman" w:eastAsia="Times New Roman" w:hAnsi="Times New Roman" w:cs="Times New Roman"/>
          <w:b/>
          <w:bCs/>
          <w:kern w:val="0"/>
          <w14:ligatures w14:val="none"/>
        </w:rPr>
        <w:t>specifikë</w:t>
      </w:r>
      <w:proofErr w:type="spellEnd"/>
      <w:r w:rsidR="00550A45">
        <w:rPr>
          <w:rFonts w:ascii="Times New Roman" w:eastAsia="Times New Roman" w:hAnsi="Times New Roman" w:cs="Times New Roman"/>
          <w:b/>
          <w:bCs/>
          <w:kern w:val="0"/>
          <w14:ligatures w14:val="none"/>
        </w:rPr>
        <w:t>:</w:t>
      </w:r>
    </w:p>
    <w:p w14:paraId="61C0F466" w14:textId="77777777" w:rsidR="00CB291A" w:rsidRPr="00550A45" w:rsidRDefault="00CB291A" w:rsidP="00280C6A">
      <w:pPr>
        <w:numPr>
          <w:ilvl w:val="0"/>
          <w:numId w:val="39"/>
        </w:numPr>
        <w:tabs>
          <w:tab w:val="num" w:pos="720"/>
        </w:tabs>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50A45">
        <w:rPr>
          <w:rFonts w:ascii="Times New Roman" w:eastAsia="Times New Roman" w:hAnsi="Times New Roman" w:cs="Times New Roman"/>
          <w:kern w:val="0"/>
          <w14:ligatures w14:val="none"/>
        </w:rPr>
        <w:t>Harmonizimi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ligjor</w:t>
      </w:r>
      <w:proofErr w:type="spellEnd"/>
      <w:r w:rsidRPr="00550A45">
        <w:rPr>
          <w:rFonts w:ascii="Times New Roman" w:eastAsia="Times New Roman" w:hAnsi="Times New Roman" w:cs="Times New Roman"/>
          <w:kern w:val="0"/>
          <w14:ligatures w14:val="none"/>
        </w:rPr>
        <w:t xml:space="preserve"> me </w:t>
      </w:r>
      <w:proofErr w:type="spellStart"/>
      <w:r w:rsidRPr="00550A45">
        <w:rPr>
          <w:rFonts w:ascii="Times New Roman" w:eastAsia="Times New Roman" w:hAnsi="Times New Roman" w:cs="Times New Roman"/>
          <w:kern w:val="0"/>
          <w14:ligatures w14:val="none"/>
        </w:rPr>
        <w:t>Bashkimin</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Evropian</w:t>
      </w:r>
      <w:proofErr w:type="spellEnd"/>
      <w:r w:rsidRPr="00550A45">
        <w:rPr>
          <w:rFonts w:ascii="Times New Roman" w:eastAsia="Times New Roman" w:hAnsi="Times New Roman" w:cs="Times New Roman"/>
          <w:kern w:val="0"/>
          <w14:ligatures w14:val="none"/>
        </w:rPr>
        <w:br/>
        <w:t xml:space="preserve">Brenda 12 </w:t>
      </w:r>
      <w:proofErr w:type="spellStart"/>
      <w:r w:rsidRPr="00550A45">
        <w:rPr>
          <w:rFonts w:ascii="Times New Roman" w:eastAsia="Times New Roman" w:hAnsi="Times New Roman" w:cs="Times New Roman"/>
          <w:kern w:val="0"/>
          <w14:ligatures w14:val="none"/>
        </w:rPr>
        <w:t>muajve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nga</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hyrja</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në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fuqi</w:t>
      </w:r>
      <w:proofErr w:type="spellEnd"/>
      <w:r w:rsidRPr="00550A45">
        <w:rPr>
          <w:rFonts w:ascii="Times New Roman" w:eastAsia="Times New Roman" w:hAnsi="Times New Roman" w:cs="Times New Roman"/>
          <w:kern w:val="0"/>
          <w14:ligatures w14:val="none"/>
        </w:rPr>
        <w:t xml:space="preserve"> e </w:t>
      </w:r>
      <w:proofErr w:type="spellStart"/>
      <w:r w:rsidRPr="00550A45">
        <w:rPr>
          <w:rFonts w:ascii="Times New Roman" w:eastAsia="Times New Roman" w:hAnsi="Times New Roman" w:cs="Times New Roman"/>
          <w:kern w:val="0"/>
          <w14:ligatures w14:val="none"/>
        </w:rPr>
        <w:t>ligjit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sigurohet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përafrimi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plotë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kuadrit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kombëtar</w:t>
      </w:r>
      <w:proofErr w:type="spellEnd"/>
      <w:r w:rsidRPr="00550A45">
        <w:rPr>
          <w:rFonts w:ascii="Times New Roman" w:eastAsia="Times New Roman" w:hAnsi="Times New Roman" w:cs="Times New Roman"/>
          <w:kern w:val="0"/>
          <w14:ligatures w14:val="none"/>
        </w:rPr>
        <w:t xml:space="preserve"> me </w:t>
      </w:r>
      <w:proofErr w:type="spellStart"/>
      <w:r w:rsidRPr="00550A45">
        <w:rPr>
          <w:rFonts w:ascii="Times New Roman" w:eastAsia="Times New Roman" w:hAnsi="Times New Roman" w:cs="Times New Roman"/>
          <w:kern w:val="0"/>
          <w14:ligatures w14:val="none"/>
        </w:rPr>
        <w:t>Rregulloren</w:t>
      </w:r>
      <w:proofErr w:type="spellEnd"/>
      <w:r w:rsidRPr="00550A45">
        <w:rPr>
          <w:rFonts w:ascii="Times New Roman" w:eastAsia="Times New Roman" w:hAnsi="Times New Roman" w:cs="Times New Roman"/>
          <w:kern w:val="0"/>
          <w14:ligatures w14:val="none"/>
        </w:rPr>
        <w:t xml:space="preserve"> (EU) 2020/1056 </w:t>
      </w:r>
      <w:proofErr w:type="spellStart"/>
      <w:r w:rsidRPr="00550A45">
        <w:rPr>
          <w:rFonts w:ascii="Times New Roman" w:eastAsia="Times New Roman" w:hAnsi="Times New Roman" w:cs="Times New Roman"/>
          <w:kern w:val="0"/>
          <w14:ligatures w14:val="none"/>
        </w:rPr>
        <w:t>për</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informacionin</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elektronik</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transportit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mallrave</w:t>
      </w:r>
      <w:proofErr w:type="spellEnd"/>
      <w:r w:rsidRPr="00550A45">
        <w:rPr>
          <w:rFonts w:ascii="Times New Roman" w:eastAsia="Times New Roman" w:hAnsi="Times New Roman" w:cs="Times New Roman"/>
          <w:kern w:val="0"/>
          <w14:ligatures w14:val="none"/>
        </w:rPr>
        <w:t>.</w:t>
      </w:r>
    </w:p>
    <w:p w14:paraId="426CD727" w14:textId="77777777" w:rsidR="00CB291A" w:rsidRPr="00550A45" w:rsidRDefault="00CB291A" w:rsidP="00280C6A">
      <w:pPr>
        <w:numPr>
          <w:ilvl w:val="0"/>
          <w:numId w:val="39"/>
        </w:numPr>
        <w:tabs>
          <w:tab w:val="num" w:pos="720"/>
        </w:tabs>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50A45">
        <w:rPr>
          <w:rFonts w:ascii="Times New Roman" w:eastAsia="Times New Roman" w:hAnsi="Times New Roman" w:cs="Times New Roman"/>
          <w:kern w:val="0"/>
          <w14:ligatures w14:val="none"/>
        </w:rPr>
        <w:t>Njohja</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dhe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pranimi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dokumenteve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elektronike</w:t>
      </w:r>
      <w:proofErr w:type="spellEnd"/>
      <w:r w:rsidRPr="00550A45">
        <w:rPr>
          <w:rFonts w:ascii="Times New Roman" w:eastAsia="Times New Roman" w:hAnsi="Times New Roman" w:cs="Times New Roman"/>
          <w:kern w:val="0"/>
          <w14:ligatures w14:val="none"/>
        </w:rPr>
        <w:br/>
        <w:t xml:space="preserve">Brenda 6 </w:t>
      </w:r>
      <w:proofErr w:type="spellStart"/>
      <w:r w:rsidRPr="00550A45">
        <w:rPr>
          <w:rFonts w:ascii="Times New Roman" w:eastAsia="Times New Roman" w:hAnsi="Times New Roman" w:cs="Times New Roman"/>
          <w:kern w:val="0"/>
          <w14:ligatures w14:val="none"/>
        </w:rPr>
        <w:t>muajve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nga</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miratimi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akteve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nënligjore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gjitha</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autoritetet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kompetente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transportit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inspektimit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dhe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doganave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pranojnë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informacionin</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elektronik</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transportit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mallrave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në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përputhje</w:t>
      </w:r>
      <w:proofErr w:type="spellEnd"/>
      <w:r w:rsidRPr="00550A45">
        <w:rPr>
          <w:rFonts w:ascii="Times New Roman" w:eastAsia="Times New Roman" w:hAnsi="Times New Roman" w:cs="Times New Roman"/>
          <w:kern w:val="0"/>
          <w14:ligatures w14:val="none"/>
        </w:rPr>
        <w:t xml:space="preserve"> me </w:t>
      </w:r>
      <w:proofErr w:type="spellStart"/>
      <w:r w:rsidRPr="00550A45">
        <w:rPr>
          <w:rFonts w:ascii="Times New Roman" w:eastAsia="Times New Roman" w:hAnsi="Times New Roman" w:cs="Times New Roman"/>
          <w:kern w:val="0"/>
          <w14:ligatures w14:val="none"/>
        </w:rPr>
        <w:t>kërkesat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ligjore</w:t>
      </w:r>
      <w:proofErr w:type="spellEnd"/>
      <w:r w:rsidRPr="00550A45">
        <w:rPr>
          <w:rFonts w:ascii="Times New Roman" w:eastAsia="Times New Roman" w:hAnsi="Times New Roman" w:cs="Times New Roman"/>
          <w:kern w:val="0"/>
          <w14:ligatures w14:val="none"/>
        </w:rPr>
        <w:t>.</w:t>
      </w:r>
    </w:p>
    <w:p w14:paraId="6486D4CC" w14:textId="77777777" w:rsidR="00CB291A" w:rsidRPr="00550A45" w:rsidRDefault="00CB291A" w:rsidP="00280C6A">
      <w:pPr>
        <w:numPr>
          <w:ilvl w:val="0"/>
          <w:numId w:val="39"/>
        </w:numPr>
        <w:tabs>
          <w:tab w:val="num" w:pos="720"/>
        </w:tabs>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50A45">
        <w:rPr>
          <w:rFonts w:ascii="Times New Roman" w:eastAsia="Times New Roman" w:hAnsi="Times New Roman" w:cs="Times New Roman"/>
          <w:kern w:val="0"/>
          <w14:ligatures w14:val="none"/>
        </w:rPr>
        <w:t>Reduktimi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barrës</w:t>
      </w:r>
      <w:proofErr w:type="spellEnd"/>
      <w:r w:rsidRPr="00550A45">
        <w:rPr>
          <w:rFonts w:ascii="Times New Roman" w:eastAsia="Times New Roman" w:hAnsi="Times New Roman" w:cs="Times New Roman"/>
          <w:kern w:val="0"/>
          <w14:ligatures w14:val="none"/>
        </w:rPr>
        <w:t xml:space="preserve"> administrative </w:t>
      </w:r>
      <w:proofErr w:type="spellStart"/>
      <w:r w:rsidRPr="00550A45">
        <w:rPr>
          <w:rFonts w:ascii="Times New Roman" w:eastAsia="Times New Roman" w:hAnsi="Times New Roman" w:cs="Times New Roman"/>
          <w:kern w:val="0"/>
          <w14:ligatures w14:val="none"/>
        </w:rPr>
        <w:t>për</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bizneset</w:t>
      </w:r>
      <w:proofErr w:type="spellEnd"/>
      <w:r w:rsidRPr="00550A45">
        <w:rPr>
          <w:rFonts w:ascii="Times New Roman" w:eastAsia="Times New Roman" w:hAnsi="Times New Roman" w:cs="Times New Roman"/>
          <w:kern w:val="0"/>
          <w14:ligatures w14:val="none"/>
        </w:rPr>
        <w:br/>
        <w:t xml:space="preserve">Brenda 24 </w:t>
      </w:r>
      <w:proofErr w:type="spellStart"/>
      <w:r w:rsidRPr="00550A45">
        <w:rPr>
          <w:rFonts w:ascii="Times New Roman" w:eastAsia="Times New Roman" w:hAnsi="Times New Roman" w:cs="Times New Roman"/>
          <w:kern w:val="0"/>
          <w14:ligatures w14:val="none"/>
        </w:rPr>
        <w:t>muajve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nga</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zbatimi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plotë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ligjit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reduktohet</w:t>
      </w:r>
      <w:proofErr w:type="spellEnd"/>
      <w:r w:rsidRPr="00550A45">
        <w:rPr>
          <w:rFonts w:ascii="Times New Roman" w:eastAsia="Times New Roman" w:hAnsi="Times New Roman" w:cs="Times New Roman"/>
          <w:kern w:val="0"/>
          <w14:ligatures w14:val="none"/>
        </w:rPr>
        <w:t xml:space="preserve"> me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paktën</w:t>
      </w:r>
      <w:proofErr w:type="spellEnd"/>
      <w:r w:rsidRPr="00550A45">
        <w:rPr>
          <w:rFonts w:ascii="Times New Roman" w:eastAsia="Times New Roman" w:hAnsi="Times New Roman" w:cs="Times New Roman"/>
          <w:kern w:val="0"/>
          <w14:ligatures w14:val="none"/>
        </w:rPr>
        <w:t xml:space="preserve"> 30% </w:t>
      </w:r>
      <w:proofErr w:type="spellStart"/>
      <w:r w:rsidRPr="00550A45">
        <w:rPr>
          <w:rFonts w:ascii="Times New Roman" w:eastAsia="Times New Roman" w:hAnsi="Times New Roman" w:cs="Times New Roman"/>
          <w:kern w:val="0"/>
          <w14:ligatures w14:val="none"/>
        </w:rPr>
        <w:t>përdorimi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dokumentacionit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në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letër</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dhe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koha</w:t>
      </w:r>
      <w:proofErr w:type="spellEnd"/>
      <w:r w:rsidRPr="00550A45">
        <w:rPr>
          <w:rFonts w:ascii="Times New Roman" w:eastAsia="Times New Roman" w:hAnsi="Times New Roman" w:cs="Times New Roman"/>
          <w:kern w:val="0"/>
          <w14:ligatures w14:val="none"/>
        </w:rPr>
        <w:t xml:space="preserve"> e </w:t>
      </w:r>
      <w:proofErr w:type="spellStart"/>
      <w:r w:rsidRPr="00550A45">
        <w:rPr>
          <w:rFonts w:ascii="Times New Roman" w:eastAsia="Times New Roman" w:hAnsi="Times New Roman" w:cs="Times New Roman"/>
          <w:kern w:val="0"/>
          <w14:ligatures w14:val="none"/>
        </w:rPr>
        <w:t>përpunimit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procedurave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kontrollit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për</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operatorët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ekonomikë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transportit</w:t>
      </w:r>
      <w:proofErr w:type="spellEnd"/>
      <w:r w:rsidRPr="00550A45">
        <w:rPr>
          <w:rFonts w:ascii="Times New Roman" w:eastAsia="Times New Roman" w:hAnsi="Times New Roman" w:cs="Times New Roman"/>
          <w:kern w:val="0"/>
          <w14:ligatures w14:val="none"/>
        </w:rPr>
        <w:t>.</w:t>
      </w:r>
    </w:p>
    <w:p w14:paraId="239E89F3" w14:textId="77777777" w:rsidR="00CB291A" w:rsidRPr="00550A45" w:rsidRDefault="00CB291A" w:rsidP="00280C6A">
      <w:pPr>
        <w:numPr>
          <w:ilvl w:val="0"/>
          <w:numId w:val="39"/>
        </w:numPr>
        <w:tabs>
          <w:tab w:val="num" w:pos="720"/>
        </w:tabs>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50A45">
        <w:rPr>
          <w:rFonts w:ascii="Times New Roman" w:eastAsia="Times New Roman" w:hAnsi="Times New Roman" w:cs="Times New Roman"/>
          <w:kern w:val="0"/>
          <w14:ligatures w14:val="none"/>
        </w:rPr>
        <w:t>Rritja</w:t>
      </w:r>
      <w:proofErr w:type="spellEnd"/>
      <w:r w:rsidRPr="00550A45">
        <w:rPr>
          <w:rFonts w:ascii="Times New Roman" w:eastAsia="Times New Roman" w:hAnsi="Times New Roman" w:cs="Times New Roman"/>
          <w:kern w:val="0"/>
          <w14:ligatures w14:val="none"/>
        </w:rPr>
        <w:t xml:space="preserve"> e </w:t>
      </w:r>
      <w:proofErr w:type="spellStart"/>
      <w:r w:rsidRPr="00550A45">
        <w:rPr>
          <w:rFonts w:ascii="Times New Roman" w:eastAsia="Times New Roman" w:hAnsi="Times New Roman" w:cs="Times New Roman"/>
          <w:kern w:val="0"/>
          <w14:ligatures w14:val="none"/>
        </w:rPr>
        <w:t>efikasitetit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administratës</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publike</w:t>
      </w:r>
      <w:proofErr w:type="spellEnd"/>
      <w:r w:rsidRPr="00550A45">
        <w:rPr>
          <w:rFonts w:ascii="Times New Roman" w:eastAsia="Times New Roman" w:hAnsi="Times New Roman" w:cs="Times New Roman"/>
          <w:kern w:val="0"/>
          <w14:ligatures w14:val="none"/>
        </w:rPr>
        <w:br/>
        <w:t xml:space="preserve">Brenda 24 </w:t>
      </w:r>
      <w:proofErr w:type="spellStart"/>
      <w:r w:rsidRPr="00550A45">
        <w:rPr>
          <w:rFonts w:ascii="Times New Roman" w:eastAsia="Times New Roman" w:hAnsi="Times New Roman" w:cs="Times New Roman"/>
          <w:kern w:val="0"/>
          <w14:ligatures w14:val="none"/>
        </w:rPr>
        <w:t>muajve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nga</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zbatimi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përmirësohet</w:t>
      </w:r>
      <w:proofErr w:type="spellEnd"/>
      <w:r w:rsidRPr="00550A45">
        <w:rPr>
          <w:rFonts w:ascii="Times New Roman" w:eastAsia="Times New Roman" w:hAnsi="Times New Roman" w:cs="Times New Roman"/>
          <w:kern w:val="0"/>
          <w14:ligatures w14:val="none"/>
        </w:rPr>
        <w:t xml:space="preserve"> me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paktën</w:t>
      </w:r>
      <w:proofErr w:type="spellEnd"/>
      <w:r w:rsidRPr="00550A45">
        <w:rPr>
          <w:rFonts w:ascii="Times New Roman" w:eastAsia="Times New Roman" w:hAnsi="Times New Roman" w:cs="Times New Roman"/>
          <w:kern w:val="0"/>
          <w14:ligatures w14:val="none"/>
        </w:rPr>
        <w:t xml:space="preserve"> 25% </w:t>
      </w:r>
      <w:proofErr w:type="spellStart"/>
      <w:r w:rsidRPr="00550A45">
        <w:rPr>
          <w:rFonts w:ascii="Times New Roman" w:eastAsia="Times New Roman" w:hAnsi="Times New Roman" w:cs="Times New Roman"/>
          <w:kern w:val="0"/>
          <w14:ligatures w14:val="none"/>
        </w:rPr>
        <w:t>koha</w:t>
      </w:r>
      <w:proofErr w:type="spellEnd"/>
      <w:r w:rsidRPr="00550A45">
        <w:rPr>
          <w:rFonts w:ascii="Times New Roman" w:eastAsia="Times New Roman" w:hAnsi="Times New Roman" w:cs="Times New Roman"/>
          <w:kern w:val="0"/>
          <w14:ligatures w14:val="none"/>
        </w:rPr>
        <w:t xml:space="preserve"> e </w:t>
      </w:r>
      <w:proofErr w:type="spellStart"/>
      <w:r w:rsidRPr="00550A45">
        <w:rPr>
          <w:rFonts w:ascii="Times New Roman" w:eastAsia="Times New Roman" w:hAnsi="Times New Roman" w:cs="Times New Roman"/>
          <w:kern w:val="0"/>
          <w14:ligatures w14:val="none"/>
        </w:rPr>
        <w:t>kryerjes</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së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kontrolleve</w:t>
      </w:r>
      <w:proofErr w:type="spellEnd"/>
      <w:r w:rsidRPr="00550A45">
        <w:rPr>
          <w:rFonts w:ascii="Times New Roman" w:eastAsia="Times New Roman" w:hAnsi="Times New Roman" w:cs="Times New Roman"/>
          <w:kern w:val="0"/>
          <w14:ligatures w14:val="none"/>
        </w:rPr>
        <w:t xml:space="preserve"> administrative </w:t>
      </w:r>
      <w:proofErr w:type="spellStart"/>
      <w:r w:rsidRPr="00550A45">
        <w:rPr>
          <w:rFonts w:ascii="Times New Roman" w:eastAsia="Times New Roman" w:hAnsi="Times New Roman" w:cs="Times New Roman"/>
          <w:kern w:val="0"/>
          <w14:ligatures w14:val="none"/>
        </w:rPr>
        <w:t>dhe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shkalla</w:t>
      </w:r>
      <w:proofErr w:type="spellEnd"/>
      <w:r w:rsidRPr="00550A45">
        <w:rPr>
          <w:rFonts w:ascii="Times New Roman" w:eastAsia="Times New Roman" w:hAnsi="Times New Roman" w:cs="Times New Roman"/>
          <w:kern w:val="0"/>
          <w14:ligatures w14:val="none"/>
        </w:rPr>
        <w:t xml:space="preserve"> e </w:t>
      </w:r>
      <w:proofErr w:type="spellStart"/>
      <w:r w:rsidRPr="00550A45">
        <w:rPr>
          <w:rFonts w:ascii="Times New Roman" w:eastAsia="Times New Roman" w:hAnsi="Times New Roman" w:cs="Times New Roman"/>
          <w:kern w:val="0"/>
          <w14:ligatures w14:val="none"/>
        </w:rPr>
        <w:t>koordinimit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ndërinstitucional</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në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sektorin</w:t>
      </w:r>
      <w:proofErr w:type="spellEnd"/>
      <w:r w:rsidRPr="00550A45">
        <w:rPr>
          <w:rFonts w:ascii="Times New Roman" w:eastAsia="Times New Roman" w:hAnsi="Times New Roman" w:cs="Times New Roman"/>
          <w:kern w:val="0"/>
          <w14:ligatures w14:val="none"/>
        </w:rPr>
        <w:t xml:space="preserve"> e </w:t>
      </w:r>
      <w:proofErr w:type="spellStart"/>
      <w:r w:rsidRPr="00550A45">
        <w:rPr>
          <w:rFonts w:ascii="Times New Roman" w:eastAsia="Times New Roman" w:hAnsi="Times New Roman" w:cs="Times New Roman"/>
          <w:kern w:val="0"/>
          <w14:ligatures w14:val="none"/>
        </w:rPr>
        <w:t>transportit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mallrave</w:t>
      </w:r>
      <w:proofErr w:type="spellEnd"/>
      <w:r w:rsidRPr="00550A45">
        <w:rPr>
          <w:rFonts w:ascii="Times New Roman" w:eastAsia="Times New Roman" w:hAnsi="Times New Roman" w:cs="Times New Roman"/>
          <w:kern w:val="0"/>
          <w14:ligatures w14:val="none"/>
        </w:rPr>
        <w:t>.</w:t>
      </w:r>
    </w:p>
    <w:p w14:paraId="141F0213" w14:textId="77777777" w:rsidR="00CB291A" w:rsidRPr="004009F7" w:rsidRDefault="00CB291A" w:rsidP="00280C6A">
      <w:pPr>
        <w:numPr>
          <w:ilvl w:val="0"/>
          <w:numId w:val="39"/>
        </w:numPr>
        <w:tabs>
          <w:tab w:val="num" w:pos="720"/>
        </w:tabs>
        <w:spacing w:before="100" w:beforeAutospacing="1" w:after="100" w:afterAutospacing="1" w:line="240" w:lineRule="auto"/>
        <w:rPr>
          <w:rFonts w:ascii="Times New Roman" w:eastAsia="Times New Roman" w:hAnsi="Times New Roman" w:cs="Times New Roman"/>
          <w:kern w:val="0"/>
          <w14:ligatures w14:val="none"/>
        </w:rPr>
      </w:pPr>
      <w:proofErr w:type="spellStart"/>
      <w:r w:rsidRPr="004009F7">
        <w:rPr>
          <w:rFonts w:ascii="Times New Roman" w:eastAsia="Times New Roman" w:hAnsi="Times New Roman" w:cs="Times New Roman"/>
          <w:kern w:val="0"/>
          <w14:ligatures w14:val="none"/>
        </w:rPr>
        <w:t>Sigurimi</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i</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ndërveprueshmërisë</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dhe</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transparencës</w:t>
      </w:r>
      <w:proofErr w:type="spellEnd"/>
      <w:r w:rsidRPr="004009F7">
        <w:rPr>
          <w:rFonts w:ascii="Times New Roman" w:eastAsia="Times New Roman" w:hAnsi="Times New Roman" w:cs="Times New Roman"/>
          <w:kern w:val="0"/>
          <w14:ligatures w14:val="none"/>
        </w:rPr>
        <w:br/>
        <w:t xml:space="preserve">Brenda 18 </w:t>
      </w:r>
      <w:proofErr w:type="spellStart"/>
      <w:r w:rsidRPr="004009F7">
        <w:rPr>
          <w:rFonts w:ascii="Times New Roman" w:eastAsia="Times New Roman" w:hAnsi="Times New Roman" w:cs="Times New Roman"/>
          <w:kern w:val="0"/>
          <w14:ligatures w14:val="none"/>
        </w:rPr>
        <w:t>muajve</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nga</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hyrja</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në</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fuqi</w:t>
      </w:r>
      <w:proofErr w:type="spellEnd"/>
      <w:r w:rsidRPr="004009F7">
        <w:rPr>
          <w:rFonts w:ascii="Times New Roman" w:eastAsia="Times New Roman" w:hAnsi="Times New Roman" w:cs="Times New Roman"/>
          <w:kern w:val="0"/>
          <w14:ligatures w14:val="none"/>
        </w:rPr>
        <w:t xml:space="preserve"> e </w:t>
      </w:r>
      <w:proofErr w:type="spellStart"/>
      <w:r w:rsidRPr="004009F7">
        <w:rPr>
          <w:rFonts w:ascii="Times New Roman" w:eastAsia="Times New Roman" w:hAnsi="Times New Roman" w:cs="Times New Roman"/>
          <w:kern w:val="0"/>
          <w14:ligatures w14:val="none"/>
        </w:rPr>
        <w:t>ligjit</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të</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sigurohet</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ndërveprueshmëria</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funksionale</w:t>
      </w:r>
      <w:proofErr w:type="spellEnd"/>
      <w:r w:rsidRPr="004009F7">
        <w:rPr>
          <w:rFonts w:ascii="Times New Roman" w:eastAsia="Times New Roman" w:hAnsi="Times New Roman" w:cs="Times New Roman"/>
          <w:kern w:val="0"/>
          <w14:ligatures w14:val="none"/>
        </w:rPr>
        <w:t xml:space="preserve"> e </w:t>
      </w:r>
      <w:proofErr w:type="spellStart"/>
      <w:r w:rsidRPr="004009F7">
        <w:rPr>
          <w:rFonts w:ascii="Times New Roman" w:eastAsia="Times New Roman" w:hAnsi="Times New Roman" w:cs="Times New Roman"/>
          <w:kern w:val="0"/>
          <w14:ligatures w14:val="none"/>
        </w:rPr>
        <w:t>platformave</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kombëtare</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eFTI</w:t>
      </w:r>
      <w:proofErr w:type="spellEnd"/>
      <w:r w:rsidRPr="004009F7">
        <w:rPr>
          <w:rFonts w:ascii="Times New Roman" w:eastAsia="Times New Roman" w:hAnsi="Times New Roman" w:cs="Times New Roman"/>
          <w:kern w:val="0"/>
          <w14:ligatures w14:val="none"/>
        </w:rPr>
        <w:t xml:space="preserve"> me </w:t>
      </w:r>
      <w:proofErr w:type="spellStart"/>
      <w:r w:rsidRPr="004009F7">
        <w:rPr>
          <w:rFonts w:ascii="Times New Roman" w:eastAsia="Times New Roman" w:hAnsi="Times New Roman" w:cs="Times New Roman"/>
          <w:kern w:val="0"/>
          <w14:ligatures w14:val="none"/>
        </w:rPr>
        <w:t>sistemet</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përkatëse</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të</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Bashkimit</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Evropian</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dhe</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përdorimi</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i</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standardeve</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të</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përbashkëta</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teknike</w:t>
      </w:r>
      <w:proofErr w:type="spellEnd"/>
      <w:r w:rsidRPr="004009F7">
        <w:rPr>
          <w:rFonts w:ascii="Times New Roman" w:eastAsia="Times New Roman" w:hAnsi="Times New Roman" w:cs="Times New Roman"/>
          <w:kern w:val="0"/>
          <w14:ligatures w14:val="none"/>
        </w:rPr>
        <w:t>.</w:t>
      </w:r>
    </w:p>
    <w:p w14:paraId="21BE995F" w14:textId="32C1C39F" w:rsidR="00A623B1" w:rsidRPr="00284CC2" w:rsidRDefault="00CB291A" w:rsidP="00284CC2">
      <w:pPr>
        <w:numPr>
          <w:ilvl w:val="0"/>
          <w:numId w:val="39"/>
        </w:numPr>
        <w:tabs>
          <w:tab w:val="num" w:pos="720"/>
        </w:tabs>
        <w:spacing w:before="100" w:beforeAutospacing="1" w:after="100" w:afterAutospacing="1" w:line="240" w:lineRule="auto"/>
        <w:rPr>
          <w:rFonts w:ascii="Times New Roman" w:eastAsia="Times New Roman" w:hAnsi="Times New Roman" w:cs="Times New Roman"/>
          <w:kern w:val="0"/>
          <w14:ligatures w14:val="none"/>
        </w:rPr>
      </w:pPr>
      <w:proofErr w:type="spellStart"/>
      <w:r w:rsidRPr="004009F7">
        <w:rPr>
          <w:rFonts w:ascii="Times New Roman" w:eastAsia="Times New Roman" w:hAnsi="Times New Roman" w:cs="Times New Roman"/>
          <w:kern w:val="0"/>
          <w14:ligatures w14:val="none"/>
        </w:rPr>
        <w:t>Mbështetja</w:t>
      </w:r>
      <w:proofErr w:type="spellEnd"/>
      <w:r w:rsidRPr="004009F7">
        <w:rPr>
          <w:rFonts w:ascii="Times New Roman" w:eastAsia="Times New Roman" w:hAnsi="Times New Roman" w:cs="Times New Roman"/>
          <w:kern w:val="0"/>
          <w14:ligatures w14:val="none"/>
        </w:rPr>
        <w:t xml:space="preserve"> e </w:t>
      </w:r>
      <w:proofErr w:type="spellStart"/>
      <w:r w:rsidRPr="004009F7">
        <w:rPr>
          <w:rFonts w:ascii="Times New Roman" w:eastAsia="Times New Roman" w:hAnsi="Times New Roman" w:cs="Times New Roman"/>
          <w:kern w:val="0"/>
          <w14:ligatures w14:val="none"/>
        </w:rPr>
        <w:t>dixhitalizimit</w:t>
      </w:r>
      <w:proofErr w:type="spellEnd"/>
      <w:r w:rsidRPr="004009F7">
        <w:rPr>
          <w:rFonts w:ascii="Times New Roman" w:eastAsia="Times New Roman" w:hAnsi="Times New Roman" w:cs="Times New Roman"/>
          <w:kern w:val="0"/>
          <w14:ligatures w14:val="none"/>
        </w:rPr>
        <w:t xml:space="preserve"> </w:t>
      </w:r>
      <w:proofErr w:type="spellStart"/>
      <w:r w:rsidRPr="004009F7">
        <w:rPr>
          <w:rFonts w:ascii="Times New Roman" w:eastAsia="Times New Roman" w:hAnsi="Times New Roman" w:cs="Times New Roman"/>
          <w:kern w:val="0"/>
          <w14:ligatures w14:val="none"/>
        </w:rPr>
        <w:t>dhe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konkurrueshmërisë</w:t>
      </w:r>
      <w:proofErr w:type="spellEnd"/>
      <w:r w:rsidRPr="00550A45">
        <w:rPr>
          <w:rFonts w:ascii="Times New Roman" w:eastAsia="Times New Roman" w:hAnsi="Times New Roman" w:cs="Times New Roman"/>
          <w:kern w:val="0"/>
          <w14:ligatures w14:val="none"/>
        </w:rPr>
        <w:br/>
        <w:t xml:space="preserve">Brenda 36 </w:t>
      </w:r>
      <w:proofErr w:type="spellStart"/>
      <w:r w:rsidRPr="00550A45">
        <w:rPr>
          <w:rFonts w:ascii="Times New Roman" w:eastAsia="Times New Roman" w:hAnsi="Times New Roman" w:cs="Times New Roman"/>
          <w:kern w:val="0"/>
          <w14:ligatures w14:val="none"/>
        </w:rPr>
        <w:t>muajve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nga</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zbatimi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ligjit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rritet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niveli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i</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përdorimit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zgjidhjeve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elektronike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nga</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operatorët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ekonomikë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në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sektorin</w:t>
      </w:r>
      <w:proofErr w:type="spellEnd"/>
      <w:r w:rsidRPr="00550A45">
        <w:rPr>
          <w:rFonts w:ascii="Times New Roman" w:eastAsia="Times New Roman" w:hAnsi="Times New Roman" w:cs="Times New Roman"/>
          <w:kern w:val="0"/>
          <w14:ligatures w14:val="none"/>
        </w:rPr>
        <w:t xml:space="preserve"> e </w:t>
      </w:r>
      <w:proofErr w:type="spellStart"/>
      <w:r w:rsidRPr="00550A45">
        <w:rPr>
          <w:rFonts w:ascii="Times New Roman" w:eastAsia="Times New Roman" w:hAnsi="Times New Roman" w:cs="Times New Roman"/>
          <w:kern w:val="0"/>
          <w14:ligatures w14:val="none"/>
        </w:rPr>
        <w:t>transportit</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të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mallrave</w:t>
      </w:r>
      <w:proofErr w:type="spellEnd"/>
      <w:r w:rsidRPr="00550A45">
        <w:rPr>
          <w:rFonts w:ascii="Times New Roman" w:eastAsia="Times New Roman" w:hAnsi="Times New Roman" w:cs="Times New Roman"/>
          <w:kern w:val="0"/>
          <w14:ligatures w14:val="none"/>
        </w:rPr>
        <w:t xml:space="preserve">, duke </w:t>
      </w:r>
      <w:proofErr w:type="spellStart"/>
      <w:r w:rsidRPr="00550A45">
        <w:rPr>
          <w:rFonts w:ascii="Times New Roman" w:eastAsia="Times New Roman" w:hAnsi="Times New Roman" w:cs="Times New Roman"/>
          <w:kern w:val="0"/>
          <w14:ligatures w14:val="none"/>
        </w:rPr>
        <w:t>kontribuar</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në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rritjen</w:t>
      </w:r>
      <w:proofErr w:type="spellEnd"/>
      <w:r w:rsidRPr="00550A45">
        <w:rPr>
          <w:rFonts w:ascii="Times New Roman" w:eastAsia="Times New Roman" w:hAnsi="Times New Roman" w:cs="Times New Roman"/>
          <w:kern w:val="0"/>
          <w14:ligatures w14:val="none"/>
        </w:rPr>
        <w:t xml:space="preserve"> e </w:t>
      </w:r>
      <w:proofErr w:type="spellStart"/>
      <w:r w:rsidRPr="00550A45">
        <w:rPr>
          <w:rFonts w:ascii="Times New Roman" w:eastAsia="Times New Roman" w:hAnsi="Times New Roman" w:cs="Times New Roman"/>
          <w:kern w:val="0"/>
          <w14:ligatures w14:val="none"/>
        </w:rPr>
        <w:t>konkurrueshmërisë</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dhe</w:t>
      </w:r>
      <w:proofErr w:type="spellEnd"/>
      <w:r w:rsidRPr="00550A45">
        <w:rPr>
          <w:rFonts w:ascii="Times New Roman" w:eastAsia="Times New Roman" w:hAnsi="Times New Roman" w:cs="Times New Roman"/>
          <w:kern w:val="0"/>
          <w14:ligatures w14:val="none"/>
        </w:rPr>
        <w:t xml:space="preserve"> </w:t>
      </w:r>
      <w:proofErr w:type="spellStart"/>
      <w:r w:rsidRPr="00550A45">
        <w:rPr>
          <w:rFonts w:ascii="Times New Roman" w:eastAsia="Times New Roman" w:hAnsi="Times New Roman" w:cs="Times New Roman"/>
          <w:kern w:val="0"/>
          <w14:ligatures w14:val="none"/>
        </w:rPr>
        <w:t>uljen</w:t>
      </w:r>
      <w:proofErr w:type="spellEnd"/>
      <w:r w:rsidRPr="00550A45">
        <w:rPr>
          <w:rFonts w:ascii="Times New Roman" w:eastAsia="Times New Roman" w:hAnsi="Times New Roman" w:cs="Times New Roman"/>
          <w:kern w:val="0"/>
          <w14:ligatures w14:val="none"/>
        </w:rPr>
        <w:t xml:space="preserve"> e </w:t>
      </w:r>
      <w:proofErr w:type="spellStart"/>
      <w:r w:rsidRPr="00550A45">
        <w:rPr>
          <w:rFonts w:ascii="Times New Roman" w:eastAsia="Times New Roman" w:hAnsi="Times New Roman" w:cs="Times New Roman"/>
          <w:kern w:val="0"/>
          <w14:ligatures w14:val="none"/>
        </w:rPr>
        <w:t>kostove</w:t>
      </w:r>
      <w:proofErr w:type="spellEnd"/>
      <w:r w:rsidRPr="00550A45">
        <w:rPr>
          <w:rFonts w:ascii="Times New Roman" w:eastAsia="Times New Roman" w:hAnsi="Times New Roman" w:cs="Times New Roman"/>
          <w:kern w:val="0"/>
          <w14:ligatures w14:val="none"/>
        </w:rPr>
        <w:t xml:space="preserve"> operative.</w:t>
      </w:r>
    </w:p>
    <w:p w14:paraId="19CA3871" w14:textId="77777777" w:rsidR="00A623B1" w:rsidRPr="007F79A3" w:rsidRDefault="00A623B1" w:rsidP="00A623B1">
      <w:pPr>
        <w:keepNext/>
        <w:keepLines/>
        <w:spacing w:before="360" w:after="80" w:line="276" w:lineRule="auto"/>
        <w:jc w:val="both"/>
        <w:outlineLvl w:val="0"/>
        <w:rPr>
          <w:rFonts w:ascii="Times New Roman" w:eastAsia="Times New Roman" w:hAnsi="Times New Roman" w:cs="Times New Roman"/>
          <w:b/>
          <w:bCs/>
          <w:kern w:val="0"/>
          <w:lang w:val="sq-AL"/>
          <w14:ligatures w14:val="none"/>
        </w:rPr>
      </w:pPr>
      <w:r w:rsidRPr="007F79A3">
        <w:rPr>
          <w:rFonts w:ascii="Times New Roman" w:eastAsia="Times New Roman" w:hAnsi="Times New Roman" w:cs="Times New Roman"/>
          <w:b/>
          <w:bCs/>
          <w:kern w:val="0"/>
          <w:lang w:val="sq-AL"/>
          <w14:ligatures w14:val="none"/>
        </w:rPr>
        <w:t>Përshkrimi i opsioneve të shqyrtuara</w:t>
      </w:r>
    </w:p>
    <w:p w14:paraId="2E4E1BDF" w14:textId="77777777" w:rsidR="00A623B1" w:rsidRPr="007F79A3" w:rsidRDefault="00A623B1" w:rsidP="00A623B1">
      <w:pPr>
        <w:numPr>
          <w:ilvl w:val="0"/>
          <w:numId w:val="10"/>
        </w:numPr>
        <w:tabs>
          <w:tab w:val="left" w:pos="567"/>
        </w:tabs>
        <w:spacing w:after="0" w:line="240"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 xml:space="preserve">Përshkruani opsionin e status quo-së. </w:t>
      </w:r>
    </w:p>
    <w:p w14:paraId="05900578" w14:textId="77777777" w:rsidR="00A623B1" w:rsidRPr="007F79A3" w:rsidRDefault="00A623B1" w:rsidP="00A623B1">
      <w:pPr>
        <w:numPr>
          <w:ilvl w:val="0"/>
          <w:numId w:val="10"/>
        </w:numPr>
        <w:tabs>
          <w:tab w:val="left" w:pos="567"/>
        </w:tabs>
        <w:spacing w:after="0" w:line="240"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Identifikoni dhe përshkruani të gjitha opsionet e politikave që keni marrë parasysh.</w:t>
      </w:r>
    </w:p>
    <w:p w14:paraId="05B8DE78" w14:textId="7201BF21" w:rsidR="00A623B1" w:rsidRPr="002359F8" w:rsidRDefault="00A623B1" w:rsidP="002359F8">
      <w:pPr>
        <w:numPr>
          <w:ilvl w:val="0"/>
          <w:numId w:val="10"/>
        </w:numPr>
        <w:tabs>
          <w:tab w:val="left" w:pos="567"/>
        </w:tabs>
        <w:spacing w:after="0" w:line="240"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Shpjegoni se si janë zgjedhur opsionet e renditura.</w:t>
      </w:r>
    </w:p>
    <w:p w14:paraId="6C4264C3" w14:textId="47467C85" w:rsidR="002359F8" w:rsidRPr="002359F8" w:rsidRDefault="002359F8" w:rsidP="002359F8">
      <w:pPr>
        <w:spacing w:before="100" w:beforeAutospacing="1" w:after="100" w:afterAutospacing="1" w:line="240" w:lineRule="auto"/>
        <w:outlineLvl w:val="2"/>
        <w:rPr>
          <w:rFonts w:ascii="Times New Roman" w:eastAsia="Times New Roman" w:hAnsi="Times New Roman" w:cs="Times New Roman"/>
          <w:b/>
          <w:bCs/>
          <w:kern w:val="0"/>
          <w14:ligatures w14:val="none"/>
        </w:rPr>
      </w:pPr>
      <w:proofErr w:type="spellStart"/>
      <w:r w:rsidRPr="002359F8">
        <w:rPr>
          <w:rFonts w:ascii="Times New Roman" w:eastAsia="Times New Roman" w:hAnsi="Times New Roman" w:cs="Times New Roman"/>
          <w:b/>
          <w:bCs/>
          <w:kern w:val="0"/>
          <w14:ligatures w14:val="none"/>
        </w:rPr>
        <w:t>Opsioni</w:t>
      </w:r>
      <w:proofErr w:type="spellEnd"/>
      <w:r w:rsidRPr="002359F8">
        <w:rPr>
          <w:rFonts w:ascii="Times New Roman" w:eastAsia="Times New Roman" w:hAnsi="Times New Roman" w:cs="Times New Roman"/>
          <w:b/>
          <w:bCs/>
          <w:kern w:val="0"/>
          <w14:ligatures w14:val="none"/>
        </w:rPr>
        <w:t xml:space="preserve"> 1: Status quo (pa </w:t>
      </w:r>
      <w:proofErr w:type="spellStart"/>
      <w:r w:rsidRPr="002359F8">
        <w:rPr>
          <w:rFonts w:ascii="Times New Roman" w:eastAsia="Times New Roman" w:hAnsi="Times New Roman" w:cs="Times New Roman"/>
          <w:b/>
          <w:bCs/>
          <w:kern w:val="0"/>
          <w14:ligatures w14:val="none"/>
        </w:rPr>
        <w:t>ndërhyrje</w:t>
      </w:r>
      <w:proofErr w:type="spellEnd"/>
      <w:r w:rsidRPr="002359F8">
        <w:rPr>
          <w:rFonts w:ascii="Times New Roman" w:eastAsia="Times New Roman" w:hAnsi="Times New Roman" w:cs="Times New Roman"/>
          <w:b/>
          <w:bCs/>
          <w:kern w:val="0"/>
          <w14:ligatures w14:val="none"/>
        </w:rPr>
        <w:t xml:space="preserve"> </w:t>
      </w:r>
      <w:proofErr w:type="spellStart"/>
      <w:r w:rsidRPr="002359F8">
        <w:rPr>
          <w:rFonts w:ascii="Times New Roman" w:eastAsia="Times New Roman" w:hAnsi="Times New Roman" w:cs="Times New Roman"/>
          <w:b/>
          <w:bCs/>
          <w:kern w:val="0"/>
          <w14:ligatures w14:val="none"/>
        </w:rPr>
        <w:t>rregullatore</w:t>
      </w:r>
      <w:proofErr w:type="spellEnd"/>
      <w:r w:rsidRPr="002359F8">
        <w:rPr>
          <w:rFonts w:ascii="Times New Roman" w:eastAsia="Times New Roman" w:hAnsi="Times New Roman" w:cs="Times New Roman"/>
          <w:b/>
          <w:bCs/>
          <w:kern w:val="0"/>
          <w14:ligatures w14:val="none"/>
        </w:rPr>
        <w:t>)</w:t>
      </w:r>
      <w:r w:rsidR="0019757E">
        <w:rPr>
          <w:rFonts w:ascii="Times New Roman" w:eastAsia="Times New Roman" w:hAnsi="Times New Roman" w:cs="Times New Roman"/>
          <w:b/>
          <w:bCs/>
          <w:kern w:val="0"/>
          <w14:ligatures w14:val="none"/>
        </w:rPr>
        <w:t>.</w:t>
      </w:r>
    </w:p>
    <w:p w14:paraId="4A208B18" w14:textId="77777777" w:rsidR="002359F8" w:rsidRPr="002359F8" w:rsidRDefault="002359F8" w:rsidP="002359F8">
      <w:pPr>
        <w:spacing w:before="100" w:beforeAutospacing="1" w:after="100" w:afterAutospacing="1" w:line="240" w:lineRule="auto"/>
        <w:jc w:val="both"/>
        <w:rPr>
          <w:rFonts w:ascii="Times New Roman" w:eastAsia="Times New Roman" w:hAnsi="Times New Roman" w:cs="Times New Roman"/>
          <w:kern w:val="0"/>
          <w14:ligatures w14:val="none"/>
        </w:rPr>
      </w:pPr>
      <w:r w:rsidRPr="002359F8">
        <w:rPr>
          <w:rFonts w:ascii="Times New Roman" w:eastAsia="Times New Roman" w:hAnsi="Times New Roman" w:cs="Times New Roman"/>
          <w:kern w:val="0"/>
          <w14:ligatures w14:val="none"/>
        </w:rPr>
        <w:t xml:space="preserve">Ky </w:t>
      </w:r>
      <w:proofErr w:type="spellStart"/>
      <w:r w:rsidRPr="002359F8">
        <w:rPr>
          <w:rFonts w:ascii="Times New Roman" w:eastAsia="Times New Roman" w:hAnsi="Times New Roman" w:cs="Times New Roman"/>
          <w:kern w:val="0"/>
          <w14:ligatures w14:val="none"/>
        </w:rPr>
        <w:t>opsion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parashikon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vijimin</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situatës</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aktuale</w:t>
      </w:r>
      <w:proofErr w:type="spellEnd"/>
      <w:r w:rsidRPr="002359F8">
        <w:rPr>
          <w:rFonts w:ascii="Times New Roman" w:eastAsia="Times New Roman" w:hAnsi="Times New Roman" w:cs="Times New Roman"/>
          <w:kern w:val="0"/>
          <w14:ligatures w14:val="none"/>
        </w:rPr>
        <w:t xml:space="preserve"> pa </w:t>
      </w:r>
      <w:proofErr w:type="spellStart"/>
      <w:r w:rsidRPr="002359F8">
        <w:rPr>
          <w:rFonts w:ascii="Times New Roman" w:eastAsia="Times New Roman" w:hAnsi="Times New Roman" w:cs="Times New Roman"/>
          <w:kern w:val="0"/>
          <w14:ligatures w14:val="none"/>
        </w:rPr>
        <w:t>ndërhyrje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re </w:t>
      </w:r>
      <w:proofErr w:type="spellStart"/>
      <w:r w:rsidRPr="002359F8">
        <w:rPr>
          <w:rFonts w:ascii="Times New Roman" w:eastAsia="Times New Roman" w:hAnsi="Times New Roman" w:cs="Times New Roman"/>
          <w:kern w:val="0"/>
          <w14:ligatures w14:val="none"/>
        </w:rPr>
        <w:t>rregullatore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Dokumentacioni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transportit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mallrave</w:t>
      </w:r>
      <w:proofErr w:type="spellEnd"/>
      <w:r w:rsidRPr="002359F8">
        <w:rPr>
          <w:rFonts w:ascii="Times New Roman" w:eastAsia="Times New Roman" w:hAnsi="Times New Roman" w:cs="Times New Roman"/>
          <w:kern w:val="0"/>
          <w14:ligatures w14:val="none"/>
        </w:rPr>
        <w:t xml:space="preserve"> do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vazhdonte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përdorej</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kryesisht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në</w:t>
      </w:r>
      <w:proofErr w:type="spellEnd"/>
      <w:r w:rsidRPr="002359F8">
        <w:rPr>
          <w:rFonts w:ascii="Times New Roman" w:eastAsia="Times New Roman" w:hAnsi="Times New Roman" w:cs="Times New Roman"/>
          <w:kern w:val="0"/>
          <w14:ligatures w14:val="none"/>
        </w:rPr>
        <w:t xml:space="preserve"> format </w:t>
      </w:r>
      <w:proofErr w:type="spellStart"/>
      <w:r w:rsidRPr="002359F8">
        <w:rPr>
          <w:rFonts w:ascii="Times New Roman" w:eastAsia="Times New Roman" w:hAnsi="Times New Roman" w:cs="Times New Roman"/>
          <w:kern w:val="0"/>
          <w14:ligatures w14:val="none"/>
        </w:rPr>
        <w:t>letre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ndërsa</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përdorimi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informacionit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elektronik</w:t>
      </w:r>
      <w:proofErr w:type="spellEnd"/>
      <w:r w:rsidRPr="002359F8">
        <w:rPr>
          <w:rFonts w:ascii="Times New Roman" w:eastAsia="Times New Roman" w:hAnsi="Times New Roman" w:cs="Times New Roman"/>
          <w:kern w:val="0"/>
          <w14:ligatures w14:val="none"/>
        </w:rPr>
        <w:t xml:space="preserve"> do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mbetej</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kufizuar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vullnetar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i</w:t>
      </w:r>
      <w:proofErr w:type="spellEnd"/>
      <w:r w:rsidRPr="002359F8">
        <w:rPr>
          <w:rFonts w:ascii="Times New Roman" w:eastAsia="Times New Roman" w:hAnsi="Times New Roman" w:cs="Times New Roman"/>
          <w:kern w:val="0"/>
          <w14:ligatures w14:val="none"/>
        </w:rPr>
        <w:t xml:space="preserve"> pa </w:t>
      </w:r>
      <w:proofErr w:type="spellStart"/>
      <w:r w:rsidRPr="002359F8">
        <w:rPr>
          <w:rFonts w:ascii="Times New Roman" w:eastAsia="Times New Roman" w:hAnsi="Times New Roman" w:cs="Times New Roman"/>
          <w:kern w:val="0"/>
          <w14:ligatures w14:val="none"/>
        </w:rPr>
        <w:t>standardizuar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Autoritetet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publike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nuk</w:t>
      </w:r>
      <w:proofErr w:type="spellEnd"/>
      <w:r w:rsidRPr="002359F8">
        <w:rPr>
          <w:rFonts w:ascii="Times New Roman" w:eastAsia="Times New Roman" w:hAnsi="Times New Roman" w:cs="Times New Roman"/>
          <w:kern w:val="0"/>
          <w14:ligatures w14:val="none"/>
        </w:rPr>
        <w:t xml:space="preserve"> do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kishin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detyrim</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ligjor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pranimin</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informacionit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elektronik</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nuk</w:t>
      </w:r>
      <w:proofErr w:type="spellEnd"/>
      <w:r w:rsidRPr="002359F8">
        <w:rPr>
          <w:rFonts w:ascii="Times New Roman" w:eastAsia="Times New Roman" w:hAnsi="Times New Roman" w:cs="Times New Roman"/>
          <w:kern w:val="0"/>
          <w14:ligatures w14:val="none"/>
        </w:rPr>
        <w:t xml:space="preserve"> do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sigurohej</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harmonizimi</w:t>
      </w:r>
      <w:proofErr w:type="spellEnd"/>
      <w:r w:rsidRPr="002359F8">
        <w:rPr>
          <w:rFonts w:ascii="Times New Roman" w:eastAsia="Times New Roman" w:hAnsi="Times New Roman" w:cs="Times New Roman"/>
          <w:kern w:val="0"/>
          <w14:ligatures w14:val="none"/>
        </w:rPr>
        <w:t xml:space="preserve"> me </w:t>
      </w:r>
      <w:proofErr w:type="spellStart"/>
      <w:r w:rsidRPr="002359F8">
        <w:rPr>
          <w:rFonts w:ascii="Times New Roman" w:eastAsia="Times New Roman" w:hAnsi="Times New Roman" w:cs="Times New Roman"/>
          <w:kern w:val="0"/>
          <w14:ligatures w14:val="none"/>
        </w:rPr>
        <w:t>Rregulloren</w:t>
      </w:r>
      <w:proofErr w:type="spellEnd"/>
      <w:r w:rsidRPr="002359F8">
        <w:rPr>
          <w:rFonts w:ascii="Times New Roman" w:eastAsia="Times New Roman" w:hAnsi="Times New Roman" w:cs="Times New Roman"/>
          <w:kern w:val="0"/>
          <w14:ligatures w14:val="none"/>
        </w:rPr>
        <w:t xml:space="preserve"> (EU) 2020/1056.</w:t>
      </w:r>
    </w:p>
    <w:p w14:paraId="674E2675" w14:textId="77777777" w:rsidR="002359F8" w:rsidRDefault="002359F8" w:rsidP="002359F8">
      <w:pPr>
        <w:spacing w:before="100" w:beforeAutospacing="1" w:after="100" w:afterAutospacing="1" w:line="240" w:lineRule="auto"/>
        <w:jc w:val="both"/>
        <w:rPr>
          <w:rFonts w:ascii="Times New Roman" w:eastAsia="Times New Roman" w:hAnsi="Times New Roman" w:cs="Times New Roman"/>
          <w:kern w:val="0"/>
          <w14:ligatures w14:val="none"/>
        </w:rPr>
      </w:pPr>
      <w:r w:rsidRPr="002359F8">
        <w:rPr>
          <w:rFonts w:ascii="Times New Roman" w:eastAsia="Times New Roman" w:hAnsi="Times New Roman" w:cs="Times New Roman"/>
          <w:kern w:val="0"/>
          <w14:ligatures w14:val="none"/>
        </w:rPr>
        <w:t xml:space="preserve">Ky </w:t>
      </w:r>
      <w:proofErr w:type="spellStart"/>
      <w:r w:rsidRPr="002359F8">
        <w:rPr>
          <w:rFonts w:ascii="Times New Roman" w:eastAsia="Times New Roman" w:hAnsi="Times New Roman" w:cs="Times New Roman"/>
          <w:kern w:val="0"/>
          <w14:ligatures w14:val="none"/>
        </w:rPr>
        <w:t>opsion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nuk</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adreson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shkaqet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themelore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problemit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nuk</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redukton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barrën</w:t>
      </w:r>
      <w:proofErr w:type="spellEnd"/>
      <w:r w:rsidRPr="002359F8">
        <w:rPr>
          <w:rFonts w:ascii="Times New Roman" w:eastAsia="Times New Roman" w:hAnsi="Times New Roman" w:cs="Times New Roman"/>
          <w:kern w:val="0"/>
          <w14:ligatures w14:val="none"/>
        </w:rPr>
        <w:t xml:space="preserve"> administrative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nuk</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mbështet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objektivat</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integrimit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evropian</w:t>
      </w:r>
      <w:proofErr w:type="spellEnd"/>
      <w:r w:rsidRPr="002359F8">
        <w:rPr>
          <w:rFonts w:ascii="Times New Roman" w:eastAsia="Times New Roman" w:hAnsi="Times New Roman" w:cs="Times New Roman"/>
          <w:kern w:val="0"/>
          <w14:ligatures w14:val="none"/>
        </w:rPr>
        <w:t>.</w:t>
      </w:r>
    </w:p>
    <w:p w14:paraId="1397D970" w14:textId="72913260" w:rsidR="002359F8" w:rsidRPr="002359F8" w:rsidRDefault="002359F8" w:rsidP="002359F8">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proofErr w:type="spellStart"/>
      <w:r w:rsidRPr="002359F8">
        <w:rPr>
          <w:rFonts w:ascii="Times New Roman" w:eastAsia="Times New Roman" w:hAnsi="Times New Roman" w:cs="Times New Roman"/>
          <w:b/>
          <w:bCs/>
          <w:kern w:val="0"/>
          <w14:ligatures w14:val="none"/>
        </w:rPr>
        <w:t>Opsioni</w:t>
      </w:r>
      <w:proofErr w:type="spellEnd"/>
      <w:r w:rsidRPr="002359F8">
        <w:rPr>
          <w:rFonts w:ascii="Times New Roman" w:eastAsia="Times New Roman" w:hAnsi="Times New Roman" w:cs="Times New Roman"/>
          <w:b/>
          <w:bCs/>
          <w:kern w:val="0"/>
          <w14:ligatures w14:val="none"/>
        </w:rPr>
        <w:t xml:space="preserve"> 2: Masa jo-</w:t>
      </w:r>
      <w:proofErr w:type="spellStart"/>
      <w:r w:rsidRPr="002359F8">
        <w:rPr>
          <w:rFonts w:ascii="Times New Roman" w:eastAsia="Times New Roman" w:hAnsi="Times New Roman" w:cs="Times New Roman"/>
          <w:b/>
          <w:bCs/>
          <w:kern w:val="0"/>
          <w14:ligatures w14:val="none"/>
        </w:rPr>
        <w:t>rregullatore</w:t>
      </w:r>
      <w:proofErr w:type="spellEnd"/>
      <w:r w:rsidRPr="002359F8">
        <w:rPr>
          <w:rFonts w:ascii="Times New Roman" w:eastAsia="Times New Roman" w:hAnsi="Times New Roman" w:cs="Times New Roman"/>
          <w:b/>
          <w:bCs/>
          <w:kern w:val="0"/>
          <w14:ligatures w14:val="none"/>
        </w:rPr>
        <w:t xml:space="preserve"> (</w:t>
      </w:r>
      <w:proofErr w:type="spellStart"/>
      <w:r w:rsidRPr="002359F8">
        <w:rPr>
          <w:rFonts w:ascii="Times New Roman" w:eastAsia="Times New Roman" w:hAnsi="Times New Roman" w:cs="Times New Roman"/>
          <w:b/>
          <w:bCs/>
          <w:kern w:val="0"/>
          <w14:ligatures w14:val="none"/>
        </w:rPr>
        <w:t>udhëzime</w:t>
      </w:r>
      <w:proofErr w:type="spellEnd"/>
      <w:r w:rsidRPr="002359F8">
        <w:rPr>
          <w:rFonts w:ascii="Times New Roman" w:eastAsia="Times New Roman" w:hAnsi="Times New Roman" w:cs="Times New Roman"/>
          <w:b/>
          <w:bCs/>
          <w:kern w:val="0"/>
          <w14:ligatures w14:val="none"/>
        </w:rPr>
        <w:t xml:space="preserve"> </w:t>
      </w:r>
      <w:proofErr w:type="spellStart"/>
      <w:r w:rsidRPr="002359F8">
        <w:rPr>
          <w:rFonts w:ascii="Times New Roman" w:eastAsia="Times New Roman" w:hAnsi="Times New Roman" w:cs="Times New Roman"/>
          <w:b/>
          <w:bCs/>
          <w:kern w:val="0"/>
          <w14:ligatures w14:val="none"/>
        </w:rPr>
        <w:t>dhe</w:t>
      </w:r>
      <w:proofErr w:type="spellEnd"/>
      <w:r w:rsidRPr="002359F8">
        <w:rPr>
          <w:rFonts w:ascii="Times New Roman" w:eastAsia="Times New Roman" w:hAnsi="Times New Roman" w:cs="Times New Roman"/>
          <w:b/>
          <w:bCs/>
          <w:kern w:val="0"/>
          <w14:ligatures w14:val="none"/>
        </w:rPr>
        <w:t xml:space="preserve"> </w:t>
      </w:r>
      <w:proofErr w:type="spellStart"/>
      <w:r w:rsidRPr="002359F8">
        <w:rPr>
          <w:rFonts w:ascii="Times New Roman" w:eastAsia="Times New Roman" w:hAnsi="Times New Roman" w:cs="Times New Roman"/>
          <w:b/>
          <w:bCs/>
          <w:kern w:val="0"/>
          <w14:ligatures w14:val="none"/>
        </w:rPr>
        <w:t>iniciativa</w:t>
      </w:r>
      <w:proofErr w:type="spellEnd"/>
      <w:r w:rsidRPr="002359F8">
        <w:rPr>
          <w:rFonts w:ascii="Times New Roman" w:eastAsia="Times New Roman" w:hAnsi="Times New Roman" w:cs="Times New Roman"/>
          <w:b/>
          <w:bCs/>
          <w:kern w:val="0"/>
          <w14:ligatures w14:val="none"/>
        </w:rPr>
        <w:t xml:space="preserve"> </w:t>
      </w:r>
      <w:proofErr w:type="spellStart"/>
      <w:r w:rsidRPr="002359F8">
        <w:rPr>
          <w:rFonts w:ascii="Times New Roman" w:eastAsia="Times New Roman" w:hAnsi="Times New Roman" w:cs="Times New Roman"/>
          <w:b/>
          <w:bCs/>
          <w:kern w:val="0"/>
          <w14:ligatures w14:val="none"/>
        </w:rPr>
        <w:t>vullnetare</w:t>
      </w:r>
      <w:proofErr w:type="spellEnd"/>
      <w:r w:rsidRPr="002359F8">
        <w:rPr>
          <w:rFonts w:ascii="Times New Roman" w:eastAsia="Times New Roman" w:hAnsi="Times New Roman" w:cs="Times New Roman"/>
          <w:b/>
          <w:bCs/>
          <w:kern w:val="0"/>
          <w14:ligatures w14:val="none"/>
        </w:rPr>
        <w:t>)</w:t>
      </w:r>
      <w:r w:rsidR="0019757E">
        <w:rPr>
          <w:rFonts w:ascii="Times New Roman" w:eastAsia="Times New Roman" w:hAnsi="Times New Roman" w:cs="Times New Roman"/>
          <w:b/>
          <w:bCs/>
          <w:kern w:val="0"/>
          <w14:ligatures w14:val="none"/>
        </w:rPr>
        <w:t>.</w:t>
      </w:r>
    </w:p>
    <w:p w14:paraId="437D524A" w14:textId="77777777" w:rsidR="002359F8" w:rsidRPr="002359F8" w:rsidRDefault="002359F8" w:rsidP="002359F8">
      <w:pPr>
        <w:spacing w:before="100" w:beforeAutospacing="1" w:after="100" w:afterAutospacing="1" w:line="240" w:lineRule="auto"/>
        <w:jc w:val="both"/>
        <w:rPr>
          <w:rFonts w:ascii="Times New Roman" w:eastAsia="Times New Roman" w:hAnsi="Times New Roman" w:cs="Times New Roman"/>
          <w:kern w:val="0"/>
          <w14:ligatures w14:val="none"/>
        </w:rPr>
      </w:pPr>
      <w:r w:rsidRPr="002359F8">
        <w:rPr>
          <w:rFonts w:ascii="Times New Roman" w:eastAsia="Times New Roman" w:hAnsi="Times New Roman" w:cs="Times New Roman"/>
          <w:kern w:val="0"/>
          <w14:ligatures w14:val="none"/>
        </w:rPr>
        <w:lastRenderedPageBreak/>
        <w:t xml:space="preserve">Ky </w:t>
      </w:r>
      <w:proofErr w:type="spellStart"/>
      <w:r w:rsidRPr="002359F8">
        <w:rPr>
          <w:rFonts w:ascii="Times New Roman" w:eastAsia="Times New Roman" w:hAnsi="Times New Roman" w:cs="Times New Roman"/>
          <w:kern w:val="0"/>
          <w14:ligatures w14:val="none"/>
        </w:rPr>
        <w:t>opsion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parashikon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ndërmarrjen</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masave</w:t>
      </w:r>
      <w:proofErr w:type="spellEnd"/>
      <w:r w:rsidRPr="002359F8">
        <w:rPr>
          <w:rFonts w:ascii="Times New Roman" w:eastAsia="Times New Roman" w:hAnsi="Times New Roman" w:cs="Times New Roman"/>
          <w:kern w:val="0"/>
          <w14:ligatures w14:val="none"/>
        </w:rPr>
        <w:t xml:space="preserve"> jo-</w:t>
      </w:r>
      <w:proofErr w:type="spellStart"/>
      <w:r w:rsidRPr="002359F8">
        <w:rPr>
          <w:rFonts w:ascii="Times New Roman" w:eastAsia="Times New Roman" w:hAnsi="Times New Roman" w:cs="Times New Roman"/>
          <w:kern w:val="0"/>
          <w14:ligatures w14:val="none"/>
        </w:rPr>
        <w:t>detyruese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si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hartimi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udhëzimeve</w:t>
      </w:r>
      <w:proofErr w:type="spellEnd"/>
      <w:r w:rsidRPr="002359F8">
        <w:rPr>
          <w:rFonts w:ascii="Times New Roman" w:eastAsia="Times New Roman" w:hAnsi="Times New Roman" w:cs="Times New Roman"/>
          <w:kern w:val="0"/>
          <w14:ligatures w14:val="none"/>
        </w:rPr>
        <w:t xml:space="preserve"> administrative, </w:t>
      </w:r>
      <w:proofErr w:type="spellStart"/>
      <w:r w:rsidRPr="002359F8">
        <w:rPr>
          <w:rFonts w:ascii="Times New Roman" w:eastAsia="Times New Roman" w:hAnsi="Times New Roman" w:cs="Times New Roman"/>
          <w:kern w:val="0"/>
          <w14:ligatures w14:val="none"/>
        </w:rPr>
        <w:t>nxitja</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përdorimit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vullnetar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dokumenteve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elektronike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zhvillimi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projekteve</w:t>
      </w:r>
      <w:proofErr w:type="spellEnd"/>
      <w:r w:rsidRPr="002359F8">
        <w:rPr>
          <w:rFonts w:ascii="Times New Roman" w:eastAsia="Times New Roman" w:hAnsi="Times New Roman" w:cs="Times New Roman"/>
          <w:kern w:val="0"/>
          <w14:ligatures w14:val="none"/>
        </w:rPr>
        <w:t xml:space="preserve"> pilot. </w:t>
      </w:r>
      <w:proofErr w:type="spellStart"/>
      <w:r w:rsidRPr="002359F8">
        <w:rPr>
          <w:rFonts w:ascii="Times New Roman" w:eastAsia="Times New Roman" w:hAnsi="Times New Roman" w:cs="Times New Roman"/>
          <w:kern w:val="0"/>
          <w14:ligatures w14:val="none"/>
        </w:rPr>
        <w:t>Qëllimi</w:t>
      </w:r>
      <w:proofErr w:type="spellEnd"/>
      <w:r w:rsidRPr="002359F8">
        <w:rPr>
          <w:rFonts w:ascii="Times New Roman" w:eastAsia="Times New Roman" w:hAnsi="Times New Roman" w:cs="Times New Roman"/>
          <w:kern w:val="0"/>
          <w14:ligatures w14:val="none"/>
        </w:rPr>
        <w:t xml:space="preserve"> do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ishte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testimi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zgjidhjeve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elektronike</w:t>
      </w:r>
      <w:proofErr w:type="spellEnd"/>
      <w:r w:rsidRPr="002359F8">
        <w:rPr>
          <w:rFonts w:ascii="Times New Roman" w:eastAsia="Times New Roman" w:hAnsi="Times New Roman" w:cs="Times New Roman"/>
          <w:kern w:val="0"/>
          <w14:ligatures w14:val="none"/>
        </w:rPr>
        <w:t xml:space="preserve"> pa </w:t>
      </w:r>
      <w:proofErr w:type="spellStart"/>
      <w:r w:rsidRPr="002359F8">
        <w:rPr>
          <w:rFonts w:ascii="Times New Roman" w:eastAsia="Times New Roman" w:hAnsi="Times New Roman" w:cs="Times New Roman"/>
          <w:kern w:val="0"/>
          <w14:ligatures w14:val="none"/>
        </w:rPr>
        <w:t>krijuar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detyrime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ligjore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autoritetet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publike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operatorët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ekonomikë</w:t>
      </w:r>
      <w:proofErr w:type="spellEnd"/>
      <w:r w:rsidRPr="002359F8">
        <w:rPr>
          <w:rFonts w:ascii="Times New Roman" w:eastAsia="Times New Roman" w:hAnsi="Times New Roman" w:cs="Times New Roman"/>
          <w:kern w:val="0"/>
          <w14:ligatures w14:val="none"/>
        </w:rPr>
        <w:t>.</w:t>
      </w:r>
    </w:p>
    <w:p w14:paraId="5F401DDE" w14:textId="77777777" w:rsidR="002359F8" w:rsidRDefault="002359F8" w:rsidP="002359F8">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2359F8">
        <w:rPr>
          <w:rFonts w:ascii="Times New Roman" w:eastAsia="Times New Roman" w:hAnsi="Times New Roman" w:cs="Times New Roman"/>
          <w:kern w:val="0"/>
          <w14:ligatures w14:val="none"/>
        </w:rPr>
        <w:t>Megjithatë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ky</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opsion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nuk</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garanton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zbatim</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njëtrajtshëm</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nuk</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krijon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siguri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juridike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nuk</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siguron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pranimin</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detyrueshëm</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informacionit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elektronik</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nga</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autoritetet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kompetente</w:t>
      </w:r>
      <w:proofErr w:type="spellEnd"/>
      <w:r w:rsidRPr="002359F8">
        <w:rPr>
          <w:rFonts w:ascii="Times New Roman" w:eastAsia="Times New Roman" w:hAnsi="Times New Roman" w:cs="Times New Roman"/>
          <w:kern w:val="0"/>
          <w14:ligatures w14:val="none"/>
        </w:rPr>
        <w:t>.</w:t>
      </w:r>
    </w:p>
    <w:p w14:paraId="1E1F5477" w14:textId="2F087585" w:rsidR="002359F8" w:rsidRPr="002359F8" w:rsidRDefault="002359F8" w:rsidP="002359F8">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proofErr w:type="spellStart"/>
      <w:r w:rsidRPr="002359F8">
        <w:rPr>
          <w:rFonts w:ascii="Times New Roman" w:eastAsia="Times New Roman" w:hAnsi="Times New Roman" w:cs="Times New Roman"/>
          <w:b/>
          <w:bCs/>
          <w:kern w:val="0"/>
          <w14:ligatures w14:val="none"/>
        </w:rPr>
        <w:t>Opsioni</w:t>
      </w:r>
      <w:proofErr w:type="spellEnd"/>
      <w:r w:rsidRPr="002359F8">
        <w:rPr>
          <w:rFonts w:ascii="Times New Roman" w:eastAsia="Times New Roman" w:hAnsi="Times New Roman" w:cs="Times New Roman"/>
          <w:b/>
          <w:bCs/>
          <w:kern w:val="0"/>
          <w14:ligatures w14:val="none"/>
        </w:rPr>
        <w:t xml:space="preserve"> 3: </w:t>
      </w:r>
      <w:proofErr w:type="spellStart"/>
      <w:r w:rsidRPr="002359F8">
        <w:rPr>
          <w:rFonts w:ascii="Times New Roman" w:eastAsia="Times New Roman" w:hAnsi="Times New Roman" w:cs="Times New Roman"/>
          <w:b/>
          <w:bCs/>
          <w:kern w:val="0"/>
          <w14:ligatures w14:val="none"/>
        </w:rPr>
        <w:t>Ndërhyrje</w:t>
      </w:r>
      <w:proofErr w:type="spellEnd"/>
      <w:r w:rsidRPr="002359F8">
        <w:rPr>
          <w:rFonts w:ascii="Times New Roman" w:eastAsia="Times New Roman" w:hAnsi="Times New Roman" w:cs="Times New Roman"/>
          <w:b/>
          <w:bCs/>
          <w:kern w:val="0"/>
          <w14:ligatures w14:val="none"/>
        </w:rPr>
        <w:t xml:space="preserve"> </w:t>
      </w:r>
      <w:proofErr w:type="spellStart"/>
      <w:r w:rsidRPr="002359F8">
        <w:rPr>
          <w:rFonts w:ascii="Times New Roman" w:eastAsia="Times New Roman" w:hAnsi="Times New Roman" w:cs="Times New Roman"/>
          <w:b/>
          <w:bCs/>
          <w:kern w:val="0"/>
          <w14:ligatures w14:val="none"/>
        </w:rPr>
        <w:t>rregullatore</w:t>
      </w:r>
      <w:proofErr w:type="spellEnd"/>
      <w:r w:rsidRPr="002359F8">
        <w:rPr>
          <w:rFonts w:ascii="Times New Roman" w:eastAsia="Times New Roman" w:hAnsi="Times New Roman" w:cs="Times New Roman"/>
          <w:b/>
          <w:bCs/>
          <w:kern w:val="0"/>
          <w14:ligatures w14:val="none"/>
        </w:rPr>
        <w:t xml:space="preserve"> e </w:t>
      </w:r>
      <w:proofErr w:type="spellStart"/>
      <w:r w:rsidRPr="002359F8">
        <w:rPr>
          <w:rFonts w:ascii="Times New Roman" w:eastAsia="Times New Roman" w:hAnsi="Times New Roman" w:cs="Times New Roman"/>
          <w:b/>
          <w:bCs/>
          <w:kern w:val="0"/>
          <w14:ligatures w14:val="none"/>
        </w:rPr>
        <w:t>pjesshme</w:t>
      </w:r>
      <w:proofErr w:type="spellEnd"/>
      <w:r w:rsidR="0019757E">
        <w:rPr>
          <w:rFonts w:ascii="Times New Roman" w:eastAsia="Times New Roman" w:hAnsi="Times New Roman" w:cs="Times New Roman"/>
          <w:b/>
          <w:bCs/>
          <w:kern w:val="0"/>
          <w14:ligatures w14:val="none"/>
        </w:rPr>
        <w:t>.</w:t>
      </w:r>
    </w:p>
    <w:p w14:paraId="32F81686" w14:textId="77777777" w:rsidR="002359F8" w:rsidRPr="002359F8" w:rsidRDefault="002359F8" w:rsidP="002359F8">
      <w:pPr>
        <w:spacing w:before="100" w:beforeAutospacing="1" w:after="100" w:afterAutospacing="1" w:line="240" w:lineRule="auto"/>
        <w:jc w:val="both"/>
        <w:rPr>
          <w:rFonts w:ascii="Times New Roman" w:eastAsia="Times New Roman" w:hAnsi="Times New Roman" w:cs="Times New Roman"/>
          <w:kern w:val="0"/>
          <w14:ligatures w14:val="none"/>
        </w:rPr>
      </w:pPr>
      <w:r w:rsidRPr="002359F8">
        <w:rPr>
          <w:rFonts w:ascii="Times New Roman" w:eastAsia="Times New Roman" w:hAnsi="Times New Roman" w:cs="Times New Roman"/>
          <w:kern w:val="0"/>
          <w14:ligatures w14:val="none"/>
        </w:rPr>
        <w:t xml:space="preserve">Ky </w:t>
      </w:r>
      <w:proofErr w:type="spellStart"/>
      <w:r w:rsidRPr="002359F8">
        <w:rPr>
          <w:rFonts w:ascii="Times New Roman" w:eastAsia="Times New Roman" w:hAnsi="Times New Roman" w:cs="Times New Roman"/>
          <w:kern w:val="0"/>
          <w14:ligatures w14:val="none"/>
        </w:rPr>
        <w:t>opsion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parashikon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ndryshime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kufizuara</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legjislacionin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ekzistues</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transportit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përmes</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shtimit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disa</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dispozitave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që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lejojnë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përdorimin</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informacionit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elektronik</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transportit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mallrave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Ndërhyrja</w:t>
      </w:r>
      <w:proofErr w:type="spellEnd"/>
      <w:r w:rsidRPr="002359F8">
        <w:rPr>
          <w:rFonts w:ascii="Times New Roman" w:eastAsia="Times New Roman" w:hAnsi="Times New Roman" w:cs="Times New Roman"/>
          <w:kern w:val="0"/>
          <w14:ligatures w14:val="none"/>
        </w:rPr>
        <w:t xml:space="preserve"> do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ishte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fragmentare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shpërndarë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akte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ndryshme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ligjore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nënligjore</w:t>
      </w:r>
      <w:proofErr w:type="spellEnd"/>
      <w:r w:rsidRPr="002359F8">
        <w:rPr>
          <w:rFonts w:ascii="Times New Roman" w:eastAsia="Times New Roman" w:hAnsi="Times New Roman" w:cs="Times New Roman"/>
          <w:kern w:val="0"/>
          <w14:ligatures w14:val="none"/>
        </w:rPr>
        <w:t>.</w:t>
      </w:r>
    </w:p>
    <w:p w14:paraId="6E0B57A9" w14:textId="34F243E1" w:rsidR="002359F8" w:rsidRPr="002359F8" w:rsidRDefault="002359F8" w:rsidP="00380502">
      <w:pPr>
        <w:spacing w:before="100" w:beforeAutospacing="1" w:after="100" w:afterAutospacing="1" w:line="240" w:lineRule="auto"/>
        <w:jc w:val="both"/>
        <w:rPr>
          <w:rFonts w:ascii="Times New Roman" w:eastAsia="Times New Roman" w:hAnsi="Times New Roman" w:cs="Times New Roman"/>
          <w:kern w:val="0"/>
          <w14:ligatures w14:val="none"/>
        </w:rPr>
      </w:pPr>
      <w:r w:rsidRPr="002359F8">
        <w:rPr>
          <w:rFonts w:ascii="Times New Roman" w:eastAsia="Times New Roman" w:hAnsi="Times New Roman" w:cs="Times New Roman"/>
          <w:kern w:val="0"/>
          <w14:ligatures w14:val="none"/>
        </w:rPr>
        <w:t xml:space="preserve">Ky </w:t>
      </w:r>
      <w:proofErr w:type="spellStart"/>
      <w:r w:rsidRPr="002359F8">
        <w:rPr>
          <w:rFonts w:ascii="Times New Roman" w:eastAsia="Times New Roman" w:hAnsi="Times New Roman" w:cs="Times New Roman"/>
          <w:kern w:val="0"/>
          <w14:ligatures w14:val="none"/>
        </w:rPr>
        <w:t>opsion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përmirëson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pjesërisht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situatën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aktuale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por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nuk</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siguron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një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kuadër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unifikuar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nuk</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garanton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harmonizim</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plotë</w:t>
      </w:r>
      <w:proofErr w:type="spellEnd"/>
      <w:r w:rsidRPr="002359F8">
        <w:rPr>
          <w:rFonts w:ascii="Times New Roman" w:eastAsia="Times New Roman" w:hAnsi="Times New Roman" w:cs="Times New Roman"/>
          <w:kern w:val="0"/>
          <w14:ligatures w14:val="none"/>
        </w:rPr>
        <w:t xml:space="preserve"> me </w:t>
      </w:r>
      <w:proofErr w:type="spellStart"/>
      <w:r w:rsidRPr="002359F8">
        <w:rPr>
          <w:rFonts w:ascii="Times New Roman" w:eastAsia="Times New Roman" w:hAnsi="Times New Roman" w:cs="Times New Roman"/>
          <w:kern w:val="0"/>
          <w14:ligatures w14:val="none"/>
        </w:rPr>
        <w:t>legjislacionin</w:t>
      </w:r>
      <w:proofErr w:type="spellEnd"/>
      <w:r w:rsidRPr="002359F8">
        <w:rPr>
          <w:rFonts w:ascii="Times New Roman" w:eastAsia="Times New Roman" w:hAnsi="Times New Roman" w:cs="Times New Roman"/>
          <w:kern w:val="0"/>
          <w14:ligatures w14:val="none"/>
        </w:rPr>
        <w:t xml:space="preserve"> e BE-</w:t>
      </w:r>
      <w:proofErr w:type="spellStart"/>
      <w:r w:rsidRPr="002359F8">
        <w:rPr>
          <w:rFonts w:ascii="Times New Roman" w:eastAsia="Times New Roman" w:hAnsi="Times New Roman" w:cs="Times New Roman"/>
          <w:kern w:val="0"/>
          <w14:ligatures w14:val="none"/>
        </w:rPr>
        <w:t>së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krijon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rrezik</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interpretim</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ndryshëm</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nga</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autoritetet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zbatuese</w:t>
      </w:r>
      <w:proofErr w:type="spellEnd"/>
      <w:r w:rsidRPr="002359F8">
        <w:rPr>
          <w:rFonts w:ascii="Times New Roman" w:eastAsia="Times New Roman" w:hAnsi="Times New Roman" w:cs="Times New Roman"/>
          <w:kern w:val="0"/>
          <w14:ligatures w14:val="none"/>
        </w:rPr>
        <w:t>.</w:t>
      </w:r>
    </w:p>
    <w:p w14:paraId="442EEDB3" w14:textId="4A2CAD7D" w:rsidR="002359F8" w:rsidRPr="00380502" w:rsidRDefault="002359F8" w:rsidP="002359F8">
      <w:pPr>
        <w:spacing w:before="100" w:beforeAutospacing="1" w:after="100" w:afterAutospacing="1" w:line="240" w:lineRule="auto"/>
        <w:outlineLvl w:val="2"/>
        <w:rPr>
          <w:rFonts w:ascii="Times New Roman" w:eastAsia="Times New Roman" w:hAnsi="Times New Roman" w:cs="Times New Roman"/>
          <w:b/>
          <w:bCs/>
          <w:kern w:val="0"/>
          <w14:ligatures w14:val="none"/>
        </w:rPr>
      </w:pPr>
      <w:proofErr w:type="spellStart"/>
      <w:r w:rsidRPr="00380502">
        <w:rPr>
          <w:rFonts w:ascii="Times New Roman" w:eastAsia="Times New Roman" w:hAnsi="Times New Roman" w:cs="Times New Roman"/>
          <w:b/>
          <w:bCs/>
          <w:kern w:val="0"/>
          <w14:ligatures w14:val="none"/>
        </w:rPr>
        <w:t>Opsioni</w:t>
      </w:r>
      <w:proofErr w:type="spellEnd"/>
      <w:r w:rsidRPr="00380502">
        <w:rPr>
          <w:rFonts w:ascii="Times New Roman" w:eastAsia="Times New Roman" w:hAnsi="Times New Roman" w:cs="Times New Roman"/>
          <w:b/>
          <w:bCs/>
          <w:kern w:val="0"/>
          <w14:ligatures w14:val="none"/>
        </w:rPr>
        <w:t xml:space="preserve"> 4: </w:t>
      </w:r>
      <w:proofErr w:type="spellStart"/>
      <w:r w:rsidRPr="00380502">
        <w:rPr>
          <w:rFonts w:ascii="Times New Roman" w:eastAsia="Times New Roman" w:hAnsi="Times New Roman" w:cs="Times New Roman"/>
          <w:b/>
          <w:bCs/>
          <w:kern w:val="0"/>
          <w14:ligatures w14:val="none"/>
        </w:rPr>
        <w:t>Ndërhyrje</w:t>
      </w:r>
      <w:proofErr w:type="spellEnd"/>
      <w:r w:rsidRPr="00380502">
        <w:rPr>
          <w:rFonts w:ascii="Times New Roman" w:eastAsia="Times New Roman" w:hAnsi="Times New Roman" w:cs="Times New Roman"/>
          <w:b/>
          <w:bCs/>
          <w:kern w:val="0"/>
          <w14:ligatures w14:val="none"/>
        </w:rPr>
        <w:t xml:space="preserve"> </w:t>
      </w:r>
      <w:proofErr w:type="spellStart"/>
      <w:r w:rsidRPr="00380502">
        <w:rPr>
          <w:rFonts w:ascii="Times New Roman" w:eastAsia="Times New Roman" w:hAnsi="Times New Roman" w:cs="Times New Roman"/>
          <w:b/>
          <w:bCs/>
          <w:kern w:val="0"/>
          <w14:ligatures w14:val="none"/>
        </w:rPr>
        <w:t>rregullatore</w:t>
      </w:r>
      <w:proofErr w:type="spellEnd"/>
      <w:r w:rsidRPr="00380502">
        <w:rPr>
          <w:rFonts w:ascii="Times New Roman" w:eastAsia="Times New Roman" w:hAnsi="Times New Roman" w:cs="Times New Roman"/>
          <w:b/>
          <w:bCs/>
          <w:kern w:val="0"/>
          <w14:ligatures w14:val="none"/>
        </w:rPr>
        <w:t xml:space="preserve"> e </w:t>
      </w:r>
      <w:proofErr w:type="spellStart"/>
      <w:r w:rsidRPr="00380502">
        <w:rPr>
          <w:rFonts w:ascii="Times New Roman" w:eastAsia="Times New Roman" w:hAnsi="Times New Roman" w:cs="Times New Roman"/>
          <w:b/>
          <w:bCs/>
          <w:kern w:val="0"/>
          <w14:ligatures w14:val="none"/>
        </w:rPr>
        <w:t>plotë</w:t>
      </w:r>
      <w:proofErr w:type="spellEnd"/>
      <w:r w:rsidRPr="00380502">
        <w:rPr>
          <w:rFonts w:ascii="Times New Roman" w:eastAsia="Times New Roman" w:hAnsi="Times New Roman" w:cs="Times New Roman"/>
          <w:b/>
          <w:bCs/>
          <w:kern w:val="0"/>
          <w14:ligatures w14:val="none"/>
        </w:rPr>
        <w:t xml:space="preserve"> (</w:t>
      </w:r>
      <w:proofErr w:type="spellStart"/>
      <w:r w:rsidRPr="00380502">
        <w:rPr>
          <w:rFonts w:ascii="Times New Roman" w:eastAsia="Times New Roman" w:hAnsi="Times New Roman" w:cs="Times New Roman"/>
          <w:b/>
          <w:bCs/>
          <w:kern w:val="0"/>
          <w14:ligatures w14:val="none"/>
        </w:rPr>
        <w:t>opsioni</w:t>
      </w:r>
      <w:proofErr w:type="spellEnd"/>
      <w:r w:rsidRPr="00380502">
        <w:rPr>
          <w:rFonts w:ascii="Times New Roman" w:eastAsia="Times New Roman" w:hAnsi="Times New Roman" w:cs="Times New Roman"/>
          <w:b/>
          <w:bCs/>
          <w:kern w:val="0"/>
          <w14:ligatures w14:val="none"/>
        </w:rPr>
        <w:t xml:space="preserve"> </w:t>
      </w:r>
      <w:proofErr w:type="spellStart"/>
      <w:r w:rsidRPr="00380502">
        <w:rPr>
          <w:rFonts w:ascii="Times New Roman" w:eastAsia="Times New Roman" w:hAnsi="Times New Roman" w:cs="Times New Roman"/>
          <w:b/>
          <w:bCs/>
          <w:kern w:val="0"/>
          <w14:ligatures w14:val="none"/>
        </w:rPr>
        <w:t>i</w:t>
      </w:r>
      <w:proofErr w:type="spellEnd"/>
      <w:r w:rsidRPr="00380502">
        <w:rPr>
          <w:rFonts w:ascii="Times New Roman" w:eastAsia="Times New Roman" w:hAnsi="Times New Roman" w:cs="Times New Roman"/>
          <w:b/>
          <w:bCs/>
          <w:kern w:val="0"/>
          <w14:ligatures w14:val="none"/>
        </w:rPr>
        <w:t xml:space="preserve"> </w:t>
      </w:r>
      <w:proofErr w:type="spellStart"/>
      <w:r w:rsidRPr="00380502">
        <w:rPr>
          <w:rFonts w:ascii="Times New Roman" w:eastAsia="Times New Roman" w:hAnsi="Times New Roman" w:cs="Times New Roman"/>
          <w:b/>
          <w:bCs/>
          <w:kern w:val="0"/>
          <w14:ligatures w14:val="none"/>
        </w:rPr>
        <w:t>preferuar</w:t>
      </w:r>
      <w:proofErr w:type="spellEnd"/>
      <w:r w:rsidRPr="00380502">
        <w:rPr>
          <w:rFonts w:ascii="Times New Roman" w:eastAsia="Times New Roman" w:hAnsi="Times New Roman" w:cs="Times New Roman"/>
          <w:b/>
          <w:bCs/>
          <w:kern w:val="0"/>
          <w14:ligatures w14:val="none"/>
        </w:rPr>
        <w:t>)</w:t>
      </w:r>
      <w:r w:rsidR="0019757E">
        <w:rPr>
          <w:rFonts w:ascii="Times New Roman" w:eastAsia="Times New Roman" w:hAnsi="Times New Roman" w:cs="Times New Roman"/>
          <w:b/>
          <w:bCs/>
          <w:kern w:val="0"/>
          <w14:ligatures w14:val="none"/>
        </w:rPr>
        <w:t>.</w:t>
      </w:r>
    </w:p>
    <w:p w14:paraId="5761B6E1" w14:textId="77777777" w:rsidR="002359F8" w:rsidRPr="002359F8" w:rsidRDefault="002359F8" w:rsidP="00AD6A59">
      <w:pPr>
        <w:spacing w:before="100" w:beforeAutospacing="1" w:after="100" w:afterAutospacing="1" w:line="240" w:lineRule="auto"/>
        <w:jc w:val="both"/>
        <w:rPr>
          <w:rFonts w:ascii="Times New Roman" w:eastAsia="Times New Roman" w:hAnsi="Times New Roman" w:cs="Times New Roman"/>
          <w:kern w:val="0"/>
          <w14:ligatures w14:val="none"/>
        </w:rPr>
      </w:pPr>
      <w:r w:rsidRPr="002359F8">
        <w:rPr>
          <w:rFonts w:ascii="Times New Roman" w:eastAsia="Times New Roman" w:hAnsi="Times New Roman" w:cs="Times New Roman"/>
          <w:kern w:val="0"/>
          <w14:ligatures w14:val="none"/>
        </w:rPr>
        <w:t xml:space="preserve">Ky </w:t>
      </w:r>
      <w:proofErr w:type="spellStart"/>
      <w:r w:rsidRPr="002359F8">
        <w:rPr>
          <w:rFonts w:ascii="Times New Roman" w:eastAsia="Times New Roman" w:hAnsi="Times New Roman" w:cs="Times New Roman"/>
          <w:kern w:val="0"/>
          <w14:ligatures w14:val="none"/>
        </w:rPr>
        <w:t>opsion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parashikon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miratimin</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një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ligji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posaçëm</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Informacionin</w:t>
      </w:r>
      <w:proofErr w:type="spellEnd"/>
      <w:r w:rsidRPr="002359F8">
        <w:rPr>
          <w:rFonts w:ascii="Times New Roman" w:eastAsia="Times New Roman" w:hAnsi="Times New Roman" w:cs="Times New Roman"/>
          <w:kern w:val="0"/>
          <w14:ligatures w14:val="none"/>
        </w:rPr>
        <w:t xml:space="preserve"> Elektronik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Transportit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Mallrave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përputhje</w:t>
      </w:r>
      <w:proofErr w:type="spellEnd"/>
      <w:r w:rsidRPr="002359F8">
        <w:rPr>
          <w:rFonts w:ascii="Times New Roman" w:eastAsia="Times New Roman" w:hAnsi="Times New Roman" w:cs="Times New Roman"/>
          <w:kern w:val="0"/>
          <w14:ligatures w14:val="none"/>
        </w:rPr>
        <w:t xml:space="preserve"> me </w:t>
      </w:r>
      <w:proofErr w:type="spellStart"/>
      <w:r w:rsidRPr="002359F8">
        <w:rPr>
          <w:rFonts w:ascii="Times New Roman" w:eastAsia="Times New Roman" w:hAnsi="Times New Roman" w:cs="Times New Roman"/>
          <w:kern w:val="0"/>
          <w14:ligatures w14:val="none"/>
        </w:rPr>
        <w:t>Rregulloren</w:t>
      </w:r>
      <w:proofErr w:type="spellEnd"/>
      <w:r w:rsidRPr="002359F8">
        <w:rPr>
          <w:rFonts w:ascii="Times New Roman" w:eastAsia="Times New Roman" w:hAnsi="Times New Roman" w:cs="Times New Roman"/>
          <w:kern w:val="0"/>
          <w14:ligatures w14:val="none"/>
        </w:rPr>
        <w:t xml:space="preserve"> (EU) 2020/1056. </w:t>
      </w:r>
      <w:proofErr w:type="spellStart"/>
      <w:r w:rsidRPr="002359F8">
        <w:rPr>
          <w:rFonts w:ascii="Times New Roman" w:eastAsia="Times New Roman" w:hAnsi="Times New Roman" w:cs="Times New Roman"/>
          <w:kern w:val="0"/>
          <w14:ligatures w14:val="none"/>
        </w:rPr>
        <w:t>Ligji</w:t>
      </w:r>
      <w:proofErr w:type="spellEnd"/>
      <w:r w:rsidRPr="002359F8">
        <w:rPr>
          <w:rFonts w:ascii="Times New Roman" w:eastAsia="Times New Roman" w:hAnsi="Times New Roman" w:cs="Times New Roman"/>
          <w:kern w:val="0"/>
          <w14:ligatures w14:val="none"/>
        </w:rPr>
        <w:t xml:space="preserve"> do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përcaktojë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qartë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detyrimet</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autoriteteve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publike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pranimin</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informacionit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elektronik</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rregullat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përdorimin</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platformave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eFTI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si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mekanizmat</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zbatimit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monitorimit</w:t>
      </w:r>
      <w:proofErr w:type="spellEnd"/>
      <w:r w:rsidRPr="002359F8">
        <w:rPr>
          <w:rFonts w:ascii="Times New Roman" w:eastAsia="Times New Roman" w:hAnsi="Times New Roman" w:cs="Times New Roman"/>
          <w:kern w:val="0"/>
          <w14:ligatures w14:val="none"/>
        </w:rPr>
        <w:t>.</w:t>
      </w:r>
    </w:p>
    <w:p w14:paraId="4B1B24AF" w14:textId="77777777" w:rsidR="00630D45" w:rsidRDefault="002359F8" w:rsidP="00630D45">
      <w:pPr>
        <w:spacing w:before="100" w:beforeAutospacing="1" w:after="100" w:afterAutospacing="1" w:line="240" w:lineRule="auto"/>
        <w:jc w:val="both"/>
        <w:rPr>
          <w:rFonts w:ascii="Times New Roman" w:eastAsia="Times New Roman" w:hAnsi="Times New Roman" w:cs="Times New Roman"/>
          <w:kern w:val="0"/>
          <w14:ligatures w14:val="none"/>
        </w:rPr>
      </w:pPr>
      <w:r w:rsidRPr="002359F8">
        <w:rPr>
          <w:rFonts w:ascii="Times New Roman" w:eastAsia="Times New Roman" w:hAnsi="Times New Roman" w:cs="Times New Roman"/>
          <w:kern w:val="0"/>
          <w14:ligatures w14:val="none"/>
        </w:rPr>
        <w:t xml:space="preserve">Ky </w:t>
      </w:r>
      <w:proofErr w:type="spellStart"/>
      <w:r w:rsidRPr="002359F8">
        <w:rPr>
          <w:rFonts w:ascii="Times New Roman" w:eastAsia="Times New Roman" w:hAnsi="Times New Roman" w:cs="Times New Roman"/>
          <w:kern w:val="0"/>
          <w14:ligatures w14:val="none"/>
        </w:rPr>
        <w:t>opsion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adreson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mënyrë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plotë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problemin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siguron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siguri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juridike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redukton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barrën</w:t>
      </w:r>
      <w:proofErr w:type="spellEnd"/>
      <w:r w:rsidRPr="002359F8">
        <w:rPr>
          <w:rFonts w:ascii="Times New Roman" w:eastAsia="Times New Roman" w:hAnsi="Times New Roman" w:cs="Times New Roman"/>
          <w:kern w:val="0"/>
          <w14:ligatures w14:val="none"/>
        </w:rPr>
        <w:t xml:space="preserve"> administrative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mbështet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objektivat</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integrimit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evropian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dixhitalizimit</w:t>
      </w:r>
      <w:proofErr w:type="spellEnd"/>
      <w:r w:rsidRPr="002359F8">
        <w:rPr>
          <w:rFonts w:ascii="Times New Roman" w:eastAsia="Times New Roman" w:hAnsi="Times New Roman" w:cs="Times New Roman"/>
          <w:kern w:val="0"/>
          <w14:ligatures w14:val="none"/>
        </w:rPr>
        <w:t>.</w:t>
      </w:r>
    </w:p>
    <w:p w14:paraId="5806E062" w14:textId="35D1BC2C" w:rsidR="002359F8" w:rsidRPr="00630D45" w:rsidRDefault="002359F8" w:rsidP="00630D45">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49651E">
        <w:rPr>
          <w:rFonts w:ascii="Times New Roman" w:eastAsia="Times New Roman" w:hAnsi="Times New Roman" w:cs="Times New Roman"/>
          <w:b/>
          <w:bCs/>
          <w:kern w:val="0"/>
          <w14:ligatures w14:val="none"/>
        </w:rPr>
        <w:t>Përzgjedhja</w:t>
      </w:r>
      <w:proofErr w:type="spellEnd"/>
      <w:r w:rsidRPr="0049651E">
        <w:rPr>
          <w:rFonts w:ascii="Times New Roman" w:eastAsia="Times New Roman" w:hAnsi="Times New Roman" w:cs="Times New Roman"/>
          <w:b/>
          <w:bCs/>
          <w:kern w:val="0"/>
          <w14:ligatures w14:val="none"/>
        </w:rPr>
        <w:t xml:space="preserve"> e </w:t>
      </w:r>
      <w:proofErr w:type="spellStart"/>
      <w:r w:rsidRPr="0049651E">
        <w:rPr>
          <w:rFonts w:ascii="Times New Roman" w:eastAsia="Times New Roman" w:hAnsi="Times New Roman" w:cs="Times New Roman"/>
          <w:b/>
          <w:bCs/>
          <w:kern w:val="0"/>
          <w14:ligatures w14:val="none"/>
        </w:rPr>
        <w:t>opsioneve</w:t>
      </w:r>
      <w:proofErr w:type="spellEnd"/>
      <w:r w:rsidRPr="0049651E">
        <w:rPr>
          <w:rFonts w:ascii="Times New Roman" w:eastAsia="Times New Roman" w:hAnsi="Times New Roman" w:cs="Times New Roman"/>
          <w:b/>
          <w:bCs/>
          <w:kern w:val="0"/>
          <w14:ligatures w14:val="none"/>
        </w:rPr>
        <w:t xml:space="preserve"> </w:t>
      </w:r>
      <w:proofErr w:type="spellStart"/>
      <w:r w:rsidRPr="0049651E">
        <w:rPr>
          <w:rFonts w:ascii="Times New Roman" w:eastAsia="Times New Roman" w:hAnsi="Times New Roman" w:cs="Times New Roman"/>
          <w:b/>
          <w:bCs/>
          <w:kern w:val="0"/>
          <w14:ligatures w14:val="none"/>
        </w:rPr>
        <w:t>të</w:t>
      </w:r>
      <w:proofErr w:type="spellEnd"/>
      <w:r w:rsidRPr="0049651E">
        <w:rPr>
          <w:rFonts w:ascii="Times New Roman" w:eastAsia="Times New Roman" w:hAnsi="Times New Roman" w:cs="Times New Roman"/>
          <w:b/>
          <w:bCs/>
          <w:kern w:val="0"/>
          <w14:ligatures w14:val="none"/>
        </w:rPr>
        <w:t xml:space="preserve"> </w:t>
      </w:r>
      <w:proofErr w:type="spellStart"/>
      <w:r w:rsidRPr="0049651E">
        <w:rPr>
          <w:rFonts w:ascii="Times New Roman" w:eastAsia="Times New Roman" w:hAnsi="Times New Roman" w:cs="Times New Roman"/>
          <w:b/>
          <w:bCs/>
          <w:kern w:val="0"/>
          <w14:ligatures w14:val="none"/>
        </w:rPr>
        <w:t>renditura</w:t>
      </w:r>
      <w:proofErr w:type="spellEnd"/>
      <w:r w:rsidR="0019757E">
        <w:rPr>
          <w:rFonts w:ascii="Times New Roman" w:eastAsia="Times New Roman" w:hAnsi="Times New Roman" w:cs="Times New Roman"/>
          <w:b/>
          <w:bCs/>
          <w:kern w:val="0"/>
          <w14:ligatures w14:val="none"/>
        </w:rPr>
        <w:t>.</w:t>
      </w:r>
    </w:p>
    <w:p w14:paraId="1ADAE925" w14:textId="77777777" w:rsidR="002359F8" w:rsidRPr="002359F8" w:rsidRDefault="002359F8" w:rsidP="002359F8">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2359F8">
        <w:rPr>
          <w:rFonts w:ascii="Times New Roman" w:eastAsia="Times New Roman" w:hAnsi="Times New Roman" w:cs="Times New Roman"/>
          <w:kern w:val="0"/>
          <w14:ligatures w14:val="none"/>
        </w:rPr>
        <w:t>Opsionet</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mësipërme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janë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zgjedhur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bazuar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në</w:t>
      </w:r>
      <w:proofErr w:type="spellEnd"/>
      <w:r w:rsidRPr="002359F8">
        <w:rPr>
          <w:rFonts w:ascii="Times New Roman" w:eastAsia="Times New Roman" w:hAnsi="Times New Roman" w:cs="Times New Roman"/>
          <w:kern w:val="0"/>
          <w14:ligatures w14:val="none"/>
        </w:rPr>
        <w:t>:</w:t>
      </w:r>
    </w:p>
    <w:p w14:paraId="5B2EE63D" w14:textId="77777777" w:rsidR="002359F8" w:rsidRPr="002359F8" w:rsidRDefault="002359F8" w:rsidP="00280C6A">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2359F8">
        <w:rPr>
          <w:rFonts w:ascii="Times New Roman" w:eastAsia="Times New Roman" w:hAnsi="Times New Roman" w:cs="Times New Roman"/>
          <w:kern w:val="0"/>
          <w14:ligatures w14:val="none"/>
        </w:rPr>
        <w:t>natyrën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shtrirjen</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problemit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proofErr w:type="gramStart"/>
      <w:r w:rsidRPr="002359F8">
        <w:rPr>
          <w:rFonts w:ascii="Times New Roman" w:eastAsia="Times New Roman" w:hAnsi="Times New Roman" w:cs="Times New Roman"/>
          <w:kern w:val="0"/>
          <w14:ligatures w14:val="none"/>
        </w:rPr>
        <w:t>identifikuar</w:t>
      </w:r>
      <w:proofErr w:type="spellEnd"/>
      <w:r w:rsidRPr="002359F8">
        <w:rPr>
          <w:rFonts w:ascii="Times New Roman" w:eastAsia="Times New Roman" w:hAnsi="Times New Roman" w:cs="Times New Roman"/>
          <w:kern w:val="0"/>
          <w14:ligatures w14:val="none"/>
        </w:rPr>
        <w:t>;</w:t>
      </w:r>
      <w:proofErr w:type="gramEnd"/>
    </w:p>
    <w:p w14:paraId="31439C09" w14:textId="77777777" w:rsidR="002359F8" w:rsidRPr="002359F8" w:rsidRDefault="002359F8" w:rsidP="00280C6A">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2359F8">
        <w:rPr>
          <w:rFonts w:ascii="Times New Roman" w:eastAsia="Times New Roman" w:hAnsi="Times New Roman" w:cs="Times New Roman"/>
          <w:kern w:val="0"/>
          <w14:ligatures w14:val="none"/>
        </w:rPr>
        <w:t>nevojën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harmonizim</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plotë</w:t>
      </w:r>
      <w:proofErr w:type="spellEnd"/>
      <w:r w:rsidRPr="002359F8">
        <w:rPr>
          <w:rFonts w:ascii="Times New Roman" w:eastAsia="Times New Roman" w:hAnsi="Times New Roman" w:cs="Times New Roman"/>
          <w:kern w:val="0"/>
          <w14:ligatures w14:val="none"/>
        </w:rPr>
        <w:t xml:space="preserve"> me </w:t>
      </w:r>
      <w:proofErr w:type="spellStart"/>
      <w:r w:rsidRPr="002359F8">
        <w:rPr>
          <w:rFonts w:ascii="Times New Roman" w:eastAsia="Times New Roman" w:hAnsi="Times New Roman" w:cs="Times New Roman"/>
          <w:kern w:val="0"/>
          <w14:ligatures w14:val="none"/>
        </w:rPr>
        <w:t>legjislacionin</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Bashkimit</w:t>
      </w:r>
      <w:proofErr w:type="spellEnd"/>
      <w:r w:rsidRPr="002359F8">
        <w:rPr>
          <w:rFonts w:ascii="Times New Roman" w:eastAsia="Times New Roman" w:hAnsi="Times New Roman" w:cs="Times New Roman"/>
          <w:kern w:val="0"/>
          <w14:ligatures w14:val="none"/>
        </w:rPr>
        <w:t xml:space="preserve"> </w:t>
      </w:r>
      <w:proofErr w:type="spellStart"/>
      <w:proofErr w:type="gramStart"/>
      <w:r w:rsidRPr="002359F8">
        <w:rPr>
          <w:rFonts w:ascii="Times New Roman" w:eastAsia="Times New Roman" w:hAnsi="Times New Roman" w:cs="Times New Roman"/>
          <w:kern w:val="0"/>
          <w14:ligatures w14:val="none"/>
        </w:rPr>
        <w:t>Evropian</w:t>
      </w:r>
      <w:proofErr w:type="spellEnd"/>
      <w:r w:rsidRPr="002359F8">
        <w:rPr>
          <w:rFonts w:ascii="Times New Roman" w:eastAsia="Times New Roman" w:hAnsi="Times New Roman" w:cs="Times New Roman"/>
          <w:kern w:val="0"/>
          <w14:ligatures w14:val="none"/>
        </w:rPr>
        <w:t>;</w:t>
      </w:r>
      <w:proofErr w:type="gramEnd"/>
    </w:p>
    <w:p w14:paraId="09C5D200" w14:textId="77777777" w:rsidR="002359F8" w:rsidRPr="002359F8" w:rsidRDefault="002359F8" w:rsidP="00280C6A">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2359F8">
        <w:rPr>
          <w:rFonts w:ascii="Times New Roman" w:eastAsia="Times New Roman" w:hAnsi="Times New Roman" w:cs="Times New Roman"/>
          <w:kern w:val="0"/>
          <w14:ligatures w14:val="none"/>
        </w:rPr>
        <w:t>praktikat</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ndjekura</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nga</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vendet</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anëtare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BE-</w:t>
      </w:r>
      <w:proofErr w:type="spellStart"/>
      <w:proofErr w:type="gramStart"/>
      <w:r w:rsidRPr="002359F8">
        <w:rPr>
          <w:rFonts w:ascii="Times New Roman" w:eastAsia="Times New Roman" w:hAnsi="Times New Roman" w:cs="Times New Roman"/>
          <w:kern w:val="0"/>
          <w14:ligatures w14:val="none"/>
        </w:rPr>
        <w:t>së</w:t>
      </w:r>
      <w:proofErr w:type="spellEnd"/>
      <w:r w:rsidRPr="002359F8">
        <w:rPr>
          <w:rFonts w:ascii="Times New Roman" w:eastAsia="Times New Roman" w:hAnsi="Times New Roman" w:cs="Times New Roman"/>
          <w:kern w:val="0"/>
          <w14:ligatures w14:val="none"/>
        </w:rPr>
        <w:t>;</w:t>
      </w:r>
      <w:proofErr w:type="gramEnd"/>
    </w:p>
    <w:p w14:paraId="0515FD7B" w14:textId="77777777" w:rsidR="002359F8" w:rsidRPr="004009F7" w:rsidRDefault="002359F8" w:rsidP="00280C6A">
      <w:pPr>
        <w:numPr>
          <w:ilvl w:val="0"/>
          <w:numId w:val="40"/>
        </w:numPr>
        <w:spacing w:before="100" w:beforeAutospacing="1" w:after="100" w:afterAutospacing="1" w:line="240" w:lineRule="auto"/>
        <w:rPr>
          <w:rFonts w:ascii="Times New Roman" w:eastAsia="Times New Roman" w:hAnsi="Times New Roman" w:cs="Times New Roman"/>
          <w:kern w:val="0"/>
          <w:lang w:val="fr-FR"/>
          <w14:ligatures w14:val="none"/>
        </w:rPr>
      </w:pPr>
      <w:proofErr w:type="spellStart"/>
      <w:proofErr w:type="gramStart"/>
      <w:r w:rsidRPr="004009F7">
        <w:rPr>
          <w:rFonts w:ascii="Times New Roman" w:eastAsia="Times New Roman" w:hAnsi="Times New Roman" w:cs="Times New Roman"/>
          <w:kern w:val="0"/>
          <w:lang w:val="fr-FR"/>
          <w14:ligatures w14:val="none"/>
        </w:rPr>
        <w:t>parimin</w:t>
      </w:r>
      <w:proofErr w:type="spellEnd"/>
      <w:proofErr w:type="gramEnd"/>
      <w:r w:rsidRPr="004009F7">
        <w:rPr>
          <w:rFonts w:ascii="Times New Roman" w:eastAsia="Times New Roman" w:hAnsi="Times New Roman" w:cs="Times New Roman"/>
          <w:kern w:val="0"/>
          <w:lang w:val="fr-FR"/>
          <w14:ligatures w14:val="none"/>
        </w:rPr>
        <w:t xml:space="preserve"> e </w:t>
      </w:r>
      <w:proofErr w:type="spellStart"/>
      <w:r w:rsidRPr="004009F7">
        <w:rPr>
          <w:rFonts w:ascii="Times New Roman" w:eastAsia="Times New Roman" w:hAnsi="Times New Roman" w:cs="Times New Roman"/>
          <w:kern w:val="0"/>
          <w:lang w:val="fr-FR"/>
          <w14:ligatures w14:val="none"/>
        </w:rPr>
        <w:t>proporcionalitetit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dhe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efektivitetit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të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ndërhyrjes</w:t>
      </w:r>
      <w:proofErr w:type="spellEnd"/>
      <w:r w:rsidRPr="004009F7">
        <w:rPr>
          <w:rFonts w:ascii="Times New Roman" w:eastAsia="Times New Roman" w:hAnsi="Times New Roman" w:cs="Times New Roman"/>
          <w:kern w:val="0"/>
          <w:lang w:val="fr-FR"/>
          <w14:ligatures w14:val="none"/>
        </w:rPr>
        <w:t>;</w:t>
      </w:r>
    </w:p>
    <w:p w14:paraId="37AA02FE" w14:textId="77777777" w:rsidR="002359F8" w:rsidRPr="002359F8" w:rsidRDefault="002359F8" w:rsidP="00280C6A">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2359F8">
        <w:rPr>
          <w:rFonts w:ascii="Times New Roman" w:eastAsia="Times New Roman" w:hAnsi="Times New Roman" w:cs="Times New Roman"/>
          <w:kern w:val="0"/>
          <w14:ligatures w14:val="none"/>
        </w:rPr>
        <w:t>analizën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krahasuese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ndikimeve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mundshme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ekonomike</w:t>
      </w:r>
      <w:proofErr w:type="spellEnd"/>
      <w:r w:rsidRPr="002359F8">
        <w:rPr>
          <w:rFonts w:ascii="Times New Roman" w:eastAsia="Times New Roman" w:hAnsi="Times New Roman" w:cs="Times New Roman"/>
          <w:kern w:val="0"/>
          <w14:ligatures w14:val="none"/>
        </w:rPr>
        <w:t xml:space="preserve">, administrative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institucionale</w:t>
      </w:r>
      <w:proofErr w:type="spellEnd"/>
      <w:r w:rsidRPr="002359F8">
        <w:rPr>
          <w:rFonts w:ascii="Times New Roman" w:eastAsia="Times New Roman" w:hAnsi="Times New Roman" w:cs="Times New Roman"/>
          <w:kern w:val="0"/>
          <w14:ligatures w14:val="none"/>
        </w:rPr>
        <w:t>.</w:t>
      </w:r>
    </w:p>
    <w:p w14:paraId="1041A3AB" w14:textId="77777777" w:rsidR="002359F8" w:rsidRPr="002359F8" w:rsidRDefault="002359F8" w:rsidP="002359F8">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2359F8">
        <w:rPr>
          <w:rFonts w:ascii="Times New Roman" w:eastAsia="Times New Roman" w:hAnsi="Times New Roman" w:cs="Times New Roman"/>
          <w:kern w:val="0"/>
          <w14:ligatures w14:val="none"/>
        </w:rPr>
        <w:t>Vlerësimi</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tregoi</w:t>
      </w:r>
      <w:proofErr w:type="spellEnd"/>
      <w:r w:rsidRPr="002359F8">
        <w:rPr>
          <w:rFonts w:ascii="Times New Roman" w:eastAsia="Times New Roman" w:hAnsi="Times New Roman" w:cs="Times New Roman"/>
          <w:kern w:val="0"/>
          <w14:ligatures w14:val="none"/>
        </w:rPr>
        <w:t xml:space="preserve"> se </w:t>
      </w:r>
      <w:proofErr w:type="spellStart"/>
      <w:r w:rsidRPr="002359F8">
        <w:rPr>
          <w:rFonts w:ascii="Times New Roman" w:eastAsia="Times New Roman" w:hAnsi="Times New Roman" w:cs="Times New Roman"/>
          <w:kern w:val="0"/>
          <w14:ligatures w14:val="none"/>
        </w:rPr>
        <w:t>vetëm</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ndërhyrja</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rregullatore</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plotë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siguron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përmbushjen</w:t>
      </w:r>
      <w:proofErr w:type="spellEnd"/>
      <w:r w:rsidRPr="002359F8">
        <w:rPr>
          <w:rFonts w:ascii="Times New Roman" w:eastAsia="Times New Roman" w:hAnsi="Times New Roman" w:cs="Times New Roman"/>
          <w:kern w:val="0"/>
          <w14:ligatures w14:val="none"/>
        </w:rPr>
        <w:t xml:space="preserve"> e </w:t>
      </w:r>
      <w:proofErr w:type="spellStart"/>
      <w:r w:rsidRPr="002359F8">
        <w:rPr>
          <w:rFonts w:ascii="Times New Roman" w:eastAsia="Times New Roman" w:hAnsi="Times New Roman" w:cs="Times New Roman"/>
          <w:kern w:val="0"/>
          <w14:ligatures w14:val="none"/>
        </w:rPr>
        <w:t>objektivave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politikës</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dhe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trajtimin</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efektiv</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shkaqeve</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të</w:t>
      </w:r>
      <w:proofErr w:type="spellEnd"/>
      <w:r w:rsidRPr="002359F8">
        <w:rPr>
          <w:rFonts w:ascii="Times New Roman" w:eastAsia="Times New Roman" w:hAnsi="Times New Roman" w:cs="Times New Roman"/>
          <w:kern w:val="0"/>
          <w14:ligatures w14:val="none"/>
        </w:rPr>
        <w:t xml:space="preserve"> </w:t>
      </w:r>
      <w:proofErr w:type="spellStart"/>
      <w:r w:rsidRPr="002359F8">
        <w:rPr>
          <w:rFonts w:ascii="Times New Roman" w:eastAsia="Times New Roman" w:hAnsi="Times New Roman" w:cs="Times New Roman"/>
          <w:kern w:val="0"/>
          <w14:ligatures w14:val="none"/>
        </w:rPr>
        <w:t>problemit</w:t>
      </w:r>
      <w:proofErr w:type="spellEnd"/>
      <w:r w:rsidRPr="002359F8">
        <w:rPr>
          <w:rFonts w:ascii="Times New Roman" w:eastAsia="Times New Roman" w:hAnsi="Times New Roman" w:cs="Times New Roman"/>
          <w:kern w:val="0"/>
          <w14:ligatures w14:val="none"/>
        </w:rPr>
        <w:t>.</w:t>
      </w:r>
    </w:p>
    <w:p w14:paraId="3068363C" w14:textId="77777777" w:rsidR="00A623B1" w:rsidRPr="007F79A3" w:rsidRDefault="00A623B1" w:rsidP="00A623B1">
      <w:pPr>
        <w:keepNext/>
        <w:keepLines/>
        <w:spacing w:before="360" w:after="80" w:line="276" w:lineRule="auto"/>
        <w:jc w:val="both"/>
        <w:outlineLvl w:val="0"/>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Vlerësimi i opsioneve/analizimi i ndikimeve</w:t>
      </w:r>
    </w:p>
    <w:p w14:paraId="28F55A10" w14:textId="77777777" w:rsidR="00A623B1" w:rsidRPr="007F79A3" w:rsidRDefault="00A623B1" w:rsidP="00A623B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bookmarkStart w:id="5" w:name="_Hlk506916825"/>
      <w:r w:rsidRPr="007F79A3">
        <w:rPr>
          <w:rFonts w:ascii="Times New Roman" w:eastAsia="Times New Roman" w:hAnsi="Times New Roman" w:cs="Times New Roman"/>
          <w:i/>
          <w:kern w:val="0"/>
          <w:lang w:val="sq-AL" w:eastAsia="x-none"/>
          <w14:ligatures w14:val="none"/>
        </w:rPr>
        <w:t>Identifikoni se kush preket.</w:t>
      </w:r>
    </w:p>
    <w:p w14:paraId="678CEF7A" w14:textId="77777777" w:rsidR="00A623B1" w:rsidRPr="007F79A3" w:rsidRDefault="00A623B1" w:rsidP="00A623B1">
      <w:pPr>
        <w:numPr>
          <w:ilvl w:val="0"/>
          <w:numId w:val="6"/>
        </w:numPr>
        <w:tabs>
          <w:tab w:val="left" w:pos="567"/>
        </w:tabs>
        <w:spacing w:after="0" w:line="276" w:lineRule="auto"/>
        <w:ind w:left="540" w:hanging="180"/>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Identifikoni llojet e ndikimeve për secilin grup të prekur; bëni dallimin midis ndikimeve të drejtpërdrejta dhe jo të drejtpërdrejta.</w:t>
      </w:r>
    </w:p>
    <w:p w14:paraId="24CC0918" w14:textId="77777777" w:rsidR="00A623B1" w:rsidRPr="007F79A3" w:rsidRDefault="00A623B1" w:rsidP="00A623B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 xml:space="preserve">Për ndikimet e drejtpërdrejta: </w:t>
      </w:r>
    </w:p>
    <w:p w14:paraId="4285952A"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Përshkruani nga ana cilësore ndikimet e drejtpërdrejta mbi grupet e prekura.</w:t>
      </w:r>
    </w:p>
    <w:p w14:paraId="19B855FC"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Analizoni nga ana sasiore ndikimet më të rëndësishme të drejtpërdrejta.</w:t>
      </w:r>
    </w:p>
    <w:p w14:paraId="4FC76356"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lastRenderedPageBreak/>
        <w:t>Përcaktoni vlerën monetare të ndikimeve më të rëndësishme të drejtpërdrejta aty ku është e mundur (shih aneksin 1/a për tabelën që mund të përdorni).</w:t>
      </w:r>
    </w:p>
    <w:p w14:paraId="2F3ABC53"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Analizoni ndikimin mbi ndërmarrjet e vogla dhe të mesme.</w:t>
      </w:r>
    </w:p>
    <w:p w14:paraId="7B578D12" w14:textId="77777777" w:rsidR="00A623B1" w:rsidRPr="007F79A3" w:rsidRDefault="00A623B1" w:rsidP="00A623B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Për ndikimet jo të drejtpërdrejta:</w:t>
      </w:r>
    </w:p>
    <w:p w14:paraId="68CBF255"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Përshkruani nga ana cilësore ndikimet jo të drejtpërdrejta mbi grupet e prekura.</w:t>
      </w:r>
    </w:p>
    <w:p w14:paraId="731C9E63"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Analizoni ndikimin mbi konkurrencën.</w:t>
      </w:r>
    </w:p>
    <w:p w14:paraId="2BF5314E" w14:textId="77777777" w:rsidR="00A623B1" w:rsidRPr="007F79A3" w:rsidRDefault="00A623B1" w:rsidP="00A623B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Diskutoni kufizimin e analizës:</w:t>
      </w:r>
    </w:p>
    <w:p w14:paraId="78714231"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Jepni supozimet në të cilat janë bazuar parashikimet dhe rreziqet, të cilave ato u nënshtrohen.</w:t>
      </w:r>
    </w:p>
    <w:p w14:paraId="2C054F3B"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Tregoni sa të forta, të pavarura dhe të rëndësishme janë provat që mbështesin supozimet.</w:t>
      </w:r>
    </w:p>
    <w:p w14:paraId="62BD66F8"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Tregoni se çfarë mund të pengojë realizimin e përfitimeve, të rrisë kostot ose të sjellë pasoja të papritura.</w:t>
      </w:r>
    </w:p>
    <w:p w14:paraId="17241E73" w14:textId="77777777" w:rsidR="00A623B1" w:rsidRPr="007F79A3" w:rsidRDefault="00A623B1" w:rsidP="00A623B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Përmblidhni vlerësimin e opsioneve:</w:t>
      </w:r>
    </w:p>
    <w:p w14:paraId="5FB0D9E6"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 xml:space="preserve"> Paraqisni një pasqyrë përmbledhëse të të gjitha ndikimeve të opsioneve të analizuara.</w:t>
      </w:r>
    </w:p>
    <w:p w14:paraId="1EA42845"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Shpjegoni se si ndikimet e të gjitha opsioneve të analizuara krahasohen me njëra-tjetrën.</w:t>
      </w:r>
    </w:p>
    <w:p w14:paraId="3AA79F1A" w14:textId="5055ACB4" w:rsidR="00BF30C3" w:rsidRPr="005426E5" w:rsidRDefault="00A623B1" w:rsidP="005426E5">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Paraqisni përllogaritjet më të mira të përgjithshme neto të ndikimit me vlerë monetare të përcaktuar për çdo opsion (shih aneksin 1/b për tabelën që mund të përdorni).</w:t>
      </w:r>
      <w:bookmarkStart w:id="6" w:name="_Hlk506917230"/>
      <w:bookmarkEnd w:id="5"/>
    </w:p>
    <w:p w14:paraId="2AAB6906" w14:textId="01CF5D05" w:rsidR="00B42A32" w:rsidRPr="00B42A32" w:rsidRDefault="00B42A32" w:rsidP="00B42A32">
      <w:pPr>
        <w:spacing w:before="100" w:beforeAutospacing="1" w:after="100" w:afterAutospacing="1" w:line="240" w:lineRule="auto"/>
        <w:outlineLvl w:val="1"/>
        <w:rPr>
          <w:rFonts w:ascii="Times New Roman" w:eastAsia="Times New Roman" w:hAnsi="Times New Roman" w:cs="Times New Roman"/>
          <w:b/>
          <w:bCs/>
          <w:kern w:val="0"/>
          <w14:ligatures w14:val="none"/>
        </w:rPr>
      </w:pPr>
      <w:proofErr w:type="spellStart"/>
      <w:r w:rsidRPr="00B42A32">
        <w:rPr>
          <w:rFonts w:ascii="Times New Roman" w:eastAsia="Times New Roman" w:hAnsi="Times New Roman" w:cs="Times New Roman"/>
          <w:b/>
          <w:bCs/>
          <w:kern w:val="0"/>
          <w14:ligatures w14:val="none"/>
        </w:rPr>
        <w:t>Vlerësimi</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i</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opsioneve</w:t>
      </w:r>
      <w:proofErr w:type="spellEnd"/>
      <w:r w:rsidRPr="00B42A32">
        <w:rPr>
          <w:rFonts w:ascii="Times New Roman" w:eastAsia="Times New Roman" w:hAnsi="Times New Roman" w:cs="Times New Roman"/>
          <w:b/>
          <w:bCs/>
          <w:kern w:val="0"/>
          <w14:ligatures w14:val="none"/>
        </w:rPr>
        <w:t xml:space="preserve"> / </w:t>
      </w:r>
      <w:proofErr w:type="spellStart"/>
      <w:r w:rsidRPr="00B42A32">
        <w:rPr>
          <w:rFonts w:ascii="Times New Roman" w:eastAsia="Times New Roman" w:hAnsi="Times New Roman" w:cs="Times New Roman"/>
          <w:b/>
          <w:bCs/>
          <w:kern w:val="0"/>
          <w14:ligatures w14:val="none"/>
        </w:rPr>
        <w:t>Analizimi</w:t>
      </w:r>
      <w:proofErr w:type="spellEnd"/>
      <w:r w:rsidRPr="00B42A32">
        <w:rPr>
          <w:rFonts w:ascii="Times New Roman" w:eastAsia="Times New Roman" w:hAnsi="Times New Roman" w:cs="Times New Roman"/>
          <w:b/>
          <w:bCs/>
          <w:kern w:val="0"/>
          <w14:ligatures w14:val="none"/>
        </w:rPr>
        <w:t xml:space="preserve"> i </w:t>
      </w:r>
      <w:proofErr w:type="spellStart"/>
      <w:r w:rsidRPr="00B42A32">
        <w:rPr>
          <w:rFonts w:ascii="Times New Roman" w:eastAsia="Times New Roman" w:hAnsi="Times New Roman" w:cs="Times New Roman"/>
          <w:b/>
          <w:bCs/>
          <w:kern w:val="0"/>
          <w14:ligatures w14:val="none"/>
        </w:rPr>
        <w:t>ndikimeve</w:t>
      </w:r>
      <w:proofErr w:type="spellEnd"/>
      <w:r w:rsidR="005426E5">
        <w:rPr>
          <w:rFonts w:ascii="Times New Roman" w:eastAsia="Times New Roman" w:hAnsi="Times New Roman" w:cs="Times New Roman"/>
          <w:b/>
          <w:bCs/>
          <w:kern w:val="0"/>
          <w14:ligatures w14:val="none"/>
        </w:rPr>
        <w:t>.</w:t>
      </w:r>
    </w:p>
    <w:p w14:paraId="0CE8D450" w14:textId="77777777" w:rsidR="00B42A32" w:rsidRPr="00B42A32" w:rsidRDefault="00B42A32" w:rsidP="00B42A3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B42A32">
        <w:rPr>
          <w:rFonts w:ascii="Times New Roman" w:eastAsia="Times New Roman" w:hAnsi="Times New Roman" w:cs="Times New Roman"/>
          <w:b/>
          <w:bCs/>
          <w:kern w:val="0"/>
          <w14:ligatures w14:val="none"/>
        </w:rPr>
        <w:t xml:space="preserve">1. </w:t>
      </w:r>
      <w:proofErr w:type="spellStart"/>
      <w:r w:rsidRPr="00B42A32">
        <w:rPr>
          <w:rFonts w:ascii="Times New Roman" w:eastAsia="Times New Roman" w:hAnsi="Times New Roman" w:cs="Times New Roman"/>
          <w:b/>
          <w:bCs/>
          <w:kern w:val="0"/>
          <w14:ligatures w14:val="none"/>
        </w:rPr>
        <w:t>Grupet</w:t>
      </w:r>
      <w:proofErr w:type="spellEnd"/>
      <w:r w:rsidRPr="00B42A32">
        <w:rPr>
          <w:rFonts w:ascii="Times New Roman" w:eastAsia="Times New Roman" w:hAnsi="Times New Roman" w:cs="Times New Roman"/>
          <w:b/>
          <w:bCs/>
          <w:kern w:val="0"/>
          <w14:ligatures w14:val="none"/>
        </w:rPr>
        <w:t xml:space="preserve"> e </w:t>
      </w:r>
      <w:proofErr w:type="spellStart"/>
      <w:r w:rsidRPr="00B42A32">
        <w:rPr>
          <w:rFonts w:ascii="Times New Roman" w:eastAsia="Times New Roman" w:hAnsi="Times New Roman" w:cs="Times New Roman"/>
          <w:b/>
          <w:bCs/>
          <w:kern w:val="0"/>
          <w14:ligatures w14:val="none"/>
        </w:rPr>
        <w:t>prekura</w:t>
      </w:r>
      <w:proofErr w:type="spellEnd"/>
    </w:p>
    <w:p w14:paraId="5B25BF54" w14:textId="77777777" w:rsidR="00B42A32" w:rsidRPr="00B42A32" w:rsidRDefault="00B42A32" w:rsidP="00B42A32">
      <w:pPr>
        <w:spacing w:before="100" w:beforeAutospacing="1" w:after="100" w:afterAutospacing="1" w:line="240" w:lineRule="auto"/>
        <w:rPr>
          <w:rFonts w:ascii="Times New Roman" w:eastAsia="Times New Roman" w:hAnsi="Times New Roman" w:cs="Times New Roman"/>
          <w:kern w:val="0"/>
          <w14:ligatures w14:val="none"/>
        </w:rPr>
      </w:pPr>
      <w:r w:rsidRPr="00B42A32">
        <w:rPr>
          <w:rFonts w:ascii="Times New Roman" w:eastAsia="Times New Roman" w:hAnsi="Times New Roman" w:cs="Times New Roman"/>
          <w:kern w:val="0"/>
          <w14:ligatures w14:val="none"/>
        </w:rPr>
        <w:t xml:space="preserve">Nga </w:t>
      </w:r>
      <w:proofErr w:type="spellStart"/>
      <w:r w:rsidRPr="00B42A32">
        <w:rPr>
          <w:rFonts w:ascii="Times New Roman" w:eastAsia="Times New Roman" w:hAnsi="Times New Roman" w:cs="Times New Roman"/>
          <w:kern w:val="0"/>
          <w14:ligatures w14:val="none"/>
        </w:rPr>
        <w:t>opsionet</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shqyrtuara</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preken</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grupet</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mëposhtme</w:t>
      </w:r>
      <w:proofErr w:type="spellEnd"/>
      <w:r w:rsidRPr="00B42A32">
        <w:rPr>
          <w:rFonts w:ascii="Times New Roman" w:eastAsia="Times New Roman" w:hAnsi="Times New Roman" w:cs="Times New Roman"/>
          <w:kern w:val="0"/>
          <w14:ligatures w14:val="none"/>
        </w:rPr>
        <w:t>:</w:t>
      </w:r>
    </w:p>
    <w:p w14:paraId="5229D12E" w14:textId="77777777" w:rsidR="00B42A32" w:rsidRPr="00B42A32" w:rsidRDefault="00B42A32" w:rsidP="00280C6A">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b/>
          <w:bCs/>
          <w:kern w:val="0"/>
          <w14:ligatures w14:val="none"/>
        </w:rPr>
        <w:t>Qeveria</w:t>
      </w:r>
      <w:proofErr w:type="spellEnd"/>
      <w:r w:rsidRPr="00B42A32">
        <w:rPr>
          <w:rFonts w:ascii="Times New Roman" w:eastAsia="Times New Roman" w:hAnsi="Times New Roman" w:cs="Times New Roman"/>
          <w:b/>
          <w:bCs/>
          <w:kern w:val="0"/>
          <w14:ligatures w14:val="none"/>
        </w:rPr>
        <w:t xml:space="preserve"> / </w:t>
      </w:r>
      <w:proofErr w:type="spellStart"/>
      <w:r w:rsidRPr="00B42A32">
        <w:rPr>
          <w:rFonts w:ascii="Times New Roman" w:eastAsia="Times New Roman" w:hAnsi="Times New Roman" w:cs="Times New Roman"/>
          <w:b/>
          <w:bCs/>
          <w:kern w:val="0"/>
          <w14:ligatures w14:val="none"/>
        </w:rPr>
        <w:t>sektori</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publik</w:t>
      </w:r>
      <w:proofErr w:type="spellEnd"/>
      <w:r w:rsidRPr="00B42A32">
        <w:rPr>
          <w:rFonts w:ascii="Times New Roman" w:eastAsia="Times New Roman" w:hAnsi="Times New Roman" w:cs="Times New Roman"/>
          <w:kern w:val="0"/>
          <w14:ligatures w14:val="none"/>
        </w:rPr>
        <w:br/>
      </w:r>
      <w:proofErr w:type="spellStart"/>
      <w:r w:rsidRPr="00B42A32">
        <w:rPr>
          <w:rFonts w:ascii="Times New Roman" w:eastAsia="Times New Roman" w:hAnsi="Times New Roman" w:cs="Times New Roman"/>
          <w:kern w:val="0"/>
          <w14:ligatures w14:val="none"/>
        </w:rPr>
        <w:t>Autoritetet</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transportit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administrata</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doganore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inspektoratet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institucionet</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kontrollit</w:t>
      </w:r>
      <w:proofErr w:type="spellEnd"/>
      <w:r w:rsidRPr="00B42A32">
        <w:rPr>
          <w:rFonts w:ascii="Times New Roman" w:eastAsia="Times New Roman" w:hAnsi="Times New Roman" w:cs="Times New Roman"/>
          <w:kern w:val="0"/>
          <w14:ligatures w14:val="none"/>
        </w:rPr>
        <w:t>.</w:t>
      </w:r>
    </w:p>
    <w:p w14:paraId="294ABF7C" w14:textId="77777777" w:rsidR="00B42A32" w:rsidRPr="00B42A32" w:rsidRDefault="00B42A32" w:rsidP="00280C6A">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b/>
          <w:bCs/>
          <w:kern w:val="0"/>
          <w14:ligatures w14:val="none"/>
        </w:rPr>
        <w:t>Bizneset</w:t>
      </w:r>
      <w:proofErr w:type="spellEnd"/>
      <w:r w:rsidRPr="00B42A32">
        <w:rPr>
          <w:rFonts w:ascii="Times New Roman" w:eastAsia="Times New Roman" w:hAnsi="Times New Roman" w:cs="Times New Roman"/>
          <w:b/>
          <w:bCs/>
          <w:kern w:val="0"/>
          <w14:ligatures w14:val="none"/>
        </w:rPr>
        <w:t xml:space="preserve"> / </w:t>
      </w:r>
      <w:proofErr w:type="spellStart"/>
      <w:r w:rsidRPr="00B42A32">
        <w:rPr>
          <w:rFonts w:ascii="Times New Roman" w:eastAsia="Times New Roman" w:hAnsi="Times New Roman" w:cs="Times New Roman"/>
          <w:b/>
          <w:bCs/>
          <w:kern w:val="0"/>
          <w14:ligatures w14:val="none"/>
        </w:rPr>
        <w:t>ndërmarrjet</w:t>
      </w:r>
      <w:proofErr w:type="spellEnd"/>
      <w:r w:rsidRPr="00B42A32">
        <w:rPr>
          <w:rFonts w:ascii="Times New Roman" w:eastAsia="Times New Roman" w:hAnsi="Times New Roman" w:cs="Times New Roman"/>
          <w:kern w:val="0"/>
          <w14:ligatures w14:val="none"/>
        </w:rPr>
        <w:br/>
      </w:r>
      <w:proofErr w:type="spellStart"/>
      <w:r w:rsidRPr="00B42A32">
        <w:rPr>
          <w:rFonts w:ascii="Times New Roman" w:eastAsia="Times New Roman" w:hAnsi="Times New Roman" w:cs="Times New Roman"/>
          <w:kern w:val="0"/>
          <w14:ligatures w14:val="none"/>
        </w:rPr>
        <w:t>Operatorët</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transportit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mallrave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ndërmarrjet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logjistike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eksportuesit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importuesit</w:t>
      </w:r>
      <w:proofErr w:type="spellEnd"/>
      <w:r w:rsidRPr="00B42A32">
        <w:rPr>
          <w:rFonts w:ascii="Times New Roman" w:eastAsia="Times New Roman" w:hAnsi="Times New Roman" w:cs="Times New Roman"/>
          <w:kern w:val="0"/>
          <w14:ligatures w14:val="none"/>
        </w:rPr>
        <w:t xml:space="preserve">, me </w:t>
      </w:r>
      <w:proofErr w:type="spellStart"/>
      <w:r w:rsidRPr="00B42A32">
        <w:rPr>
          <w:rFonts w:ascii="Times New Roman" w:eastAsia="Times New Roman" w:hAnsi="Times New Roman" w:cs="Times New Roman"/>
          <w:kern w:val="0"/>
          <w14:ligatures w14:val="none"/>
        </w:rPr>
        <w:t>fokus</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veçantë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ndërmarrjet</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vogla</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mesme</w:t>
      </w:r>
      <w:proofErr w:type="spellEnd"/>
      <w:r w:rsidRPr="00B42A32">
        <w:rPr>
          <w:rFonts w:ascii="Times New Roman" w:eastAsia="Times New Roman" w:hAnsi="Times New Roman" w:cs="Times New Roman"/>
          <w:kern w:val="0"/>
          <w14:ligatures w14:val="none"/>
        </w:rPr>
        <w:t xml:space="preserve"> (NVM).</w:t>
      </w:r>
    </w:p>
    <w:p w14:paraId="36795E80" w14:textId="78AA7776" w:rsidR="00B42A32" w:rsidRPr="00B42A32" w:rsidRDefault="00B42A32" w:rsidP="00280C6A">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b/>
          <w:bCs/>
          <w:kern w:val="0"/>
          <w14:ligatures w14:val="none"/>
        </w:rPr>
        <w:t>Qytetarët</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dhe</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konsumatorët</w:t>
      </w:r>
      <w:proofErr w:type="spellEnd"/>
      <w:r w:rsidRPr="00B42A32">
        <w:rPr>
          <w:rFonts w:ascii="Times New Roman" w:eastAsia="Times New Roman" w:hAnsi="Times New Roman" w:cs="Times New Roman"/>
          <w:kern w:val="0"/>
          <w14:ligatures w14:val="none"/>
        </w:rPr>
        <w:br/>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prekur</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mënyrë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indirekte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përmes</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çmimeve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cilësisë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së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shërbimeve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sigurisë</w:t>
      </w:r>
      <w:proofErr w:type="spellEnd"/>
      <w:r w:rsidRPr="00B42A32">
        <w:rPr>
          <w:rFonts w:ascii="Times New Roman" w:eastAsia="Times New Roman" w:hAnsi="Times New Roman" w:cs="Times New Roman"/>
          <w:kern w:val="0"/>
          <w14:ligatures w14:val="none"/>
        </w:rPr>
        <w:t>.</w:t>
      </w:r>
    </w:p>
    <w:p w14:paraId="692B134A" w14:textId="77777777" w:rsidR="00B42A32" w:rsidRPr="00B42A32" w:rsidRDefault="00B42A32" w:rsidP="00B42A3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B42A32">
        <w:rPr>
          <w:rFonts w:ascii="Times New Roman" w:eastAsia="Times New Roman" w:hAnsi="Times New Roman" w:cs="Times New Roman"/>
          <w:b/>
          <w:bCs/>
          <w:kern w:val="0"/>
          <w14:ligatures w14:val="none"/>
        </w:rPr>
        <w:t xml:space="preserve">2. </w:t>
      </w:r>
      <w:proofErr w:type="spellStart"/>
      <w:r w:rsidRPr="00B42A32">
        <w:rPr>
          <w:rFonts w:ascii="Times New Roman" w:eastAsia="Times New Roman" w:hAnsi="Times New Roman" w:cs="Times New Roman"/>
          <w:b/>
          <w:bCs/>
          <w:kern w:val="0"/>
          <w14:ligatures w14:val="none"/>
        </w:rPr>
        <w:t>Ndikimet</w:t>
      </w:r>
      <w:proofErr w:type="spellEnd"/>
      <w:r w:rsidRPr="00B42A32">
        <w:rPr>
          <w:rFonts w:ascii="Times New Roman" w:eastAsia="Times New Roman" w:hAnsi="Times New Roman" w:cs="Times New Roman"/>
          <w:b/>
          <w:bCs/>
          <w:kern w:val="0"/>
          <w14:ligatures w14:val="none"/>
        </w:rPr>
        <w:t xml:space="preserve"> e </w:t>
      </w:r>
      <w:proofErr w:type="spellStart"/>
      <w:r w:rsidRPr="00B42A32">
        <w:rPr>
          <w:rFonts w:ascii="Times New Roman" w:eastAsia="Times New Roman" w:hAnsi="Times New Roman" w:cs="Times New Roman"/>
          <w:b/>
          <w:bCs/>
          <w:kern w:val="0"/>
          <w14:ligatures w14:val="none"/>
        </w:rPr>
        <w:t>drejtpërdrejta</w:t>
      </w:r>
      <w:proofErr w:type="spellEnd"/>
    </w:p>
    <w:p w14:paraId="0E8FD7A8" w14:textId="77777777" w:rsidR="00B42A32" w:rsidRPr="00B42A32" w:rsidRDefault="00B42A32" w:rsidP="00B42A32">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b/>
          <w:bCs/>
          <w:kern w:val="0"/>
          <w14:ligatures w14:val="none"/>
        </w:rPr>
        <w:t>Për</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qeverinë</w:t>
      </w:r>
      <w:proofErr w:type="spellEnd"/>
      <w:r w:rsidRPr="00B42A32">
        <w:rPr>
          <w:rFonts w:ascii="Times New Roman" w:eastAsia="Times New Roman" w:hAnsi="Times New Roman" w:cs="Times New Roman"/>
          <w:b/>
          <w:bCs/>
          <w:kern w:val="0"/>
          <w14:ligatures w14:val="none"/>
        </w:rPr>
        <w:t xml:space="preserve"> / </w:t>
      </w:r>
      <w:proofErr w:type="spellStart"/>
      <w:r w:rsidRPr="00B42A32">
        <w:rPr>
          <w:rFonts w:ascii="Times New Roman" w:eastAsia="Times New Roman" w:hAnsi="Times New Roman" w:cs="Times New Roman"/>
          <w:b/>
          <w:bCs/>
          <w:kern w:val="0"/>
          <w14:ligatures w14:val="none"/>
        </w:rPr>
        <w:t>sektorin</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publik</w:t>
      </w:r>
      <w:proofErr w:type="spellEnd"/>
      <w:r w:rsidRPr="00B42A32">
        <w:rPr>
          <w:rFonts w:ascii="Times New Roman" w:eastAsia="Times New Roman" w:hAnsi="Times New Roman" w:cs="Times New Roman"/>
          <w:b/>
          <w:bCs/>
          <w:kern w:val="0"/>
          <w14:ligatures w14:val="none"/>
        </w:rPr>
        <w:t>:</w:t>
      </w:r>
    </w:p>
    <w:p w14:paraId="3F51021A" w14:textId="77777777" w:rsidR="00B42A32" w:rsidRPr="00B42A32" w:rsidRDefault="00B42A32" w:rsidP="00280C6A">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rritje</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efikasitetit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kontrolleve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w:t>
      </w:r>
      <w:proofErr w:type="spellStart"/>
      <w:proofErr w:type="gramStart"/>
      <w:r w:rsidRPr="00B42A32">
        <w:rPr>
          <w:rFonts w:ascii="Times New Roman" w:eastAsia="Times New Roman" w:hAnsi="Times New Roman" w:cs="Times New Roman"/>
          <w:kern w:val="0"/>
          <w14:ligatures w14:val="none"/>
        </w:rPr>
        <w:t>mbikëqyrjes</w:t>
      </w:r>
      <w:proofErr w:type="spellEnd"/>
      <w:r w:rsidRPr="00B42A32">
        <w:rPr>
          <w:rFonts w:ascii="Times New Roman" w:eastAsia="Times New Roman" w:hAnsi="Times New Roman" w:cs="Times New Roman"/>
          <w:kern w:val="0"/>
          <w14:ligatures w14:val="none"/>
        </w:rPr>
        <w:t>;</w:t>
      </w:r>
      <w:proofErr w:type="gramEnd"/>
    </w:p>
    <w:p w14:paraId="21CA7085" w14:textId="77777777" w:rsidR="00B42A32" w:rsidRPr="00B42A32" w:rsidRDefault="00B42A32" w:rsidP="00280C6A">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përmirësim</w:t>
      </w:r>
      <w:proofErr w:type="spellEnd"/>
      <w:r w:rsidRPr="00B42A32">
        <w:rPr>
          <w:rFonts w:ascii="Times New Roman" w:eastAsia="Times New Roman" w:hAnsi="Times New Roman" w:cs="Times New Roman"/>
          <w:kern w:val="0"/>
          <w14:ligatures w14:val="none"/>
        </w:rPr>
        <w:t xml:space="preserve"> i </w:t>
      </w:r>
      <w:proofErr w:type="spellStart"/>
      <w:r w:rsidRPr="00B42A32">
        <w:rPr>
          <w:rFonts w:ascii="Times New Roman" w:eastAsia="Times New Roman" w:hAnsi="Times New Roman" w:cs="Times New Roman"/>
          <w:kern w:val="0"/>
          <w14:ligatures w14:val="none"/>
        </w:rPr>
        <w:t>koordinimit</w:t>
      </w:r>
      <w:proofErr w:type="spellEnd"/>
      <w:r w:rsidRPr="00B42A32">
        <w:rPr>
          <w:rFonts w:ascii="Times New Roman" w:eastAsia="Times New Roman" w:hAnsi="Times New Roman" w:cs="Times New Roman"/>
          <w:kern w:val="0"/>
          <w14:ligatures w14:val="none"/>
        </w:rPr>
        <w:t xml:space="preserve"> </w:t>
      </w:r>
      <w:proofErr w:type="spellStart"/>
      <w:proofErr w:type="gramStart"/>
      <w:r w:rsidRPr="00B42A32">
        <w:rPr>
          <w:rFonts w:ascii="Times New Roman" w:eastAsia="Times New Roman" w:hAnsi="Times New Roman" w:cs="Times New Roman"/>
          <w:kern w:val="0"/>
          <w14:ligatures w14:val="none"/>
        </w:rPr>
        <w:t>ndërinstitucional</w:t>
      </w:r>
      <w:proofErr w:type="spellEnd"/>
      <w:r w:rsidRPr="00B42A32">
        <w:rPr>
          <w:rFonts w:ascii="Times New Roman" w:eastAsia="Times New Roman" w:hAnsi="Times New Roman" w:cs="Times New Roman"/>
          <w:kern w:val="0"/>
          <w14:ligatures w14:val="none"/>
        </w:rPr>
        <w:t>;</w:t>
      </w:r>
      <w:proofErr w:type="gramEnd"/>
    </w:p>
    <w:p w14:paraId="6E4B6652" w14:textId="77777777" w:rsidR="00B42A32" w:rsidRPr="00B42A32" w:rsidRDefault="00B42A32" w:rsidP="00280C6A">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reduktim</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i</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procedurave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manuale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gabimeve</w:t>
      </w:r>
      <w:proofErr w:type="spellEnd"/>
      <w:r w:rsidRPr="00B42A32">
        <w:rPr>
          <w:rFonts w:ascii="Times New Roman" w:eastAsia="Times New Roman" w:hAnsi="Times New Roman" w:cs="Times New Roman"/>
          <w:kern w:val="0"/>
          <w14:ligatures w14:val="none"/>
        </w:rPr>
        <w:t xml:space="preserve"> administrative.</w:t>
      </w:r>
    </w:p>
    <w:p w14:paraId="5DA146FB" w14:textId="77777777" w:rsidR="00B42A32" w:rsidRPr="00B42A32" w:rsidRDefault="00B42A32" w:rsidP="00B42A32">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b/>
          <w:bCs/>
          <w:kern w:val="0"/>
          <w14:ligatures w14:val="none"/>
        </w:rPr>
        <w:t>Për</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bizneset</w:t>
      </w:r>
      <w:proofErr w:type="spellEnd"/>
      <w:r w:rsidRPr="00B42A32">
        <w:rPr>
          <w:rFonts w:ascii="Times New Roman" w:eastAsia="Times New Roman" w:hAnsi="Times New Roman" w:cs="Times New Roman"/>
          <w:b/>
          <w:bCs/>
          <w:kern w:val="0"/>
          <w14:ligatures w14:val="none"/>
        </w:rPr>
        <w:t>:</w:t>
      </w:r>
    </w:p>
    <w:p w14:paraId="0F2CFA4E" w14:textId="77777777" w:rsidR="00B42A32" w:rsidRPr="00B42A32" w:rsidRDefault="00B42A32" w:rsidP="00280C6A">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ulje</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barrës</w:t>
      </w:r>
      <w:proofErr w:type="spellEnd"/>
      <w:r w:rsidRPr="00B42A32">
        <w:rPr>
          <w:rFonts w:ascii="Times New Roman" w:eastAsia="Times New Roman" w:hAnsi="Times New Roman" w:cs="Times New Roman"/>
          <w:kern w:val="0"/>
          <w14:ligatures w14:val="none"/>
        </w:rPr>
        <w:t xml:space="preserve"> administrative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dokumentacionit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në</w:t>
      </w:r>
      <w:proofErr w:type="spellEnd"/>
      <w:r w:rsidRPr="00B42A32">
        <w:rPr>
          <w:rFonts w:ascii="Times New Roman" w:eastAsia="Times New Roman" w:hAnsi="Times New Roman" w:cs="Times New Roman"/>
          <w:kern w:val="0"/>
          <w14:ligatures w14:val="none"/>
        </w:rPr>
        <w:t xml:space="preserve"> </w:t>
      </w:r>
      <w:proofErr w:type="spellStart"/>
      <w:proofErr w:type="gramStart"/>
      <w:r w:rsidRPr="00B42A32">
        <w:rPr>
          <w:rFonts w:ascii="Times New Roman" w:eastAsia="Times New Roman" w:hAnsi="Times New Roman" w:cs="Times New Roman"/>
          <w:kern w:val="0"/>
          <w14:ligatures w14:val="none"/>
        </w:rPr>
        <w:t>letër</w:t>
      </w:r>
      <w:proofErr w:type="spellEnd"/>
      <w:r w:rsidRPr="00B42A32">
        <w:rPr>
          <w:rFonts w:ascii="Times New Roman" w:eastAsia="Times New Roman" w:hAnsi="Times New Roman" w:cs="Times New Roman"/>
          <w:kern w:val="0"/>
          <w14:ligatures w14:val="none"/>
        </w:rPr>
        <w:t>;</w:t>
      </w:r>
      <w:proofErr w:type="gramEnd"/>
    </w:p>
    <w:p w14:paraId="4B8B441F" w14:textId="77777777" w:rsidR="00B42A32" w:rsidRPr="00B42A32" w:rsidRDefault="00B42A32" w:rsidP="00280C6A">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lastRenderedPageBreak/>
        <w:t>rritje</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sigurisë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juridike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w:t>
      </w:r>
      <w:proofErr w:type="spellStart"/>
      <w:proofErr w:type="gramStart"/>
      <w:r w:rsidRPr="00B42A32">
        <w:rPr>
          <w:rFonts w:ascii="Times New Roman" w:eastAsia="Times New Roman" w:hAnsi="Times New Roman" w:cs="Times New Roman"/>
          <w:kern w:val="0"/>
          <w14:ligatures w14:val="none"/>
        </w:rPr>
        <w:t>parashikueshmërisë</w:t>
      </w:r>
      <w:proofErr w:type="spellEnd"/>
      <w:r w:rsidRPr="00B42A32">
        <w:rPr>
          <w:rFonts w:ascii="Times New Roman" w:eastAsia="Times New Roman" w:hAnsi="Times New Roman" w:cs="Times New Roman"/>
          <w:kern w:val="0"/>
          <w14:ligatures w14:val="none"/>
        </w:rPr>
        <w:t>;</w:t>
      </w:r>
      <w:proofErr w:type="gramEnd"/>
    </w:p>
    <w:p w14:paraId="38C14589" w14:textId="77777777" w:rsidR="00B42A32" w:rsidRPr="00B42A32" w:rsidRDefault="00B42A32" w:rsidP="00280C6A">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përmirësim</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i</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shpejtësisë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së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operacioneve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transportit</w:t>
      </w:r>
      <w:proofErr w:type="spellEnd"/>
      <w:r w:rsidRPr="00B42A32">
        <w:rPr>
          <w:rFonts w:ascii="Times New Roman" w:eastAsia="Times New Roman" w:hAnsi="Times New Roman" w:cs="Times New Roman"/>
          <w:kern w:val="0"/>
          <w14:ligatures w14:val="none"/>
        </w:rPr>
        <w:t>.</w:t>
      </w:r>
    </w:p>
    <w:p w14:paraId="69955E4D" w14:textId="77777777" w:rsidR="00B42A32" w:rsidRPr="00B42A32" w:rsidRDefault="00B42A32" w:rsidP="00B42A32">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b/>
          <w:bCs/>
          <w:kern w:val="0"/>
          <w14:ligatures w14:val="none"/>
        </w:rPr>
        <w:t>Për</w:t>
      </w:r>
      <w:proofErr w:type="spellEnd"/>
      <w:r w:rsidRPr="00B42A32">
        <w:rPr>
          <w:rFonts w:ascii="Times New Roman" w:eastAsia="Times New Roman" w:hAnsi="Times New Roman" w:cs="Times New Roman"/>
          <w:b/>
          <w:bCs/>
          <w:kern w:val="0"/>
          <w14:ligatures w14:val="none"/>
        </w:rPr>
        <w:t xml:space="preserve"> NVM-</w:t>
      </w:r>
      <w:proofErr w:type="spellStart"/>
      <w:r w:rsidRPr="00B42A32">
        <w:rPr>
          <w:rFonts w:ascii="Times New Roman" w:eastAsia="Times New Roman" w:hAnsi="Times New Roman" w:cs="Times New Roman"/>
          <w:b/>
          <w:bCs/>
          <w:kern w:val="0"/>
          <w14:ligatures w14:val="none"/>
        </w:rPr>
        <w:t>të</w:t>
      </w:r>
      <w:proofErr w:type="spellEnd"/>
      <w:r w:rsidRPr="00B42A32">
        <w:rPr>
          <w:rFonts w:ascii="Times New Roman" w:eastAsia="Times New Roman" w:hAnsi="Times New Roman" w:cs="Times New Roman"/>
          <w:b/>
          <w:bCs/>
          <w:kern w:val="0"/>
          <w14:ligatures w14:val="none"/>
        </w:rPr>
        <w:t>:</w:t>
      </w:r>
    </w:p>
    <w:p w14:paraId="224F9F65" w14:textId="77777777" w:rsidR="00B42A32" w:rsidRPr="00B42A32" w:rsidRDefault="00B42A32" w:rsidP="00280C6A">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përfitime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ndjeshme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nga</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ulja</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kostove</w:t>
      </w:r>
      <w:proofErr w:type="spellEnd"/>
      <w:r w:rsidRPr="00B42A32">
        <w:rPr>
          <w:rFonts w:ascii="Times New Roman" w:eastAsia="Times New Roman" w:hAnsi="Times New Roman" w:cs="Times New Roman"/>
          <w:kern w:val="0"/>
          <w14:ligatures w14:val="none"/>
        </w:rPr>
        <w:t xml:space="preserve"> </w:t>
      </w:r>
      <w:proofErr w:type="gramStart"/>
      <w:r w:rsidRPr="00B42A32">
        <w:rPr>
          <w:rFonts w:ascii="Times New Roman" w:eastAsia="Times New Roman" w:hAnsi="Times New Roman" w:cs="Times New Roman"/>
          <w:kern w:val="0"/>
          <w14:ligatures w14:val="none"/>
        </w:rPr>
        <w:t>administrative;</w:t>
      </w:r>
      <w:proofErr w:type="gramEnd"/>
    </w:p>
    <w:p w14:paraId="706D71B2" w14:textId="4B82550E" w:rsidR="00B42A32" w:rsidRPr="00B42A32" w:rsidRDefault="00B42A32" w:rsidP="00280C6A">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nevojë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fillestare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për</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përshtatje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teknologjike</w:t>
      </w:r>
      <w:proofErr w:type="spellEnd"/>
      <w:r w:rsidRPr="00B42A32">
        <w:rPr>
          <w:rFonts w:ascii="Times New Roman" w:eastAsia="Times New Roman" w:hAnsi="Times New Roman" w:cs="Times New Roman"/>
          <w:kern w:val="0"/>
          <w14:ligatures w14:val="none"/>
        </w:rPr>
        <w:t>.</w:t>
      </w:r>
    </w:p>
    <w:p w14:paraId="31AFA710" w14:textId="77777777" w:rsidR="00B42A32" w:rsidRPr="00B42A32" w:rsidRDefault="00B42A32" w:rsidP="00B42A3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42A32">
        <w:rPr>
          <w:rFonts w:ascii="Times New Roman" w:eastAsia="Times New Roman" w:hAnsi="Times New Roman" w:cs="Times New Roman"/>
          <w:b/>
          <w:bCs/>
          <w:kern w:val="0"/>
          <w14:ligatures w14:val="none"/>
        </w:rPr>
        <w:t xml:space="preserve">2.2 </w:t>
      </w:r>
      <w:proofErr w:type="spellStart"/>
      <w:r w:rsidRPr="00B42A32">
        <w:rPr>
          <w:rFonts w:ascii="Times New Roman" w:eastAsia="Times New Roman" w:hAnsi="Times New Roman" w:cs="Times New Roman"/>
          <w:b/>
          <w:bCs/>
          <w:kern w:val="0"/>
          <w14:ligatures w14:val="none"/>
        </w:rPr>
        <w:t>Analizë</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sasiore</w:t>
      </w:r>
      <w:proofErr w:type="spellEnd"/>
      <w:r w:rsidRPr="00B42A32">
        <w:rPr>
          <w:rFonts w:ascii="Times New Roman" w:eastAsia="Times New Roman" w:hAnsi="Times New Roman" w:cs="Times New Roman"/>
          <w:b/>
          <w:bCs/>
          <w:kern w:val="0"/>
          <w14:ligatures w14:val="none"/>
        </w:rPr>
        <w:t xml:space="preserve"> e </w:t>
      </w:r>
      <w:proofErr w:type="spellStart"/>
      <w:r w:rsidRPr="00B42A32">
        <w:rPr>
          <w:rFonts w:ascii="Times New Roman" w:eastAsia="Times New Roman" w:hAnsi="Times New Roman" w:cs="Times New Roman"/>
          <w:b/>
          <w:bCs/>
          <w:kern w:val="0"/>
          <w14:ligatures w14:val="none"/>
        </w:rPr>
        <w:t>ndikimeve</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të</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drejtpërdrejta</w:t>
      </w:r>
      <w:proofErr w:type="spellEnd"/>
    </w:p>
    <w:p w14:paraId="3AA8CBC8" w14:textId="77777777" w:rsidR="00B42A32" w:rsidRPr="00B42A32" w:rsidRDefault="00B42A32" w:rsidP="00B42A32">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Bazuar</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dhëna</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orientuese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nga</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praktika</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evropiane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vlerësime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institucionale</w:t>
      </w:r>
      <w:proofErr w:type="spellEnd"/>
      <w:r w:rsidRPr="00B42A32">
        <w:rPr>
          <w:rFonts w:ascii="Times New Roman" w:eastAsia="Times New Roman" w:hAnsi="Times New Roman" w:cs="Times New Roman"/>
          <w:kern w:val="0"/>
          <w14:ligatures w14:val="none"/>
        </w:rPr>
        <w:t>:</w:t>
      </w:r>
    </w:p>
    <w:p w14:paraId="789E8F9E" w14:textId="77777777" w:rsidR="00B42A32" w:rsidRPr="00875986" w:rsidRDefault="00B42A32" w:rsidP="00280C6A">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75986">
        <w:rPr>
          <w:rFonts w:ascii="Times New Roman" w:eastAsia="Times New Roman" w:hAnsi="Times New Roman" w:cs="Times New Roman"/>
          <w:kern w:val="0"/>
          <w14:ligatures w14:val="none"/>
        </w:rPr>
        <w:t>reduktim</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i</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kohës</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së</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përpunimit</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të</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dokumentacionit</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të</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transportit</w:t>
      </w:r>
      <w:proofErr w:type="spellEnd"/>
      <w:r w:rsidRPr="00875986">
        <w:rPr>
          <w:rFonts w:ascii="Times New Roman" w:eastAsia="Times New Roman" w:hAnsi="Times New Roman" w:cs="Times New Roman"/>
          <w:kern w:val="0"/>
          <w14:ligatures w14:val="none"/>
        </w:rPr>
        <w:t>: 20–40</w:t>
      </w:r>
      <w:proofErr w:type="gramStart"/>
      <w:r w:rsidRPr="00875986">
        <w:rPr>
          <w:rFonts w:ascii="Times New Roman" w:eastAsia="Times New Roman" w:hAnsi="Times New Roman" w:cs="Times New Roman"/>
          <w:kern w:val="0"/>
          <w14:ligatures w14:val="none"/>
        </w:rPr>
        <w:t>%;</w:t>
      </w:r>
      <w:proofErr w:type="gramEnd"/>
    </w:p>
    <w:p w14:paraId="75F8AA0A" w14:textId="77777777" w:rsidR="00B42A32" w:rsidRPr="00875986" w:rsidRDefault="00B42A32" w:rsidP="00280C6A">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75986">
        <w:rPr>
          <w:rFonts w:ascii="Times New Roman" w:eastAsia="Times New Roman" w:hAnsi="Times New Roman" w:cs="Times New Roman"/>
          <w:kern w:val="0"/>
          <w14:ligatures w14:val="none"/>
        </w:rPr>
        <w:t>reduktim</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i</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përdorimit</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të</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dokumentacionit</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në</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letër</w:t>
      </w:r>
      <w:proofErr w:type="spellEnd"/>
      <w:r w:rsidRPr="00875986">
        <w:rPr>
          <w:rFonts w:ascii="Times New Roman" w:eastAsia="Times New Roman" w:hAnsi="Times New Roman" w:cs="Times New Roman"/>
          <w:kern w:val="0"/>
          <w14:ligatures w14:val="none"/>
        </w:rPr>
        <w:t>: 30–50</w:t>
      </w:r>
      <w:proofErr w:type="gramStart"/>
      <w:r w:rsidRPr="00875986">
        <w:rPr>
          <w:rFonts w:ascii="Times New Roman" w:eastAsia="Times New Roman" w:hAnsi="Times New Roman" w:cs="Times New Roman"/>
          <w:kern w:val="0"/>
          <w14:ligatures w14:val="none"/>
        </w:rPr>
        <w:t>%;</w:t>
      </w:r>
      <w:proofErr w:type="gramEnd"/>
    </w:p>
    <w:p w14:paraId="5FA03565" w14:textId="77777777" w:rsidR="00B42A32" w:rsidRPr="00875986" w:rsidRDefault="00B42A32" w:rsidP="00280C6A">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75986">
        <w:rPr>
          <w:rFonts w:ascii="Times New Roman" w:eastAsia="Times New Roman" w:hAnsi="Times New Roman" w:cs="Times New Roman"/>
          <w:kern w:val="0"/>
          <w14:ligatures w14:val="none"/>
        </w:rPr>
        <w:t>ulje</w:t>
      </w:r>
      <w:proofErr w:type="spellEnd"/>
      <w:r w:rsidRPr="00875986">
        <w:rPr>
          <w:rFonts w:ascii="Times New Roman" w:eastAsia="Times New Roman" w:hAnsi="Times New Roman" w:cs="Times New Roman"/>
          <w:kern w:val="0"/>
          <w14:ligatures w14:val="none"/>
        </w:rPr>
        <w:t xml:space="preserve"> e </w:t>
      </w:r>
      <w:proofErr w:type="spellStart"/>
      <w:r w:rsidRPr="00875986">
        <w:rPr>
          <w:rFonts w:ascii="Times New Roman" w:eastAsia="Times New Roman" w:hAnsi="Times New Roman" w:cs="Times New Roman"/>
          <w:kern w:val="0"/>
          <w14:ligatures w14:val="none"/>
        </w:rPr>
        <w:t>kostove</w:t>
      </w:r>
      <w:proofErr w:type="spellEnd"/>
      <w:r w:rsidRPr="00875986">
        <w:rPr>
          <w:rFonts w:ascii="Times New Roman" w:eastAsia="Times New Roman" w:hAnsi="Times New Roman" w:cs="Times New Roman"/>
          <w:kern w:val="0"/>
          <w14:ligatures w14:val="none"/>
        </w:rPr>
        <w:t xml:space="preserve"> administrative </w:t>
      </w:r>
      <w:proofErr w:type="spellStart"/>
      <w:r w:rsidRPr="00875986">
        <w:rPr>
          <w:rFonts w:ascii="Times New Roman" w:eastAsia="Times New Roman" w:hAnsi="Times New Roman" w:cs="Times New Roman"/>
          <w:kern w:val="0"/>
          <w14:ligatures w14:val="none"/>
        </w:rPr>
        <w:t>për</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bizneset</w:t>
      </w:r>
      <w:proofErr w:type="spellEnd"/>
      <w:r w:rsidRPr="00875986">
        <w:rPr>
          <w:rFonts w:ascii="Times New Roman" w:eastAsia="Times New Roman" w:hAnsi="Times New Roman" w:cs="Times New Roman"/>
          <w:kern w:val="0"/>
          <w14:ligatures w14:val="none"/>
        </w:rPr>
        <w:t xml:space="preserve">: 10–15% </w:t>
      </w:r>
      <w:proofErr w:type="spellStart"/>
      <w:r w:rsidRPr="00875986">
        <w:rPr>
          <w:rFonts w:ascii="Times New Roman" w:eastAsia="Times New Roman" w:hAnsi="Times New Roman" w:cs="Times New Roman"/>
          <w:kern w:val="0"/>
          <w14:ligatures w14:val="none"/>
        </w:rPr>
        <w:t>në</w:t>
      </w:r>
      <w:proofErr w:type="spellEnd"/>
      <w:r w:rsidRPr="00875986">
        <w:rPr>
          <w:rFonts w:ascii="Times New Roman" w:eastAsia="Times New Roman" w:hAnsi="Times New Roman" w:cs="Times New Roman"/>
          <w:kern w:val="0"/>
          <w14:ligatures w14:val="none"/>
        </w:rPr>
        <w:t xml:space="preserve"> </w:t>
      </w:r>
      <w:proofErr w:type="gramStart"/>
      <w:r w:rsidRPr="00875986">
        <w:rPr>
          <w:rFonts w:ascii="Times New Roman" w:eastAsia="Times New Roman" w:hAnsi="Times New Roman" w:cs="Times New Roman"/>
          <w:kern w:val="0"/>
          <w14:ligatures w14:val="none"/>
        </w:rPr>
        <w:t>vit;</w:t>
      </w:r>
      <w:proofErr w:type="gramEnd"/>
    </w:p>
    <w:p w14:paraId="064771EC" w14:textId="4A159C94" w:rsidR="00B42A32" w:rsidRPr="00875986" w:rsidRDefault="00B42A32" w:rsidP="00280C6A">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75986">
        <w:rPr>
          <w:rFonts w:ascii="Times New Roman" w:eastAsia="Times New Roman" w:hAnsi="Times New Roman" w:cs="Times New Roman"/>
          <w:kern w:val="0"/>
          <w14:ligatures w14:val="none"/>
        </w:rPr>
        <w:t>përmirësim</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i</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kohës</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së</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kontrollit</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administrativ</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për</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autoritetet</w:t>
      </w:r>
      <w:proofErr w:type="spellEnd"/>
      <w:r w:rsidRPr="00875986">
        <w:rPr>
          <w:rFonts w:ascii="Times New Roman" w:eastAsia="Times New Roman" w:hAnsi="Times New Roman" w:cs="Times New Roman"/>
          <w:kern w:val="0"/>
          <w14:ligatures w14:val="none"/>
        </w:rPr>
        <w:t>: 20–25%</w:t>
      </w:r>
    </w:p>
    <w:p w14:paraId="7DEA1D02" w14:textId="77777777" w:rsidR="00B42A32" w:rsidRPr="00B42A32" w:rsidRDefault="00B42A32" w:rsidP="00B85F5D">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B42A32">
        <w:rPr>
          <w:rFonts w:ascii="Times New Roman" w:eastAsia="Times New Roman" w:hAnsi="Times New Roman" w:cs="Times New Roman"/>
          <w:b/>
          <w:bCs/>
          <w:kern w:val="0"/>
          <w14:ligatures w14:val="none"/>
        </w:rPr>
        <w:t xml:space="preserve">2.3 </w:t>
      </w:r>
      <w:proofErr w:type="spellStart"/>
      <w:r w:rsidRPr="00B42A32">
        <w:rPr>
          <w:rFonts w:ascii="Times New Roman" w:eastAsia="Times New Roman" w:hAnsi="Times New Roman" w:cs="Times New Roman"/>
          <w:b/>
          <w:bCs/>
          <w:kern w:val="0"/>
          <w14:ligatures w14:val="none"/>
        </w:rPr>
        <w:t>Vlerësimi</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monetar</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i</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ndikimeve</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të</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drejtpërdrejta</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orientues</w:t>
      </w:r>
      <w:proofErr w:type="spellEnd"/>
      <w:r w:rsidRPr="00B42A32">
        <w:rPr>
          <w:rFonts w:ascii="Times New Roman" w:eastAsia="Times New Roman" w:hAnsi="Times New Roman" w:cs="Times New Roman"/>
          <w:b/>
          <w:bCs/>
          <w:kern w:val="0"/>
          <w14:ligatures w14:val="none"/>
        </w:rPr>
        <w:t>)</w:t>
      </w:r>
    </w:p>
    <w:p w14:paraId="1967D15C" w14:textId="77777777" w:rsidR="00B42A32" w:rsidRPr="00875986" w:rsidRDefault="00B42A32" w:rsidP="00280C6A">
      <w:pPr>
        <w:numPr>
          <w:ilvl w:val="0"/>
          <w:numId w:val="46"/>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75986">
        <w:rPr>
          <w:rFonts w:ascii="Times New Roman" w:eastAsia="Times New Roman" w:hAnsi="Times New Roman" w:cs="Times New Roman"/>
          <w:kern w:val="0"/>
          <w14:ligatures w14:val="none"/>
        </w:rPr>
        <w:t>Bizneset</w:t>
      </w:r>
      <w:proofErr w:type="spellEnd"/>
      <w:r w:rsidRPr="00875986">
        <w:rPr>
          <w:rFonts w:ascii="Times New Roman" w:eastAsia="Times New Roman" w:hAnsi="Times New Roman" w:cs="Times New Roman"/>
          <w:kern w:val="0"/>
          <w14:ligatures w14:val="none"/>
        </w:rPr>
        <w:t>:</w:t>
      </w:r>
      <w:r w:rsidRPr="00875986">
        <w:rPr>
          <w:rFonts w:ascii="Times New Roman" w:eastAsia="Times New Roman" w:hAnsi="Times New Roman" w:cs="Times New Roman"/>
          <w:kern w:val="0"/>
          <w14:ligatures w14:val="none"/>
        </w:rPr>
        <w:br/>
      </w:r>
      <w:proofErr w:type="spellStart"/>
      <w:r w:rsidRPr="00875986">
        <w:rPr>
          <w:rFonts w:ascii="Times New Roman" w:eastAsia="Times New Roman" w:hAnsi="Times New Roman" w:cs="Times New Roman"/>
          <w:kern w:val="0"/>
          <w14:ligatures w14:val="none"/>
        </w:rPr>
        <w:t>Kursime</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vjetore</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nga</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reduktimi</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i</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dokumentacionit</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kohës</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së</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pritjes</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dhe</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procedurave</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manuale</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të</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vlerësuara</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orientueshëm</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në</w:t>
      </w:r>
      <w:proofErr w:type="spellEnd"/>
      <w:r w:rsidRPr="00875986">
        <w:rPr>
          <w:rFonts w:ascii="Times New Roman" w:eastAsia="Times New Roman" w:hAnsi="Times New Roman" w:cs="Times New Roman"/>
          <w:kern w:val="0"/>
          <w14:ligatures w14:val="none"/>
        </w:rPr>
        <w:t xml:space="preserve"> 5–10 </w:t>
      </w:r>
      <w:proofErr w:type="spellStart"/>
      <w:r w:rsidRPr="00875986">
        <w:rPr>
          <w:rFonts w:ascii="Times New Roman" w:eastAsia="Times New Roman" w:hAnsi="Times New Roman" w:cs="Times New Roman"/>
          <w:kern w:val="0"/>
          <w14:ligatures w14:val="none"/>
        </w:rPr>
        <w:t>milionë</w:t>
      </w:r>
      <w:proofErr w:type="spellEnd"/>
      <w:r w:rsidRPr="00875986">
        <w:rPr>
          <w:rFonts w:ascii="Times New Roman" w:eastAsia="Times New Roman" w:hAnsi="Times New Roman" w:cs="Times New Roman"/>
          <w:kern w:val="0"/>
          <w14:ligatures w14:val="none"/>
        </w:rPr>
        <w:t xml:space="preserve"> euro </w:t>
      </w:r>
      <w:proofErr w:type="spellStart"/>
      <w:r w:rsidRPr="00875986">
        <w:rPr>
          <w:rFonts w:ascii="Times New Roman" w:eastAsia="Times New Roman" w:hAnsi="Times New Roman" w:cs="Times New Roman"/>
          <w:kern w:val="0"/>
          <w14:ligatures w14:val="none"/>
        </w:rPr>
        <w:t>në</w:t>
      </w:r>
      <w:proofErr w:type="spellEnd"/>
      <w:r w:rsidRPr="00875986">
        <w:rPr>
          <w:rFonts w:ascii="Times New Roman" w:eastAsia="Times New Roman" w:hAnsi="Times New Roman" w:cs="Times New Roman"/>
          <w:kern w:val="0"/>
          <w14:ligatures w14:val="none"/>
        </w:rPr>
        <w:t xml:space="preserve"> vit </w:t>
      </w:r>
      <w:proofErr w:type="spellStart"/>
      <w:r w:rsidRPr="00875986">
        <w:rPr>
          <w:rFonts w:ascii="Times New Roman" w:eastAsia="Times New Roman" w:hAnsi="Times New Roman" w:cs="Times New Roman"/>
          <w:kern w:val="0"/>
          <w14:ligatures w14:val="none"/>
        </w:rPr>
        <w:t>në</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nivel</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kombëtar</w:t>
      </w:r>
      <w:proofErr w:type="spellEnd"/>
      <w:r w:rsidRPr="00875986">
        <w:rPr>
          <w:rFonts w:ascii="Times New Roman" w:eastAsia="Times New Roman" w:hAnsi="Times New Roman" w:cs="Times New Roman"/>
          <w:kern w:val="0"/>
          <w14:ligatures w14:val="none"/>
        </w:rPr>
        <w:t>.</w:t>
      </w:r>
    </w:p>
    <w:p w14:paraId="3ED7852C" w14:textId="77777777" w:rsidR="00B42A32" w:rsidRPr="00875986" w:rsidRDefault="00B42A32" w:rsidP="00280C6A">
      <w:pPr>
        <w:numPr>
          <w:ilvl w:val="0"/>
          <w:numId w:val="46"/>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75986">
        <w:rPr>
          <w:rFonts w:ascii="Times New Roman" w:eastAsia="Times New Roman" w:hAnsi="Times New Roman" w:cs="Times New Roman"/>
          <w:kern w:val="0"/>
          <w14:ligatures w14:val="none"/>
        </w:rPr>
        <w:t>Sektori</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publik</w:t>
      </w:r>
      <w:proofErr w:type="spellEnd"/>
      <w:r w:rsidRPr="00875986">
        <w:rPr>
          <w:rFonts w:ascii="Times New Roman" w:eastAsia="Times New Roman" w:hAnsi="Times New Roman" w:cs="Times New Roman"/>
          <w:kern w:val="0"/>
          <w14:ligatures w14:val="none"/>
        </w:rPr>
        <w:t>:</w:t>
      </w:r>
      <w:r w:rsidRPr="00875986">
        <w:rPr>
          <w:rFonts w:ascii="Times New Roman" w:eastAsia="Times New Roman" w:hAnsi="Times New Roman" w:cs="Times New Roman"/>
          <w:kern w:val="0"/>
          <w14:ligatures w14:val="none"/>
        </w:rPr>
        <w:br/>
      </w:r>
      <w:proofErr w:type="spellStart"/>
      <w:r w:rsidRPr="00875986">
        <w:rPr>
          <w:rFonts w:ascii="Times New Roman" w:eastAsia="Times New Roman" w:hAnsi="Times New Roman" w:cs="Times New Roman"/>
          <w:kern w:val="0"/>
          <w14:ligatures w14:val="none"/>
        </w:rPr>
        <w:t>Kursime</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nga</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rritja</w:t>
      </w:r>
      <w:proofErr w:type="spellEnd"/>
      <w:r w:rsidRPr="00875986">
        <w:rPr>
          <w:rFonts w:ascii="Times New Roman" w:eastAsia="Times New Roman" w:hAnsi="Times New Roman" w:cs="Times New Roman"/>
          <w:kern w:val="0"/>
          <w14:ligatures w14:val="none"/>
        </w:rPr>
        <w:t xml:space="preserve"> e </w:t>
      </w:r>
      <w:proofErr w:type="spellStart"/>
      <w:r w:rsidRPr="00875986">
        <w:rPr>
          <w:rFonts w:ascii="Times New Roman" w:eastAsia="Times New Roman" w:hAnsi="Times New Roman" w:cs="Times New Roman"/>
          <w:kern w:val="0"/>
          <w14:ligatures w14:val="none"/>
        </w:rPr>
        <w:t>efikasitetit</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administrativ</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dhe</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reduktimi</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i</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kostove</w:t>
      </w:r>
      <w:proofErr w:type="spellEnd"/>
      <w:r w:rsidRPr="00875986">
        <w:rPr>
          <w:rFonts w:ascii="Times New Roman" w:eastAsia="Times New Roman" w:hAnsi="Times New Roman" w:cs="Times New Roman"/>
          <w:kern w:val="0"/>
          <w14:ligatures w14:val="none"/>
        </w:rPr>
        <w:t xml:space="preserve"> operative, </w:t>
      </w:r>
      <w:proofErr w:type="spellStart"/>
      <w:r w:rsidRPr="00875986">
        <w:rPr>
          <w:rFonts w:ascii="Times New Roman" w:eastAsia="Times New Roman" w:hAnsi="Times New Roman" w:cs="Times New Roman"/>
          <w:kern w:val="0"/>
          <w14:ligatures w14:val="none"/>
        </w:rPr>
        <w:t>të</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vlerësuara</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në</w:t>
      </w:r>
      <w:proofErr w:type="spellEnd"/>
      <w:r w:rsidRPr="00875986">
        <w:rPr>
          <w:rFonts w:ascii="Times New Roman" w:eastAsia="Times New Roman" w:hAnsi="Times New Roman" w:cs="Times New Roman"/>
          <w:kern w:val="0"/>
          <w14:ligatures w14:val="none"/>
        </w:rPr>
        <w:t xml:space="preserve"> 1–2 </w:t>
      </w:r>
      <w:proofErr w:type="spellStart"/>
      <w:r w:rsidRPr="00875986">
        <w:rPr>
          <w:rFonts w:ascii="Times New Roman" w:eastAsia="Times New Roman" w:hAnsi="Times New Roman" w:cs="Times New Roman"/>
          <w:kern w:val="0"/>
          <w14:ligatures w14:val="none"/>
        </w:rPr>
        <w:t>milionë</w:t>
      </w:r>
      <w:proofErr w:type="spellEnd"/>
      <w:r w:rsidRPr="00875986">
        <w:rPr>
          <w:rFonts w:ascii="Times New Roman" w:eastAsia="Times New Roman" w:hAnsi="Times New Roman" w:cs="Times New Roman"/>
          <w:kern w:val="0"/>
          <w14:ligatures w14:val="none"/>
        </w:rPr>
        <w:t xml:space="preserve"> euro </w:t>
      </w:r>
      <w:proofErr w:type="spellStart"/>
      <w:r w:rsidRPr="00875986">
        <w:rPr>
          <w:rFonts w:ascii="Times New Roman" w:eastAsia="Times New Roman" w:hAnsi="Times New Roman" w:cs="Times New Roman"/>
          <w:kern w:val="0"/>
          <w14:ligatures w14:val="none"/>
        </w:rPr>
        <w:t>në</w:t>
      </w:r>
      <w:proofErr w:type="spellEnd"/>
      <w:r w:rsidRPr="00875986">
        <w:rPr>
          <w:rFonts w:ascii="Times New Roman" w:eastAsia="Times New Roman" w:hAnsi="Times New Roman" w:cs="Times New Roman"/>
          <w:kern w:val="0"/>
          <w14:ligatures w14:val="none"/>
        </w:rPr>
        <w:t xml:space="preserve"> vit pas </w:t>
      </w:r>
      <w:proofErr w:type="spellStart"/>
      <w:r w:rsidRPr="00875986">
        <w:rPr>
          <w:rFonts w:ascii="Times New Roman" w:eastAsia="Times New Roman" w:hAnsi="Times New Roman" w:cs="Times New Roman"/>
          <w:kern w:val="0"/>
          <w14:ligatures w14:val="none"/>
        </w:rPr>
        <w:t>zbatimit</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të</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plotë</w:t>
      </w:r>
      <w:proofErr w:type="spellEnd"/>
      <w:r w:rsidRPr="00875986">
        <w:rPr>
          <w:rFonts w:ascii="Times New Roman" w:eastAsia="Times New Roman" w:hAnsi="Times New Roman" w:cs="Times New Roman"/>
          <w:kern w:val="0"/>
          <w14:ligatures w14:val="none"/>
        </w:rPr>
        <w:t>.</w:t>
      </w:r>
    </w:p>
    <w:p w14:paraId="02DE10AA" w14:textId="69AB0DB6" w:rsidR="00B42A32" w:rsidRPr="00875986" w:rsidRDefault="00B42A32" w:rsidP="00280C6A">
      <w:pPr>
        <w:numPr>
          <w:ilvl w:val="0"/>
          <w:numId w:val="46"/>
        </w:numPr>
        <w:spacing w:before="100" w:beforeAutospacing="1" w:after="100" w:afterAutospacing="1" w:line="240" w:lineRule="auto"/>
        <w:jc w:val="both"/>
        <w:rPr>
          <w:rFonts w:ascii="Times New Roman" w:eastAsia="Times New Roman" w:hAnsi="Times New Roman" w:cs="Times New Roman"/>
          <w:kern w:val="0"/>
          <w14:ligatures w14:val="none"/>
        </w:rPr>
      </w:pPr>
      <w:r w:rsidRPr="00875986">
        <w:rPr>
          <w:rFonts w:ascii="Times New Roman" w:eastAsia="Times New Roman" w:hAnsi="Times New Roman" w:cs="Times New Roman"/>
          <w:kern w:val="0"/>
          <w14:ligatures w14:val="none"/>
        </w:rPr>
        <w:t xml:space="preserve">Kosto </w:t>
      </w:r>
      <w:proofErr w:type="spellStart"/>
      <w:r w:rsidRPr="00875986">
        <w:rPr>
          <w:rFonts w:ascii="Times New Roman" w:eastAsia="Times New Roman" w:hAnsi="Times New Roman" w:cs="Times New Roman"/>
          <w:kern w:val="0"/>
          <w14:ligatures w14:val="none"/>
        </w:rPr>
        <w:t>fillestare</w:t>
      </w:r>
      <w:proofErr w:type="spellEnd"/>
      <w:r w:rsidRPr="00875986">
        <w:rPr>
          <w:rFonts w:ascii="Times New Roman" w:eastAsia="Times New Roman" w:hAnsi="Times New Roman" w:cs="Times New Roman"/>
          <w:kern w:val="0"/>
          <w14:ligatures w14:val="none"/>
        </w:rPr>
        <w:t>:</w:t>
      </w:r>
      <w:r w:rsidRPr="00875986">
        <w:rPr>
          <w:rFonts w:ascii="Times New Roman" w:eastAsia="Times New Roman" w:hAnsi="Times New Roman" w:cs="Times New Roman"/>
          <w:kern w:val="0"/>
          <w14:ligatures w14:val="none"/>
        </w:rPr>
        <w:br/>
      </w:r>
      <w:proofErr w:type="spellStart"/>
      <w:r w:rsidRPr="00875986">
        <w:rPr>
          <w:rFonts w:ascii="Times New Roman" w:eastAsia="Times New Roman" w:hAnsi="Times New Roman" w:cs="Times New Roman"/>
          <w:kern w:val="0"/>
          <w14:ligatures w14:val="none"/>
        </w:rPr>
        <w:t>Investime</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fillestare</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për</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zhvillimin</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dhe</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përshtatjen</w:t>
      </w:r>
      <w:proofErr w:type="spellEnd"/>
      <w:r w:rsidRPr="00875986">
        <w:rPr>
          <w:rFonts w:ascii="Times New Roman" w:eastAsia="Times New Roman" w:hAnsi="Times New Roman" w:cs="Times New Roman"/>
          <w:kern w:val="0"/>
          <w14:ligatures w14:val="none"/>
        </w:rPr>
        <w:t xml:space="preserve"> e </w:t>
      </w:r>
      <w:proofErr w:type="spellStart"/>
      <w:r w:rsidRPr="00875986">
        <w:rPr>
          <w:rFonts w:ascii="Times New Roman" w:eastAsia="Times New Roman" w:hAnsi="Times New Roman" w:cs="Times New Roman"/>
          <w:kern w:val="0"/>
          <w14:ligatures w14:val="none"/>
        </w:rPr>
        <w:t>sistemeve</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elektronike</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dhe</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trajnimin</w:t>
      </w:r>
      <w:proofErr w:type="spellEnd"/>
      <w:r w:rsidRPr="00875986">
        <w:rPr>
          <w:rFonts w:ascii="Times New Roman" w:eastAsia="Times New Roman" w:hAnsi="Times New Roman" w:cs="Times New Roman"/>
          <w:kern w:val="0"/>
          <w14:ligatures w14:val="none"/>
        </w:rPr>
        <w:t xml:space="preserve"> e </w:t>
      </w:r>
      <w:proofErr w:type="spellStart"/>
      <w:r w:rsidRPr="00875986">
        <w:rPr>
          <w:rFonts w:ascii="Times New Roman" w:eastAsia="Times New Roman" w:hAnsi="Times New Roman" w:cs="Times New Roman"/>
          <w:kern w:val="0"/>
          <w14:ligatures w14:val="none"/>
        </w:rPr>
        <w:t>stafit</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të</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vlerësuara</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në</w:t>
      </w:r>
      <w:proofErr w:type="spellEnd"/>
      <w:r w:rsidRPr="00875986">
        <w:rPr>
          <w:rFonts w:ascii="Times New Roman" w:eastAsia="Times New Roman" w:hAnsi="Times New Roman" w:cs="Times New Roman"/>
          <w:kern w:val="0"/>
          <w14:ligatures w14:val="none"/>
        </w:rPr>
        <w:t xml:space="preserve"> 2–3 </w:t>
      </w:r>
      <w:proofErr w:type="spellStart"/>
      <w:r w:rsidRPr="00875986">
        <w:rPr>
          <w:rFonts w:ascii="Times New Roman" w:eastAsia="Times New Roman" w:hAnsi="Times New Roman" w:cs="Times New Roman"/>
          <w:kern w:val="0"/>
          <w14:ligatures w14:val="none"/>
        </w:rPr>
        <w:t>milionë</w:t>
      </w:r>
      <w:proofErr w:type="spellEnd"/>
      <w:r w:rsidRPr="00875986">
        <w:rPr>
          <w:rFonts w:ascii="Times New Roman" w:eastAsia="Times New Roman" w:hAnsi="Times New Roman" w:cs="Times New Roman"/>
          <w:kern w:val="0"/>
          <w14:ligatures w14:val="none"/>
        </w:rPr>
        <w:t xml:space="preserve"> euro, </w:t>
      </w:r>
      <w:proofErr w:type="spellStart"/>
      <w:r w:rsidRPr="00875986">
        <w:rPr>
          <w:rFonts w:ascii="Times New Roman" w:eastAsia="Times New Roman" w:hAnsi="Times New Roman" w:cs="Times New Roman"/>
          <w:kern w:val="0"/>
          <w14:ligatures w14:val="none"/>
        </w:rPr>
        <w:t>kryesisht</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një</w:t>
      </w:r>
      <w:proofErr w:type="spellEnd"/>
      <w:r w:rsidRPr="00875986">
        <w:rPr>
          <w:rFonts w:ascii="Times New Roman" w:eastAsia="Times New Roman" w:hAnsi="Times New Roman" w:cs="Times New Roman"/>
          <w:kern w:val="0"/>
          <w14:ligatures w14:val="none"/>
        </w:rPr>
        <w:t xml:space="preserve"> </w:t>
      </w:r>
      <w:proofErr w:type="spellStart"/>
      <w:r w:rsidRPr="00875986">
        <w:rPr>
          <w:rFonts w:ascii="Times New Roman" w:eastAsia="Times New Roman" w:hAnsi="Times New Roman" w:cs="Times New Roman"/>
          <w:kern w:val="0"/>
          <w14:ligatures w14:val="none"/>
        </w:rPr>
        <w:t>herë</w:t>
      </w:r>
      <w:proofErr w:type="spellEnd"/>
      <w:r w:rsidRPr="00875986">
        <w:rPr>
          <w:rFonts w:ascii="Times New Roman" w:eastAsia="Times New Roman" w:hAnsi="Times New Roman" w:cs="Times New Roman"/>
          <w:kern w:val="0"/>
          <w14:ligatures w14:val="none"/>
        </w:rPr>
        <w:t>.</w:t>
      </w:r>
    </w:p>
    <w:p w14:paraId="1C3206FA" w14:textId="77777777" w:rsidR="00B42A32" w:rsidRPr="00B42A32" w:rsidRDefault="00B42A32" w:rsidP="00B42A3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42A32">
        <w:rPr>
          <w:rFonts w:ascii="Times New Roman" w:eastAsia="Times New Roman" w:hAnsi="Times New Roman" w:cs="Times New Roman"/>
          <w:b/>
          <w:bCs/>
          <w:kern w:val="0"/>
          <w14:ligatures w14:val="none"/>
        </w:rPr>
        <w:t xml:space="preserve">2.4 </w:t>
      </w:r>
      <w:proofErr w:type="spellStart"/>
      <w:r w:rsidRPr="00B42A32">
        <w:rPr>
          <w:rFonts w:ascii="Times New Roman" w:eastAsia="Times New Roman" w:hAnsi="Times New Roman" w:cs="Times New Roman"/>
          <w:b/>
          <w:bCs/>
          <w:kern w:val="0"/>
          <w14:ligatures w14:val="none"/>
        </w:rPr>
        <w:t>Ndikimi</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mbi</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ndërmarrjet</w:t>
      </w:r>
      <w:proofErr w:type="spellEnd"/>
      <w:r w:rsidRPr="00B42A32">
        <w:rPr>
          <w:rFonts w:ascii="Times New Roman" w:eastAsia="Times New Roman" w:hAnsi="Times New Roman" w:cs="Times New Roman"/>
          <w:b/>
          <w:bCs/>
          <w:kern w:val="0"/>
          <w14:ligatures w14:val="none"/>
        </w:rPr>
        <w:t xml:space="preserve"> e </w:t>
      </w:r>
      <w:proofErr w:type="spellStart"/>
      <w:r w:rsidRPr="00B42A32">
        <w:rPr>
          <w:rFonts w:ascii="Times New Roman" w:eastAsia="Times New Roman" w:hAnsi="Times New Roman" w:cs="Times New Roman"/>
          <w:b/>
          <w:bCs/>
          <w:kern w:val="0"/>
          <w14:ligatures w14:val="none"/>
        </w:rPr>
        <w:t>vogla</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dhe</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të</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mesme</w:t>
      </w:r>
      <w:proofErr w:type="spellEnd"/>
      <w:r w:rsidRPr="00B42A32">
        <w:rPr>
          <w:rFonts w:ascii="Times New Roman" w:eastAsia="Times New Roman" w:hAnsi="Times New Roman" w:cs="Times New Roman"/>
          <w:b/>
          <w:bCs/>
          <w:kern w:val="0"/>
          <w14:ligatures w14:val="none"/>
        </w:rPr>
        <w:t xml:space="preserve"> (NVM)</w:t>
      </w:r>
    </w:p>
    <w:p w14:paraId="7C8F89C5" w14:textId="67EE7521" w:rsidR="00B42A32" w:rsidRPr="00B42A32" w:rsidRDefault="00B42A32" w:rsidP="00C72A46">
      <w:pPr>
        <w:spacing w:before="100" w:beforeAutospacing="1" w:after="100" w:afterAutospacing="1" w:line="240" w:lineRule="auto"/>
        <w:rPr>
          <w:rFonts w:ascii="Times New Roman" w:eastAsia="Times New Roman" w:hAnsi="Times New Roman" w:cs="Times New Roman"/>
          <w:kern w:val="0"/>
          <w14:ligatures w14:val="none"/>
        </w:rPr>
      </w:pPr>
      <w:r w:rsidRPr="00B42A32">
        <w:rPr>
          <w:rFonts w:ascii="Times New Roman" w:eastAsia="Times New Roman" w:hAnsi="Times New Roman" w:cs="Times New Roman"/>
          <w:kern w:val="0"/>
          <w14:ligatures w14:val="none"/>
        </w:rPr>
        <w:t>NVM-</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përfitojnë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proporcionalisht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më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shumë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nga</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reduktimi</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i</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barrës</w:t>
      </w:r>
      <w:proofErr w:type="spellEnd"/>
      <w:r w:rsidRPr="00B42A32">
        <w:rPr>
          <w:rFonts w:ascii="Times New Roman" w:eastAsia="Times New Roman" w:hAnsi="Times New Roman" w:cs="Times New Roman"/>
          <w:kern w:val="0"/>
          <w14:ligatures w14:val="none"/>
        </w:rPr>
        <w:t xml:space="preserve"> administrative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thjeshtimi</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i</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procedurave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Megjithëse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përballen</w:t>
      </w:r>
      <w:proofErr w:type="spellEnd"/>
      <w:r w:rsidRPr="00B42A32">
        <w:rPr>
          <w:rFonts w:ascii="Times New Roman" w:eastAsia="Times New Roman" w:hAnsi="Times New Roman" w:cs="Times New Roman"/>
          <w:kern w:val="0"/>
          <w14:ligatures w14:val="none"/>
        </w:rPr>
        <w:t xml:space="preserve"> me </w:t>
      </w:r>
      <w:proofErr w:type="spellStart"/>
      <w:r w:rsidRPr="00B42A32">
        <w:rPr>
          <w:rFonts w:ascii="Times New Roman" w:eastAsia="Times New Roman" w:hAnsi="Times New Roman" w:cs="Times New Roman"/>
          <w:kern w:val="0"/>
          <w14:ligatures w14:val="none"/>
        </w:rPr>
        <w:t>kosto</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fillestare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për</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adaptim</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teknologjik</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këto</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kosto</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kompensohen</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afatmesëm</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nga</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kursimet</w:t>
      </w:r>
      <w:proofErr w:type="spellEnd"/>
      <w:r w:rsidRPr="00B42A32">
        <w:rPr>
          <w:rFonts w:ascii="Times New Roman" w:eastAsia="Times New Roman" w:hAnsi="Times New Roman" w:cs="Times New Roman"/>
          <w:kern w:val="0"/>
          <w14:ligatures w14:val="none"/>
        </w:rPr>
        <w:t xml:space="preserve"> operative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rritja</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konkurrueshmërisë</w:t>
      </w:r>
      <w:proofErr w:type="spellEnd"/>
      <w:r w:rsidRPr="00B42A32">
        <w:rPr>
          <w:rFonts w:ascii="Times New Roman" w:eastAsia="Times New Roman" w:hAnsi="Times New Roman" w:cs="Times New Roman"/>
          <w:kern w:val="0"/>
          <w14:ligatures w14:val="none"/>
        </w:rPr>
        <w:t>.</w:t>
      </w:r>
    </w:p>
    <w:p w14:paraId="29A5406E" w14:textId="77777777" w:rsidR="00B42A32" w:rsidRPr="00C72A46" w:rsidRDefault="00B42A32" w:rsidP="00B42A3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72A46">
        <w:rPr>
          <w:rFonts w:ascii="Times New Roman" w:eastAsia="Times New Roman" w:hAnsi="Times New Roman" w:cs="Times New Roman"/>
          <w:b/>
          <w:bCs/>
          <w:kern w:val="0"/>
          <w14:ligatures w14:val="none"/>
        </w:rPr>
        <w:t xml:space="preserve">3. </w:t>
      </w:r>
      <w:proofErr w:type="spellStart"/>
      <w:r w:rsidRPr="00C72A46">
        <w:rPr>
          <w:rFonts w:ascii="Times New Roman" w:eastAsia="Times New Roman" w:hAnsi="Times New Roman" w:cs="Times New Roman"/>
          <w:b/>
          <w:bCs/>
          <w:kern w:val="0"/>
          <w14:ligatures w14:val="none"/>
        </w:rPr>
        <w:t>Ndikimet</w:t>
      </w:r>
      <w:proofErr w:type="spellEnd"/>
      <w:r w:rsidRPr="00C72A46">
        <w:rPr>
          <w:rFonts w:ascii="Times New Roman" w:eastAsia="Times New Roman" w:hAnsi="Times New Roman" w:cs="Times New Roman"/>
          <w:b/>
          <w:bCs/>
          <w:kern w:val="0"/>
          <w14:ligatures w14:val="none"/>
        </w:rPr>
        <w:t xml:space="preserve"> jo </w:t>
      </w:r>
      <w:proofErr w:type="spellStart"/>
      <w:r w:rsidRPr="00C72A46">
        <w:rPr>
          <w:rFonts w:ascii="Times New Roman" w:eastAsia="Times New Roman" w:hAnsi="Times New Roman" w:cs="Times New Roman"/>
          <w:b/>
          <w:bCs/>
          <w:kern w:val="0"/>
          <w14:ligatures w14:val="none"/>
        </w:rPr>
        <w:t>të</w:t>
      </w:r>
      <w:proofErr w:type="spellEnd"/>
      <w:r w:rsidRPr="00C72A46">
        <w:rPr>
          <w:rFonts w:ascii="Times New Roman" w:eastAsia="Times New Roman" w:hAnsi="Times New Roman" w:cs="Times New Roman"/>
          <w:b/>
          <w:bCs/>
          <w:kern w:val="0"/>
          <w14:ligatures w14:val="none"/>
        </w:rPr>
        <w:t xml:space="preserve"> </w:t>
      </w:r>
      <w:proofErr w:type="spellStart"/>
      <w:r w:rsidRPr="00C72A46">
        <w:rPr>
          <w:rFonts w:ascii="Times New Roman" w:eastAsia="Times New Roman" w:hAnsi="Times New Roman" w:cs="Times New Roman"/>
          <w:b/>
          <w:bCs/>
          <w:kern w:val="0"/>
          <w14:ligatures w14:val="none"/>
        </w:rPr>
        <w:t>drejtpërdrejta</w:t>
      </w:r>
      <w:proofErr w:type="spellEnd"/>
    </w:p>
    <w:p w14:paraId="43A58B29" w14:textId="77777777" w:rsidR="00B42A32" w:rsidRPr="00B42A32" w:rsidRDefault="00B42A32" w:rsidP="00B42A3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42A32">
        <w:rPr>
          <w:rFonts w:ascii="Times New Roman" w:eastAsia="Times New Roman" w:hAnsi="Times New Roman" w:cs="Times New Roman"/>
          <w:b/>
          <w:bCs/>
          <w:kern w:val="0"/>
          <w14:ligatures w14:val="none"/>
        </w:rPr>
        <w:t xml:space="preserve">3.1 </w:t>
      </w:r>
      <w:proofErr w:type="spellStart"/>
      <w:r w:rsidRPr="00B42A32">
        <w:rPr>
          <w:rFonts w:ascii="Times New Roman" w:eastAsia="Times New Roman" w:hAnsi="Times New Roman" w:cs="Times New Roman"/>
          <w:b/>
          <w:bCs/>
          <w:kern w:val="0"/>
          <w14:ligatures w14:val="none"/>
        </w:rPr>
        <w:t>Ndikime</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cilësore</w:t>
      </w:r>
      <w:proofErr w:type="spellEnd"/>
      <w:r w:rsidRPr="00B42A32">
        <w:rPr>
          <w:rFonts w:ascii="Times New Roman" w:eastAsia="Times New Roman" w:hAnsi="Times New Roman" w:cs="Times New Roman"/>
          <w:b/>
          <w:bCs/>
          <w:kern w:val="0"/>
          <w14:ligatures w14:val="none"/>
        </w:rPr>
        <w:t xml:space="preserve"> jo </w:t>
      </w:r>
      <w:proofErr w:type="spellStart"/>
      <w:r w:rsidRPr="00B42A32">
        <w:rPr>
          <w:rFonts w:ascii="Times New Roman" w:eastAsia="Times New Roman" w:hAnsi="Times New Roman" w:cs="Times New Roman"/>
          <w:b/>
          <w:bCs/>
          <w:kern w:val="0"/>
          <w14:ligatures w14:val="none"/>
        </w:rPr>
        <w:t>të</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drejtpërdrejta</w:t>
      </w:r>
      <w:proofErr w:type="spellEnd"/>
    </w:p>
    <w:p w14:paraId="40D87D82" w14:textId="77777777" w:rsidR="00B42A32" w:rsidRPr="00B42A32" w:rsidRDefault="00B42A32" w:rsidP="00280C6A">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përmirësim</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i</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konkurrueshmërisë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së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sektorit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proofErr w:type="gramStart"/>
      <w:r w:rsidRPr="00B42A32">
        <w:rPr>
          <w:rFonts w:ascii="Times New Roman" w:eastAsia="Times New Roman" w:hAnsi="Times New Roman" w:cs="Times New Roman"/>
          <w:kern w:val="0"/>
          <w14:ligatures w14:val="none"/>
        </w:rPr>
        <w:t>transportit</w:t>
      </w:r>
      <w:proofErr w:type="spellEnd"/>
      <w:r w:rsidRPr="00B42A32">
        <w:rPr>
          <w:rFonts w:ascii="Times New Roman" w:eastAsia="Times New Roman" w:hAnsi="Times New Roman" w:cs="Times New Roman"/>
          <w:kern w:val="0"/>
          <w14:ligatures w14:val="none"/>
        </w:rPr>
        <w:t>;</w:t>
      </w:r>
      <w:proofErr w:type="gramEnd"/>
    </w:p>
    <w:p w14:paraId="4C53C75B" w14:textId="77777777" w:rsidR="00B42A32" w:rsidRPr="00B42A32" w:rsidRDefault="00B42A32" w:rsidP="00280C6A">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rritje</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transparencës</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reduktim</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i</w:t>
      </w:r>
      <w:proofErr w:type="spellEnd"/>
      <w:r w:rsidRPr="00B42A32">
        <w:rPr>
          <w:rFonts w:ascii="Times New Roman" w:eastAsia="Times New Roman" w:hAnsi="Times New Roman" w:cs="Times New Roman"/>
          <w:kern w:val="0"/>
          <w14:ligatures w14:val="none"/>
        </w:rPr>
        <w:t xml:space="preserve"> </w:t>
      </w:r>
      <w:proofErr w:type="spellStart"/>
      <w:proofErr w:type="gramStart"/>
      <w:r w:rsidRPr="00B42A32">
        <w:rPr>
          <w:rFonts w:ascii="Times New Roman" w:eastAsia="Times New Roman" w:hAnsi="Times New Roman" w:cs="Times New Roman"/>
          <w:kern w:val="0"/>
          <w14:ligatures w14:val="none"/>
        </w:rPr>
        <w:t>informalitetit</w:t>
      </w:r>
      <w:proofErr w:type="spellEnd"/>
      <w:r w:rsidRPr="00B42A32">
        <w:rPr>
          <w:rFonts w:ascii="Times New Roman" w:eastAsia="Times New Roman" w:hAnsi="Times New Roman" w:cs="Times New Roman"/>
          <w:kern w:val="0"/>
          <w14:ligatures w14:val="none"/>
        </w:rPr>
        <w:t>;</w:t>
      </w:r>
      <w:proofErr w:type="gramEnd"/>
    </w:p>
    <w:p w14:paraId="4513D3D0" w14:textId="77777777" w:rsidR="00B42A32" w:rsidRPr="00B42A32" w:rsidRDefault="00B42A32" w:rsidP="00280C6A">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ndikim</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pozitiv</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mjedis</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përmes</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reduktimit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përdorimit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proofErr w:type="gramStart"/>
      <w:r w:rsidRPr="00B42A32">
        <w:rPr>
          <w:rFonts w:ascii="Times New Roman" w:eastAsia="Times New Roman" w:hAnsi="Times New Roman" w:cs="Times New Roman"/>
          <w:kern w:val="0"/>
          <w14:ligatures w14:val="none"/>
        </w:rPr>
        <w:t>letrës</w:t>
      </w:r>
      <w:proofErr w:type="spellEnd"/>
      <w:r w:rsidRPr="00B42A32">
        <w:rPr>
          <w:rFonts w:ascii="Times New Roman" w:eastAsia="Times New Roman" w:hAnsi="Times New Roman" w:cs="Times New Roman"/>
          <w:kern w:val="0"/>
          <w14:ligatures w14:val="none"/>
        </w:rPr>
        <w:t>;</w:t>
      </w:r>
      <w:proofErr w:type="gramEnd"/>
    </w:p>
    <w:p w14:paraId="4D471313" w14:textId="73FDB833" w:rsidR="00B42A32" w:rsidRPr="00C72A46" w:rsidRDefault="00B42A32" w:rsidP="00280C6A">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përmirësim</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i</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cilësisë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së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shërbimeve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për</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konsumatorët</w:t>
      </w:r>
      <w:proofErr w:type="spellEnd"/>
      <w:r w:rsidRPr="00B42A32">
        <w:rPr>
          <w:rFonts w:ascii="Times New Roman" w:eastAsia="Times New Roman" w:hAnsi="Times New Roman" w:cs="Times New Roman"/>
          <w:kern w:val="0"/>
          <w14:ligatures w14:val="none"/>
        </w:rPr>
        <w:t>.</w:t>
      </w:r>
    </w:p>
    <w:p w14:paraId="3AB3A355" w14:textId="77777777" w:rsidR="00B42A32" w:rsidRPr="00B42A32" w:rsidRDefault="00B42A32" w:rsidP="00B42A3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42A32">
        <w:rPr>
          <w:rFonts w:ascii="Times New Roman" w:eastAsia="Times New Roman" w:hAnsi="Times New Roman" w:cs="Times New Roman"/>
          <w:b/>
          <w:bCs/>
          <w:kern w:val="0"/>
          <w14:ligatures w14:val="none"/>
        </w:rPr>
        <w:t xml:space="preserve">3.2 </w:t>
      </w:r>
      <w:proofErr w:type="spellStart"/>
      <w:r w:rsidRPr="00B42A32">
        <w:rPr>
          <w:rFonts w:ascii="Times New Roman" w:eastAsia="Times New Roman" w:hAnsi="Times New Roman" w:cs="Times New Roman"/>
          <w:b/>
          <w:bCs/>
          <w:kern w:val="0"/>
          <w14:ligatures w14:val="none"/>
        </w:rPr>
        <w:t>Ndikimi</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mbi</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konkurrencën</w:t>
      </w:r>
      <w:proofErr w:type="spellEnd"/>
    </w:p>
    <w:p w14:paraId="13507B10" w14:textId="15524EBE" w:rsidR="00B42A32" w:rsidRPr="00B42A32" w:rsidRDefault="00B42A32" w:rsidP="00C72A46">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Ndërhyrja</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krijon</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kushte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barabarta</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konkurruese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për</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gjithë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operatorët</w:t>
      </w:r>
      <w:proofErr w:type="spellEnd"/>
      <w:r w:rsidRPr="00B42A32">
        <w:rPr>
          <w:rFonts w:ascii="Times New Roman" w:eastAsia="Times New Roman" w:hAnsi="Times New Roman" w:cs="Times New Roman"/>
          <w:kern w:val="0"/>
          <w14:ligatures w14:val="none"/>
        </w:rPr>
        <w:t xml:space="preserve">, duke </w:t>
      </w:r>
      <w:proofErr w:type="spellStart"/>
      <w:r w:rsidRPr="00B42A32">
        <w:rPr>
          <w:rFonts w:ascii="Times New Roman" w:eastAsia="Times New Roman" w:hAnsi="Times New Roman" w:cs="Times New Roman"/>
          <w:kern w:val="0"/>
          <w14:ligatures w14:val="none"/>
        </w:rPr>
        <w:t>reduktuar</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avantazhet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joformale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duke </w:t>
      </w:r>
      <w:proofErr w:type="spellStart"/>
      <w:r w:rsidRPr="00B42A32">
        <w:rPr>
          <w:rFonts w:ascii="Times New Roman" w:eastAsia="Times New Roman" w:hAnsi="Times New Roman" w:cs="Times New Roman"/>
          <w:kern w:val="0"/>
          <w14:ligatures w14:val="none"/>
        </w:rPr>
        <w:t>rritur</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transparencën</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Harmonizimi</w:t>
      </w:r>
      <w:proofErr w:type="spellEnd"/>
      <w:r w:rsidRPr="00B42A32">
        <w:rPr>
          <w:rFonts w:ascii="Times New Roman" w:eastAsia="Times New Roman" w:hAnsi="Times New Roman" w:cs="Times New Roman"/>
          <w:kern w:val="0"/>
          <w14:ligatures w14:val="none"/>
        </w:rPr>
        <w:t xml:space="preserve"> me </w:t>
      </w:r>
      <w:proofErr w:type="spellStart"/>
      <w:r w:rsidRPr="00B42A32">
        <w:rPr>
          <w:rFonts w:ascii="Times New Roman" w:eastAsia="Times New Roman" w:hAnsi="Times New Roman" w:cs="Times New Roman"/>
          <w:kern w:val="0"/>
          <w14:ligatures w14:val="none"/>
        </w:rPr>
        <w:t>standardet</w:t>
      </w:r>
      <w:proofErr w:type="spellEnd"/>
      <w:r w:rsidRPr="00B42A32">
        <w:rPr>
          <w:rFonts w:ascii="Times New Roman" w:eastAsia="Times New Roman" w:hAnsi="Times New Roman" w:cs="Times New Roman"/>
          <w:kern w:val="0"/>
          <w14:ligatures w14:val="none"/>
        </w:rPr>
        <w:t xml:space="preserve"> e BE-</w:t>
      </w:r>
      <w:proofErr w:type="spellStart"/>
      <w:r w:rsidRPr="00B42A32">
        <w:rPr>
          <w:rFonts w:ascii="Times New Roman" w:eastAsia="Times New Roman" w:hAnsi="Times New Roman" w:cs="Times New Roman"/>
          <w:kern w:val="0"/>
          <w14:ligatures w14:val="none"/>
        </w:rPr>
        <w:t>së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përmirëson</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aksesin</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operatorëve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shqiptarë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tregjet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ndërkombëtare</w:t>
      </w:r>
      <w:proofErr w:type="spellEnd"/>
      <w:r w:rsidRPr="00B42A32">
        <w:rPr>
          <w:rFonts w:ascii="Times New Roman" w:eastAsia="Times New Roman" w:hAnsi="Times New Roman" w:cs="Times New Roman"/>
          <w:kern w:val="0"/>
          <w14:ligatures w14:val="none"/>
        </w:rPr>
        <w:t>.</w:t>
      </w:r>
    </w:p>
    <w:p w14:paraId="118DC645" w14:textId="77777777" w:rsidR="00B42A32" w:rsidRPr="00B42A32" w:rsidRDefault="00B42A32" w:rsidP="00B42A3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42A32">
        <w:rPr>
          <w:rFonts w:ascii="Times New Roman" w:eastAsia="Times New Roman" w:hAnsi="Times New Roman" w:cs="Times New Roman"/>
          <w:b/>
          <w:bCs/>
          <w:kern w:val="0"/>
          <w:sz w:val="27"/>
          <w:szCs w:val="27"/>
          <w14:ligatures w14:val="none"/>
        </w:rPr>
        <w:t xml:space="preserve">4. </w:t>
      </w:r>
      <w:proofErr w:type="spellStart"/>
      <w:r w:rsidRPr="00B42A32">
        <w:rPr>
          <w:rFonts w:ascii="Times New Roman" w:eastAsia="Times New Roman" w:hAnsi="Times New Roman" w:cs="Times New Roman"/>
          <w:b/>
          <w:bCs/>
          <w:kern w:val="0"/>
          <w:sz w:val="27"/>
          <w:szCs w:val="27"/>
          <w14:ligatures w14:val="none"/>
        </w:rPr>
        <w:t>Kufizimet</w:t>
      </w:r>
      <w:proofErr w:type="spellEnd"/>
      <w:r w:rsidRPr="00B42A32">
        <w:rPr>
          <w:rFonts w:ascii="Times New Roman" w:eastAsia="Times New Roman" w:hAnsi="Times New Roman" w:cs="Times New Roman"/>
          <w:b/>
          <w:bCs/>
          <w:kern w:val="0"/>
          <w:sz w:val="27"/>
          <w:szCs w:val="27"/>
          <w14:ligatures w14:val="none"/>
        </w:rPr>
        <w:t xml:space="preserve"> e </w:t>
      </w:r>
      <w:proofErr w:type="spellStart"/>
      <w:r w:rsidRPr="00B42A32">
        <w:rPr>
          <w:rFonts w:ascii="Times New Roman" w:eastAsia="Times New Roman" w:hAnsi="Times New Roman" w:cs="Times New Roman"/>
          <w:b/>
          <w:bCs/>
          <w:kern w:val="0"/>
          <w:sz w:val="27"/>
          <w:szCs w:val="27"/>
          <w14:ligatures w14:val="none"/>
        </w:rPr>
        <w:t>analizës</w:t>
      </w:r>
      <w:proofErr w:type="spellEnd"/>
    </w:p>
    <w:p w14:paraId="06FBF40D" w14:textId="77777777" w:rsidR="00B42A32" w:rsidRPr="00B42A32" w:rsidRDefault="00B42A32" w:rsidP="00B42A32">
      <w:pPr>
        <w:spacing w:before="100" w:beforeAutospacing="1" w:after="100" w:afterAutospacing="1" w:line="240" w:lineRule="auto"/>
        <w:outlineLvl w:val="3"/>
        <w:rPr>
          <w:rFonts w:ascii="Times New Roman" w:eastAsia="Times New Roman" w:hAnsi="Times New Roman" w:cs="Times New Roman"/>
          <w:b/>
          <w:bCs/>
          <w:kern w:val="0"/>
          <w14:ligatures w14:val="none"/>
        </w:rPr>
      </w:pPr>
      <w:proofErr w:type="spellStart"/>
      <w:r w:rsidRPr="00B42A32">
        <w:rPr>
          <w:rFonts w:ascii="Times New Roman" w:eastAsia="Times New Roman" w:hAnsi="Times New Roman" w:cs="Times New Roman"/>
          <w:b/>
          <w:bCs/>
          <w:kern w:val="0"/>
          <w14:ligatures w14:val="none"/>
        </w:rPr>
        <w:lastRenderedPageBreak/>
        <w:t>Supozimet</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dhe</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rreziqet</w:t>
      </w:r>
      <w:proofErr w:type="spellEnd"/>
    </w:p>
    <w:p w14:paraId="0ACE45EE" w14:textId="77777777" w:rsidR="00B42A32" w:rsidRPr="00B42A32" w:rsidRDefault="00B42A32" w:rsidP="00B42A32">
      <w:pPr>
        <w:spacing w:before="100" w:beforeAutospacing="1" w:after="100" w:afterAutospacing="1" w:line="240" w:lineRule="auto"/>
        <w:rPr>
          <w:rFonts w:ascii="Times New Roman" w:eastAsia="Times New Roman" w:hAnsi="Times New Roman" w:cs="Times New Roman"/>
          <w:kern w:val="0"/>
          <w14:ligatures w14:val="none"/>
        </w:rPr>
      </w:pPr>
      <w:r w:rsidRPr="00B42A32">
        <w:rPr>
          <w:rFonts w:ascii="Times New Roman" w:eastAsia="Times New Roman" w:hAnsi="Times New Roman" w:cs="Times New Roman"/>
          <w:kern w:val="0"/>
          <w14:ligatures w14:val="none"/>
        </w:rPr>
        <w:t xml:space="preserve">Analiza </w:t>
      </w:r>
      <w:proofErr w:type="spellStart"/>
      <w:r w:rsidRPr="00B42A32">
        <w:rPr>
          <w:rFonts w:ascii="Times New Roman" w:eastAsia="Times New Roman" w:hAnsi="Times New Roman" w:cs="Times New Roman"/>
          <w:kern w:val="0"/>
          <w14:ligatures w14:val="none"/>
        </w:rPr>
        <w:t>bazohet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supozimin</w:t>
      </w:r>
      <w:proofErr w:type="spellEnd"/>
      <w:r w:rsidRPr="00B42A32">
        <w:rPr>
          <w:rFonts w:ascii="Times New Roman" w:eastAsia="Times New Roman" w:hAnsi="Times New Roman" w:cs="Times New Roman"/>
          <w:kern w:val="0"/>
          <w14:ligatures w14:val="none"/>
        </w:rPr>
        <w:t xml:space="preserve"> se:</w:t>
      </w:r>
    </w:p>
    <w:p w14:paraId="265D7F93" w14:textId="77777777" w:rsidR="00B42A32" w:rsidRPr="00B42A32" w:rsidRDefault="00B42A32" w:rsidP="00280C6A">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platformat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eFTI</w:t>
      </w:r>
      <w:proofErr w:type="spellEnd"/>
      <w:r w:rsidRPr="00B42A32">
        <w:rPr>
          <w:rFonts w:ascii="Times New Roman" w:eastAsia="Times New Roman" w:hAnsi="Times New Roman" w:cs="Times New Roman"/>
          <w:kern w:val="0"/>
          <w14:ligatures w14:val="none"/>
        </w:rPr>
        <w:t xml:space="preserve"> do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zhvillohen</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certifikohen</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në</w:t>
      </w:r>
      <w:proofErr w:type="spellEnd"/>
      <w:r w:rsidRPr="00B42A32">
        <w:rPr>
          <w:rFonts w:ascii="Times New Roman" w:eastAsia="Times New Roman" w:hAnsi="Times New Roman" w:cs="Times New Roman"/>
          <w:kern w:val="0"/>
          <w14:ligatures w14:val="none"/>
        </w:rPr>
        <w:t xml:space="preserve"> </w:t>
      </w:r>
      <w:proofErr w:type="spellStart"/>
      <w:proofErr w:type="gramStart"/>
      <w:r w:rsidRPr="00B42A32">
        <w:rPr>
          <w:rFonts w:ascii="Times New Roman" w:eastAsia="Times New Roman" w:hAnsi="Times New Roman" w:cs="Times New Roman"/>
          <w:kern w:val="0"/>
          <w14:ligatures w14:val="none"/>
        </w:rPr>
        <w:t>kohë</w:t>
      </w:r>
      <w:proofErr w:type="spellEnd"/>
      <w:r w:rsidRPr="00B42A32">
        <w:rPr>
          <w:rFonts w:ascii="Times New Roman" w:eastAsia="Times New Roman" w:hAnsi="Times New Roman" w:cs="Times New Roman"/>
          <w:kern w:val="0"/>
          <w14:ligatures w14:val="none"/>
        </w:rPr>
        <w:t>;</w:t>
      </w:r>
      <w:proofErr w:type="gramEnd"/>
    </w:p>
    <w:p w14:paraId="6BF3E226" w14:textId="77777777" w:rsidR="00B42A32" w:rsidRPr="00B42A32" w:rsidRDefault="00B42A32" w:rsidP="00280C6A">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autoritetet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publike</w:t>
      </w:r>
      <w:proofErr w:type="spellEnd"/>
      <w:r w:rsidRPr="00B42A32">
        <w:rPr>
          <w:rFonts w:ascii="Times New Roman" w:eastAsia="Times New Roman" w:hAnsi="Times New Roman" w:cs="Times New Roman"/>
          <w:kern w:val="0"/>
          <w14:ligatures w14:val="none"/>
        </w:rPr>
        <w:t xml:space="preserve"> do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kenë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kapacitetet</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nevojshme</w:t>
      </w:r>
      <w:proofErr w:type="spellEnd"/>
      <w:r w:rsidRPr="00B42A32">
        <w:rPr>
          <w:rFonts w:ascii="Times New Roman" w:eastAsia="Times New Roman" w:hAnsi="Times New Roman" w:cs="Times New Roman"/>
          <w:kern w:val="0"/>
          <w14:ligatures w14:val="none"/>
        </w:rPr>
        <w:t xml:space="preserve"> </w:t>
      </w:r>
      <w:proofErr w:type="spellStart"/>
      <w:proofErr w:type="gramStart"/>
      <w:r w:rsidRPr="00B42A32">
        <w:rPr>
          <w:rFonts w:ascii="Times New Roman" w:eastAsia="Times New Roman" w:hAnsi="Times New Roman" w:cs="Times New Roman"/>
          <w:kern w:val="0"/>
          <w14:ligatures w14:val="none"/>
        </w:rPr>
        <w:t>teknike</w:t>
      </w:r>
      <w:proofErr w:type="spellEnd"/>
      <w:r w:rsidRPr="00B42A32">
        <w:rPr>
          <w:rFonts w:ascii="Times New Roman" w:eastAsia="Times New Roman" w:hAnsi="Times New Roman" w:cs="Times New Roman"/>
          <w:kern w:val="0"/>
          <w14:ligatures w14:val="none"/>
        </w:rPr>
        <w:t>;</w:t>
      </w:r>
      <w:proofErr w:type="gramEnd"/>
    </w:p>
    <w:p w14:paraId="0637AB0B" w14:textId="77777777" w:rsidR="00B42A32" w:rsidRPr="00B42A32" w:rsidRDefault="00B42A32" w:rsidP="00280C6A">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bizneset</w:t>
      </w:r>
      <w:proofErr w:type="spellEnd"/>
      <w:r w:rsidRPr="00B42A32">
        <w:rPr>
          <w:rFonts w:ascii="Times New Roman" w:eastAsia="Times New Roman" w:hAnsi="Times New Roman" w:cs="Times New Roman"/>
          <w:kern w:val="0"/>
          <w14:ligatures w14:val="none"/>
        </w:rPr>
        <w:t xml:space="preserve"> do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adoptojnë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gradualisht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zgjidhjet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elektronike</w:t>
      </w:r>
      <w:proofErr w:type="spellEnd"/>
      <w:r w:rsidRPr="00B42A32">
        <w:rPr>
          <w:rFonts w:ascii="Times New Roman" w:eastAsia="Times New Roman" w:hAnsi="Times New Roman" w:cs="Times New Roman"/>
          <w:kern w:val="0"/>
          <w14:ligatures w14:val="none"/>
        </w:rPr>
        <w:t>.</w:t>
      </w:r>
    </w:p>
    <w:p w14:paraId="20A97361" w14:textId="77777777" w:rsidR="00B42A32" w:rsidRPr="00B42A32" w:rsidRDefault="00B42A32" w:rsidP="00B42A32">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Rreziqet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kryesore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përfshijnë</w:t>
      </w:r>
      <w:proofErr w:type="spellEnd"/>
      <w:r w:rsidRPr="00B42A32">
        <w:rPr>
          <w:rFonts w:ascii="Times New Roman" w:eastAsia="Times New Roman" w:hAnsi="Times New Roman" w:cs="Times New Roman"/>
          <w:kern w:val="0"/>
          <w14:ligatures w14:val="none"/>
        </w:rPr>
        <w:t>:</w:t>
      </w:r>
    </w:p>
    <w:p w14:paraId="1FBC146D" w14:textId="77777777" w:rsidR="00B42A32" w:rsidRPr="00B42A32" w:rsidRDefault="00B42A32" w:rsidP="00280C6A">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vonesa</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aktet</w:t>
      </w:r>
      <w:proofErr w:type="spellEnd"/>
      <w:r w:rsidRPr="00B42A32">
        <w:rPr>
          <w:rFonts w:ascii="Times New Roman" w:eastAsia="Times New Roman" w:hAnsi="Times New Roman" w:cs="Times New Roman"/>
          <w:kern w:val="0"/>
          <w14:ligatures w14:val="none"/>
        </w:rPr>
        <w:t xml:space="preserve"> </w:t>
      </w:r>
      <w:proofErr w:type="spellStart"/>
      <w:proofErr w:type="gramStart"/>
      <w:r w:rsidRPr="00B42A32">
        <w:rPr>
          <w:rFonts w:ascii="Times New Roman" w:eastAsia="Times New Roman" w:hAnsi="Times New Roman" w:cs="Times New Roman"/>
          <w:kern w:val="0"/>
          <w14:ligatures w14:val="none"/>
        </w:rPr>
        <w:t>nënligjore</w:t>
      </w:r>
      <w:proofErr w:type="spellEnd"/>
      <w:r w:rsidRPr="00B42A32">
        <w:rPr>
          <w:rFonts w:ascii="Times New Roman" w:eastAsia="Times New Roman" w:hAnsi="Times New Roman" w:cs="Times New Roman"/>
          <w:kern w:val="0"/>
          <w14:ligatures w14:val="none"/>
        </w:rPr>
        <w:t>;</w:t>
      </w:r>
      <w:proofErr w:type="gramEnd"/>
    </w:p>
    <w:p w14:paraId="0D685851" w14:textId="77777777" w:rsidR="00B42A32" w:rsidRPr="00B42A32" w:rsidRDefault="00B42A32" w:rsidP="00280C6A">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mungesë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trajnimi</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w:t>
      </w:r>
      <w:proofErr w:type="spellStart"/>
      <w:proofErr w:type="gramStart"/>
      <w:r w:rsidRPr="00B42A32">
        <w:rPr>
          <w:rFonts w:ascii="Times New Roman" w:eastAsia="Times New Roman" w:hAnsi="Times New Roman" w:cs="Times New Roman"/>
          <w:kern w:val="0"/>
          <w14:ligatures w14:val="none"/>
        </w:rPr>
        <w:t>kapacitetesh</w:t>
      </w:r>
      <w:proofErr w:type="spellEnd"/>
      <w:r w:rsidRPr="00B42A32">
        <w:rPr>
          <w:rFonts w:ascii="Times New Roman" w:eastAsia="Times New Roman" w:hAnsi="Times New Roman" w:cs="Times New Roman"/>
          <w:kern w:val="0"/>
          <w14:ligatures w14:val="none"/>
        </w:rPr>
        <w:t>;</w:t>
      </w:r>
      <w:proofErr w:type="gramEnd"/>
    </w:p>
    <w:p w14:paraId="5B0F2364" w14:textId="1952E549" w:rsidR="00B42A32" w:rsidRPr="00C72A46" w:rsidRDefault="00B42A32" w:rsidP="00280C6A">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rezistencë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fillestare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ndaj</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ndryshimit</w:t>
      </w:r>
      <w:proofErr w:type="spellEnd"/>
      <w:r w:rsidRPr="00B42A32">
        <w:rPr>
          <w:rFonts w:ascii="Times New Roman" w:eastAsia="Times New Roman" w:hAnsi="Times New Roman" w:cs="Times New Roman"/>
          <w:kern w:val="0"/>
          <w14:ligatures w14:val="none"/>
        </w:rPr>
        <w:t>.</w:t>
      </w:r>
    </w:p>
    <w:p w14:paraId="6ECD9375" w14:textId="77777777" w:rsidR="00B42A32" w:rsidRPr="00B42A32" w:rsidRDefault="00B42A32" w:rsidP="00B42A32">
      <w:pPr>
        <w:spacing w:before="100" w:beforeAutospacing="1" w:after="100" w:afterAutospacing="1" w:line="240" w:lineRule="auto"/>
        <w:outlineLvl w:val="3"/>
        <w:rPr>
          <w:rFonts w:ascii="Times New Roman" w:eastAsia="Times New Roman" w:hAnsi="Times New Roman" w:cs="Times New Roman"/>
          <w:b/>
          <w:bCs/>
          <w:kern w:val="0"/>
          <w14:ligatures w14:val="none"/>
        </w:rPr>
      </w:pPr>
      <w:proofErr w:type="spellStart"/>
      <w:r w:rsidRPr="00B42A32">
        <w:rPr>
          <w:rFonts w:ascii="Times New Roman" w:eastAsia="Times New Roman" w:hAnsi="Times New Roman" w:cs="Times New Roman"/>
          <w:b/>
          <w:bCs/>
          <w:kern w:val="0"/>
          <w14:ligatures w14:val="none"/>
        </w:rPr>
        <w:t>Forca</w:t>
      </w:r>
      <w:proofErr w:type="spellEnd"/>
      <w:r w:rsidRPr="00B42A32">
        <w:rPr>
          <w:rFonts w:ascii="Times New Roman" w:eastAsia="Times New Roman" w:hAnsi="Times New Roman" w:cs="Times New Roman"/>
          <w:b/>
          <w:bCs/>
          <w:kern w:val="0"/>
          <w14:ligatures w14:val="none"/>
        </w:rPr>
        <w:t xml:space="preserve"> e </w:t>
      </w:r>
      <w:proofErr w:type="spellStart"/>
      <w:r w:rsidRPr="00B42A32">
        <w:rPr>
          <w:rFonts w:ascii="Times New Roman" w:eastAsia="Times New Roman" w:hAnsi="Times New Roman" w:cs="Times New Roman"/>
          <w:b/>
          <w:bCs/>
          <w:kern w:val="0"/>
          <w14:ligatures w14:val="none"/>
        </w:rPr>
        <w:t>provave</w:t>
      </w:r>
      <w:proofErr w:type="spellEnd"/>
    </w:p>
    <w:p w14:paraId="5F9EF16E" w14:textId="77777777" w:rsidR="00B42A32" w:rsidRPr="00B42A32" w:rsidRDefault="00B42A32" w:rsidP="00B42A32">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Supozimet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mbështeten</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në</w:t>
      </w:r>
      <w:proofErr w:type="spellEnd"/>
      <w:r w:rsidRPr="00B42A32">
        <w:rPr>
          <w:rFonts w:ascii="Times New Roman" w:eastAsia="Times New Roman" w:hAnsi="Times New Roman" w:cs="Times New Roman"/>
          <w:kern w:val="0"/>
          <w14:ligatures w14:val="none"/>
        </w:rPr>
        <w:t>:</w:t>
      </w:r>
    </w:p>
    <w:p w14:paraId="6FA0E199" w14:textId="77777777" w:rsidR="00B42A32" w:rsidRPr="00B42A32" w:rsidRDefault="00B42A32" w:rsidP="00280C6A">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përvojën</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vendeve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anëtare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BE-</w:t>
      </w:r>
      <w:proofErr w:type="spellStart"/>
      <w:proofErr w:type="gramStart"/>
      <w:r w:rsidRPr="00B42A32">
        <w:rPr>
          <w:rFonts w:ascii="Times New Roman" w:eastAsia="Times New Roman" w:hAnsi="Times New Roman" w:cs="Times New Roman"/>
          <w:kern w:val="0"/>
          <w14:ligatures w14:val="none"/>
        </w:rPr>
        <w:t>së</w:t>
      </w:r>
      <w:proofErr w:type="spellEnd"/>
      <w:r w:rsidRPr="00B42A32">
        <w:rPr>
          <w:rFonts w:ascii="Times New Roman" w:eastAsia="Times New Roman" w:hAnsi="Times New Roman" w:cs="Times New Roman"/>
          <w:kern w:val="0"/>
          <w14:ligatures w14:val="none"/>
        </w:rPr>
        <w:t>;</w:t>
      </w:r>
      <w:proofErr w:type="gramEnd"/>
    </w:p>
    <w:p w14:paraId="09FBA638" w14:textId="77777777" w:rsidR="00B42A32" w:rsidRPr="00B42A32" w:rsidRDefault="00B42A32" w:rsidP="00280C6A">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rekomandimet</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Komisionit</w:t>
      </w:r>
      <w:proofErr w:type="spellEnd"/>
      <w:r w:rsidRPr="00B42A32">
        <w:rPr>
          <w:rFonts w:ascii="Times New Roman" w:eastAsia="Times New Roman" w:hAnsi="Times New Roman" w:cs="Times New Roman"/>
          <w:kern w:val="0"/>
          <w14:ligatures w14:val="none"/>
        </w:rPr>
        <w:t xml:space="preserve"> </w:t>
      </w:r>
      <w:proofErr w:type="spellStart"/>
      <w:proofErr w:type="gramStart"/>
      <w:r w:rsidRPr="00B42A32">
        <w:rPr>
          <w:rFonts w:ascii="Times New Roman" w:eastAsia="Times New Roman" w:hAnsi="Times New Roman" w:cs="Times New Roman"/>
          <w:kern w:val="0"/>
          <w14:ligatures w14:val="none"/>
        </w:rPr>
        <w:t>Evropian</w:t>
      </w:r>
      <w:proofErr w:type="spellEnd"/>
      <w:r w:rsidRPr="00B42A32">
        <w:rPr>
          <w:rFonts w:ascii="Times New Roman" w:eastAsia="Times New Roman" w:hAnsi="Times New Roman" w:cs="Times New Roman"/>
          <w:kern w:val="0"/>
          <w14:ligatures w14:val="none"/>
        </w:rPr>
        <w:t>;</w:t>
      </w:r>
      <w:proofErr w:type="gramEnd"/>
    </w:p>
    <w:p w14:paraId="16245ABC" w14:textId="77777777" w:rsidR="00B42A32" w:rsidRPr="00B42A32" w:rsidRDefault="00B42A32" w:rsidP="00280C6A">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praktikat</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ekzistuese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kombëtare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dixhitalizimit</w:t>
      </w:r>
      <w:proofErr w:type="spellEnd"/>
      <w:r w:rsidRPr="00B42A32">
        <w:rPr>
          <w:rFonts w:ascii="Times New Roman" w:eastAsia="Times New Roman" w:hAnsi="Times New Roman" w:cs="Times New Roman"/>
          <w:kern w:val="0"/>
          <w14:ligatures w14:val="none"/>
        </w:rPr>
        <w:t>.</w:t>
      </w:r>
    </w:p>
    <w:p w14:paraId="688D50F0" w14:textId="1F097DE5" w:rsidR="00B42A32" w:rsidRPr="00B42A32" w:rsidRDefault="00B42A32" w:rsidP="00C72A46">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Megjithatë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mungesa</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dhënave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detajuara</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statistikore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kufizon</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saktësinë</w:t>
      </w:r>
      <w:proofErr w:type="spellEnd"/>
      <w:r w:rsidRPr="00B42A32">
        <w:rPr>
          <w:rFonts w:ascii="Times New Roman" w:eastAsia="Times New Roman" w:hAnsi="Times New Roman" w:cs="Times New Roman"/>
          <w:kern w:val="0"/>
          <w14:ligatures w14:val="none"/>
        </w:rPr>
        <w:t xml:space="preserve"> absolute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vlerësimeve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monetare</w:t>
      </w:r>
      <w:proofErr w:type="spellEnd"/>
      <w:r w:rsidRPr="00B42A32">
        <w:rPr>
          <w:rFonts w:ascii="Times New Roman" w:eastAsia="Times New Roman" w:hAnsi="Times New Roman" w:cs="Times New Roman"/>
          <w:kern w:val="0"/>
          <w14:ligatures w14:val="none"/>
        </w:rPr>
        <w:t>.</w:t>
      </w:r>
    </w:p>
    <w:p w14:paraId="1066EAB2" w14:textId="77777777" w:rsidR="00B42A32" w:rsidRPr="00C72A46" w:rsidRDefault="00B42A32" w:rsidP="00B42A3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72A46">
        <w:rPr>
          <w:rFonts w:ascii="Times New Roman" w:eastAsia="Times New Roman" w:hAnsi="Times New Roman" w:cs="Times New Roman"/>
          <w:b/>
          <w:bCs/>
          <w:kern w:val="0"/>
          <w14:ligatures w14:val="none"/>
        </w:rPr>
        <w:t xml:space="preserve">5. </w:t>
      </w:r>
      <w:proofErr w:type="spellStart"/>
      <w:r w:rsidRPr="00C72A46">
        <w:rPr>
          <w:rFonts w:ascii="Times New Roman" w:eastAsia="Times New Roman" w:hAnsi="Times New Roman" w:cs="Times New Roman"/>
          <w:b/>
          <w:bCs/>
          <w:kern w:val="0"/>
          <w14:ligatures w14:val="none"/>
        </w:rPr>
        <w:t>Përmbledhje</w:t>
      </w:r>
      <w:proofErr w:type="spellEnd"/>
      <w:r w:rsidRPr="00C72A46">
        <w:rPr>
          <w:rFonts w:ascii="Times New Roman" w:eastAsia="Times New Roman" w:hAnsi="Times New Roman" w:cs="Times New Roman"/>
          <w:b/>
          <w:bCs/>
          <w:kern w:val="0"/>
          <w14:ligatures w14:val="none"/>
        </w:rPr>
        <w:t xml:space="preserve"> e </w:t>
      </w:r>
      <w:proofErr w:type="spellStart"/>
      <w:r w:rsidRPr="00C72A46">
        <w:rPr>
          <w:rFonts w:ascii="Times New Roman" w:eastAsia="Times New Roman" w:hAnsi="Times New Roman" w:cs="Times New Roman"/>
          <w:b/>
          <w:bCs/>
          <w:kern w:val="0"/>
          <w14:ligatures w14:val="none"/>
        </w:rPr>
        <w:t>vlerësimit</w:t>
      </w:r>
      <w:proofErr w:type="spellEnd"/>
      <w:r w:rsidRPr="00C72A46">
        <w:rPr>
          <w:rFonts w:ascii="Times New Roman" w:eastAsia="Times New Roman" w:hAnsi="Times New Roman" w:cs="Times New Roman"/>
          <w:b/>
          <w:bCs/>
          <w:kern w:val="0"/>
          <w14:ligatures w14:val="none"/>
        </w:rPr>
        <w:t xml:space="preserve"> </w:t>
      </w:r>
      <w:proofErr w:type="spellStart"/>
      <w:r w:rsidRPr="00C72A46">
        <w:rPr>
          <w:rFonts w:ascii="Times New Roman" w:eastAsia="Times New Roman" w:hAnsi="Times New Roman" w:cs="Times New Roman"/>
          <w:b/>
          <w:bCs/>
          <w:kern w:val="0"/>
          <w14:ligatures w14:val="none"/>
        </w:rPr>
        <w:t>të</w:t>
      </w:r>
      <w:proofErr w:type="spellEnd"/>
      <w:r w:rsidRPr="00C72A46">
        <w:rPr>
          <w:rFonts w:ascii="Times New Roman" w:eastAsia="Times New Roman" w:hAnsi="Times New Roman" w:cs="Times New Roman"/>
          <w:b/>
          <w:bCs/>
          <w:kern w:val="0"/>
          <w14:ligatures w14:val="none"/>
        </w:rPr>
        <w:t xml:space="preserve"> </w:t>
      </w:r>
      <w:proofErr w:type="spellStart"/>
      <w:r w:rsidRPr="00C72A46">
        <w:rPr>
          <w:rFonts w:ascii="Times New Roman" w:eastAsia="Times New Roman" w:hAnsi="Times New Roman" w:cs="Times New Roman"/>
          <w:b/>
          <w:bCs/>
          <w:kern w:val="0"/>
          <w14:ligatures w14:val="none"/>
        </w:rPr>
        <w:t>opsioneve</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2"/>
        <w:gridCol w:w="1737"/>
        <w:gridCol w:w="2110"/>
        <w:gridCol w:w="1983"/>
        <w:gridCol w:w="1284"/>
      </w:tblGrid>
      <w:tr w:rsidR="00B42A32" w:rsidRPr="00B42A32" w14:paraId="5ECC85DA" w14:textId="77777777">
        <w:trPr>
          <w:tblHeader/>
          <w:tblCellSpacing w:w="15" w:type="dxa"/>
        </w:trPr>
        <w:tc>
          <w:tcPr>
            <w:tcW w:w="0" w:type="auto"/>
            <w:vAlign w:val="center"/>
            <w:hideMark/>
          </w:tcPr>
          <w:p w14:paraId="57466A88" w14:textId="77777777" w:rsidR="00B42A32" w:rsidRPr="00B42A32" w:rsidRDefault="00B42A32" w:rsidP="00B42A32">
            <w:pPr>
              <w:spacing w:after="0" w:line="240" w:lineRule="auto"/>
              <w:jc w:val="center"/>
              <w:rPr>
                <w:rFonts w:ascii="Times New Roman" w:eastAsia="Times New Roman" w:hAnsi="Times New Roman" w:cs="Times New Roman"/>
                <w:b/>
                <w:bCs/>
                <w:kern w:val="0"/>
                <w14:ligatures w14:val="none"/>
              </w:rPr>
            </w:pPr>
            <w:proofErr w:type="spellStart"/>
            <w:r w:rsidRPr="00B42A32">
              <w:rPr>
                <w:rFonts w:ascii="Times New Roman" w:eastAsia="Times New Roman" w:hAnsi="Times New Roman" w:cs="Times New Roman"/>
                <w:b/>
                <w:bCs/>
                <w:kern w:val="0"/>
                <w14:ligatures w14:val="none"/>
              </w:rPr>
              <w:t>Opsioni</w:t>
            </w:r>
            <w:proofErr w:type="spellEnd"/>
          </w:p>
        </w:tc>
        <w:tc>
          <w:tcPr>
            <w:tcW w:w="0" w:type="auto"/>
            <w:vAlign w:val="center"/>
            <w:hideMark/>
          </w:tcPr>
          <w:p w14:paraId="4371C244" w14:textId="77777777" w:rsidR="00B42A32" w:rsidRPr="00B42A32" w:rsidRDefault="00B42A32" w:rsidP="00B42A32">
            <w:pPr>
              <w:spacing w:after="0" w:line="240" w:lineRule="auto"/>
              <w:jc w:val="center"/>
              <w:rPr>
                <w:rFonts w:ascii="Times New Roman" w:eastAsia="Times New Roman" w:hAnsi="Times New Roman" w:cs="Times New Roman"/>
                <w:b/>
                <w:bCs/>
                <w:kern w:val="0"/>
                <w14:ligatures w14:val="none"/>
              </w:rPr>
            </w:pPr>
            <w:proofErr w:type="spellStart"/>
            <w:r w:rsidRPr="00B42A32">
              <w:rPr>
                <w:rFonts w:ascii="Times New Roman" w:eastAsia="Times New Roman" w:hAnsi="Times New Roman" w:cs="Times New Roman"/>
                <w:b/>
                <w:bCs/>
                <w:kern w:val="0"/>
                <w14:ligatures w14:val="none"/>
              </w:rPr>
              <w:t>Ndikimi</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ekonomik</w:t>
            </w:r>
            <w:proofErr w:type="spellEnd"/>
          </w:p>
        </w:tc>
        <w:tc>
          <w:tcPr>
            <w:tcW w:w="0" w:type="auto"/>
            <w:vAlign w:val="center"/>
            <w:hideMark/>
          </w:tcPr>
          <w:p w14:paraId="7E3682E4" w14:textId="77777777" w:rsidR="00B42A32" w:rsidRPr="00B42A32" w:rsidRDefault="00B42A32" w:rsidP="00B42A32">
            <w:pPr>
              <w:spacing w:after="0" w:line="240" w:lineRule="auto"/>
              <w:jc w:val="center"/>
              <w:rPr>
                <w:rFonts w:ascii="Times New Roman" w:eastAsia="Times New Roman" w:hAnsi="Times New Roman" w:cs="Times New Roman"/>
                <w:b/>
                <w:bCs/>
                <w:kern w:val="0"/>
                <w14:ligatures w14:val="none"/>
              </w:rPr>
            </w:pPr>
            <w:proofErr w:type="spellStart"/>
            <w:r w:rsidRPr="00B42A32">
              <w:rPr>
                <w:rFonts w:ascii="Times New Roman" w:eastAsia="Times New Roman" w:hAnsi="Times New Roman" w:cs="Times New Roman"/>
                <w:b/>
                <w:bCs/>
                <w:kern w:val="0"/>
                <w14:ligatures w14:val="none"/>
              </w:rPr>
              <w:t>Ndikimi</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administrativ</w:t>
            </w:r>
            <w:proofErr w:type="spellEnd"/>
          </w:p>
        </w:tc>
        <w:tc>
          <w:tcPr>
            <w:tcW w:w="0" w:type="auto"/>
            <w:vAlign w:val="center"/>
            <w:hideMark/>
          </w:tcPr>
          <w:p w14:paraId="0C485D04" w14:textId="77777777" w:rsidR="00B42A32" w:rsidRPr="00B42A32" w:rsidRDefault="00B42A32" w:rsidP="00B42A32">
            <w:pPr>
              <w:spacing w:after="0" w:line="240" w:lineRule="auto"/>
              <w:jc w:val="center"/>
              <w:rPr>
                <w:rFonts w:ascii="Times New Roman" w:eastAsia="Times New Roman" w:hAnsi="Times New Roman" w:cs="Times New Roman"/>
                <w:b/>
                <w:bCs/>
                <w:kern w:val="0"/>
                <w14:ligatures w14:val="none"/>
              </w:rPr>
            </w:pPr>
            <w:proofErr w:type="spellStart"/>
            <w:r w:rsidRPr="00B42A32">
              <w:rPr>
                <w:rFonts w:ascii="Times New Roman" w:eastAsia="Times New Roman" w:hAnsi="Times New Roman" w:cs="Times New Roman"/>
                <w:b/>
                <w:bCs/>
                <w:kern w:val="0"/>
                <w14:ligatures w14:val="none"/>
              </w:rPr>
              <w:t>Harmonizimi</w:t>
            </w:r>
            <w:proofErr w:type="spellEnd"/>
            <w:r w:rsidRPr="00B42A32">
              <w:rPr>
                <w:rFonts w:ascii="Times New Roman" w:eastAsia="Times New Roman" w:hAnsi="Times New Roman" w:cs="Times New Roman"/>
                <w:b/>
                <w:bCs/>
                <w:kern w:val="0"/>
                <w14:ligatures w14:val="none"/>
              </w:rPr>
              <w:t xml:space="preserve"> me BE</w:t>
            </w:r>
          </w:p>
        </w:tc>
        <w:tc>
          <w:tcPr>
            <w:tcW w:w="0" w:type="auto"/>
            <w:vAlign w:val="center"/>
            <w:hideMark/>
          </w:tcPr>
          <w:p w14:paraId="4F25236A" w14:textId="77777777" w:rsidR="00B42A32" w:rsidRPr="00B42A32" w:rsidRDefault="00B42A32" w:rsidP="00B42A32">
            <w:pPr>
              <w:spacing w:after="0" w:line="240" w:lineRule="auto"/>
              <w:jc w:val="center"/>
              <w:rPr>
                <w:rFonts w:ascii="Times New Roman" w:eastAsia="Times New Roman" w:hAnsi="Times New Roman" w:cs="Times New Roman"/>
                <w:b/>
                <w:bCs/>
                <w:kern w:val="0"/>
                <w14:ligatures w14:val="none"/>
              </w:rPr>
            </w:pPr>
            <w:proofErr w:type="spellStart"/>
            <w:r w:rsidRPr="00B42A32">
              <w:rPr>
                <w:rFonts w:ascii="Times New Roman" w:eastAsia="Times New Roman" w:hAnsi="Times New Roman" w:cs="Times New Roman"/>
                <w:b/>
                <w:bCs/>
                <w:kern w:val="0"/>
                <w14:ligatures w14:val="none"/>
              </w:rPr>
              <w:t>Ndikimi</w:t>
            </w:r>
            <w:proofErr w:type="spellEnd"/>
            <w:r w:rsidRPr="00B42A32">
              <w:rPr>
                <w:rFonts w:ascii="Times New Roman" w:eastAsia="Times New Roman" w:hAnsi="Times New Roman" w:cs="Times New Roman"/>
                <w:b/>
                <w:bCs/>
                <w:kern w:val="0"/>
                <w14:ligatures w14:val="none"/>
              </w:rPr>
              <w:t xml:space="preserve"> </w:t>
            </w:r>
            <w:proofErr w:type="spellStart"/>
            <w:r w:rsidRPr="00B42A32">
              <w:rPr>
                <w:rFonts w:ascii="Times New Roman" w:eastAsia="Times New Roman" w:hAnsi="Times New Roman" w:cs="Times New Roman"/>
                <w:b/>
                <w:bCs/>
                <w:kern w:val="0"/>
                <w14:ligatures w14:val="none"/>
              </w:rPr>
              <w:t>neto</w:t>
            </w:r>
            <w:proofErr w:type="spellEnd"/>
          </w:p>
        </w:tc>
      </w:tr>
      <w:tr w:rsidR="00B42A32" w:rsidRPr="00B42A32" w14:paraId="25C50217" w14:textId="77777777">
        <w:trPr>
          <w:tblCellSpacing w:w="15" w:type="dxa"/>
        </w:trPr>
        <w:tc>
          <w:tcPr>
            <w:tcW w:w="0" w:type="auto"/>
            <w:vAlign w:val="center"/>
            <w:hideMark/>
          </w:tcPr>
          <w:p w14:paraId="6737EF0F"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r w:rsidRPr="00B42A32">
              <w:rPr>
                <w:rFonts w:ascii="Times New Roman" w:eastAsia="Times New Roman" w:hAnsi="Times New Roman" w:cs="Times New Roman"/>
                <w:kern w:val="0"/>
                <w14:ligatures w14:val="none"/>
              </w:rPr>
              <w:t>Status quo</w:t>
            </w:r>
          </w:p>
        </w:tc>
        <w:tc>
          <w:tcPr>
            <w:tcW w:w="0" w:type="auto"/>
            <w:vAlign w:val="center"/>
            <w:hideMark/>
          </w:tcPr>
          <w:p w14:paraId="67DAFDBF"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Negativ</w:t>
            </w:r>
            <w:proofErr w:type="spellEnd"/>
          </w:p>
        </w:tc>
        <w:tc>
          <w:tcPr>
            <w:tcW w:w="0" w:type="auto"/>
            <w:vAlign w:val="center"/>
            <w:hideMark/>
          </w:tcPr>
          <w:p w14:paraId="5745666C"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r w:rsidRPr="00B42A32">
              <w:rPr>
                <w:rFonts w:ascii="Times New Roman" w:eastAsia="Times New Roman" w:hAnsi="Times New Roman" w:cs="Times New Roman"/>
                <w:kern w:val="0"/>
                <w14:ligatures w14:val="none"/>
              </w:rPr>
              <w:t xml:space="preserve">I </w:t>
            </w:r>
            <w:proofErr w:type="spellStart"/>
            <w:r w:rsidRPr="00B42A32">
              <w:rPr>
                <w:rFonts w:ascii="Times New Roman" w:eastAsia="Times New Roman" w:hAnsi="Times New Roman" w:cs="Times New Roman"/>
                <w:kern w:val="0"/>
                <w14:ligatures w14:val="none"/>
              </w:rPr>
              <w:t>ulët</w:t>
            </w:r>
            <w:proofErr w:type="spellEnd"/>
          </w:p>
        </w:tc>
        <w:tc>
          <w:tcPr>
            <w:tcW w:w="0" w:type="auto"/>
            <w:vAlign w:val="center"/>
            <w:hideMark/>
          </w:tcPr>
          <w:p w14:paraId="1C771581"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r w:rsidRPr="00B42A32">
              <w:rPr>
                <w:rFonts w:ascii="Times New Roman" w:eastAsia="Times New Roman" w:hAnsi="Times New Roman" w:cs="Times New Roman"/>
                <w:kern w:val="0"/>
                <w14:ligatures w14:val="none"/>
              </w:rPr>
              <w:t>Jo</w:t>
            </w:r>
          </w:p>
        </w:tc>
        <w:tc>
          <w:tcPr>
            <w:tcW w:w="0" w:type="auto"/>
            <w:vAlign w:val="center"/>
            <w:hideMark/>
          </w:tcPr>
          <w:p w14:paraId="1F80A84B"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Negativ</w:t>
            </w:r>
            <w:proofErr w:type="spellEnd"/>
          </w:p>
        </w:tc>
      </w:tr>
      <w:tr w:rsidR="00B42A32" w:rsidRPr="00B42A32" w14:paraId="11AADF83" w14:textId="77777777">
        <w:trPr>
          <w:tblCellSpacing w:w="15" w:type="dxa"/>
        </w:trPr>
        <w:tc>
          <w:tcPr>
            <w:tcW w:w="0" w:type="auto"/>
            <w:vAlign w:val="center"/>
            <w:hideMark/>
          </w:tcPr>
          <w:p w14:paraId="11EDF2B7"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r w:rsidRPr="00B42A32">
              <w:rPr>
                <w:rFonts w:ascii="Times New Roman" w:eastAsia="Times New Roman" w:hAnsi="Times New Roman" w:cs="Times New Roman"/>
                <w:kern w:val="0"/>
                <w14:ligatures w14:val="none"/>
              </w:rPr>
              <w:t>Masa jo-</w:t>
            </w:r>
            <w:proofErr w:type="spellStart"/>
            <w:r w:rsidRPr="00B42A32">
              <w:rPr>
                <w:rFonts w:ascii="Times New Roman" w:eastAsia="Times New Roman" w:hAnsi="Times New Roman" w:cs="Times New Roman"/>
                <w:kern w:val="0"/>
                <w14:ligatures w14:val="none"/>
              </w:rPr>
              <w:t>rregullatore</w:t>
            </w:r>
            <w:proofErr w:type="spellEnd"/>
          </w:p>
        </w:tc>
        <w:tc>
          <w:tcPr>
            <w:tcW w:w="0" w:type="auto"/>
            <w:vAlign w:val="center"/>
            <w:hideMark/>
          </w:tcPr>
          <w:p w14:paraId="70851F75"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r w:rsidRPr="00B42A32">
              <w:rPr>
                <w:rFonts w:ascii="Times New Roman" w:eastAsia="Times New Roman" w:hAnsi="Times New Roman" w:cs="Times New Roman"/>
                <w:kern w:val="0"/>
                <w14:ligatures w14:val="none"/>
              </w:rPr>
              <w:t xml:space="preserve">I </w:t>
            </w:r>
            <w:proofErr w:type="spellStart"/>
            <w:r w:rsidRPr="00B42A32">
              <w:rPr>
                <w:rFonts w:ascii="Times New Roman" w:eastAsia="Times New Roman" w:hAnsi="Times New Roman" w:cs="Times New Roman"/>
                <w:kern w:val="0"/>
                <w14:ligatures w14:val="none"/>
              </w:rPr>
              <w:t>kufizuar</w:t>
            </w:r>
            <w:proofErr w:type="spellEnd"/>
          </w:p>
        </w:tc>
        <w:tc>
          <w:tcPr>
            <w:tcW w:w="0" w:type="auto"/>
            <w:vAlign w:val="center"/>
            <w:hideMark/>
          </w:tcPr>
          <w:p w14:paraId="3E14C88F"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Mesatar</w:t>
            </w:r>
            <w:proofErr w:type="spellEnd"/>
          </w:p>
        </w:tc>
        <w:tc>
          <w:tcPr>
            <w:tcW w:w="0" w:type="auto"/>
            <w:vAlign w:val="center"/>
            <w:hideMark/>
          </w:tcPr>
          <w:p w14:paraId="3E5EF5EF"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Pjesërisht</w:t>
            </w:r>
            <w:proofErr w:type="spellEnd"/>
          </w:p>
        </w:tc>
        <w:tc>
          <w:tcPr>
            <w:tcW w:w="0" w:type="auto"/>
            <w:vAlign w:val="center"/>
            <w:hideMark/>
          </w:tcPr>
          <w:p w14:paraId="5C0D9F73"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r w:rsidRPr="00B42A32">
              <w:rPr>
                <w:rFonts w:ascii="Times New Roman" w:eastAsia="Times New Roman" w:hAnsi="Times New Roman" w:cs="Times New Roman"/>
                <w:kern w:val="0"/>
                <w14:ligatures w14:val="none"/>
              </w:rPr>
              <w:t xml:space="preserve">I </w:t>
            </w:r>
            <w:proofErr w:type="spellStart"/>
            <w:r w:rsidRPr="00B42A32">
              <w:rPr>
                <w:rFonts w:ascii="Times New Roman" w:eastAsia="Times New Roman" w:hAnsi="Times New Roman" w:cs="Times New Roman"/>
                <w:kern w:val="0"/>
                <w14:ligatures w14:val="none"/>
              </w:rPr>
              <w:t>kufizuar</w:t>
            </w:r>
            <w:proofErr w:type="spellEnd"/>
          </w:p>
        </w:tc>
      </w:tr>
      <w:tr w:rsidR="00B42A32" w:rsidRPr="00B42A32" w14:paraId="630D9DE2" w14:textId="77777777">
        <w:trPr>
          <w:tblCellSpacing w:w="15" w:type="dxa"/>
        </w:trPr>
        <w:tc>
          <w:tcPr>
            <w:tcW w:w="0" w:type="auto"/>
            <w:vAlign w:val="center"/>
            <w:hideMark/>
          </w:tcPr>
          <w:p w14:paraId="634D6B2C"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Ndërhyrje</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pjesshme</w:t>
            </w:r>
            <w:proofErr w:type="spellEnd"/>
          </w:p>
        </w:tc>
        <w:tc>
          <w:tcPr>
            <w:tcW w:w="0" w:type="auto"/>
            <w:vAlign w:val="center"/>
            <w:hideMark/>
          </w:tcPr>
          <w:p w14:paraId="2C1554DF"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Mesatar</w:t>
            </w:r>
            <w:proofErr w:type="spellEnd"/>
          </w:p>
        </w:tc>
        <w:tc>
          <w:tcPr>
            <w:tcW w:w="0" w:type="auto"/>
            <w:vAlign w:val="center"/>
            <w:hideMark/>
          </w:tcPr>
          <w:p w14:paraId="4965B957"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Mesatar</w:t>
            </w:r>
            <w:proofErr w:type="spellEnd"/>
          </w:p>
        </w:tc>
        <w:tc>
          <w:tcPr>
            <w:tcW w:w="0" w:type="auto"/>
            <w:vAlign w:val="center"/>
            <w:hideMark/>
          </w:tcPr>
          <w:p w14:paraId="5E841FA3"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r w:rsidRPr="00B42A32">
              <w:rPr>
                <w:rFonts w:ascii="Times New Roman" w:eastAsia="Times New Roman" w:hAnsi="Times New Roman" w:cs="Times New Roman"/>
                <w:kern w:val="0"/>
                <w14:ligatures w14:val="none"/>
              </w:rPr>
              <w:t xml:space="preserve">I </w:t>
            </w:r>
            <w:proofErr w:type="spellStart"/>
            <w:r w:rsidRPr="00B42A32">
              <w:rPr>
                <w:rFonts w:ascii="Times New Roman" w:eastAsia="Times New Roman" w:hAnsi="Times New Roman" w:cs="Times New Roman"/>
                <w:kern w:val="0"/>
                <w14:ligatures w14:val="none"/>
              </w:rPr>
              <w:t>pjesshëm</w:t>
            </w:r>
            <w:proofErr w:type="spellEnd"/>
          </w:p>
        </w:tc>
        <w:tc>
          <w:tcPr>
            <w:tcW w:w="0" w:type="auto"/>
            <w:vAlign w:val="center"/>
            <w:hideMark/>
          </w:tcPr>
          <w:p w14:paraId="0DBE92AD"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Mesatar</w:t>
            </w:r>
            <w:proofErr w:type="spellEnd"/>
          </w:p>
        </w:tc>
      </w:tr>
      <w:tr w:rsidR="00B42A32" w:rsidRPr="00B42A32" w14:paraId="443680B6" w14:textId="77777777">
        <w:trPr>
          <w:tblCellSpacing w:w="15" w:type="dxa"/>
        </w:trPr>
        <w:tc>
          <w:tcPr>
            <w:tcW w:w="0" w:type="auto"/>
            <w:vAlign w:val="center"/>
            <w:hideMark/>
          </w:tcPr>
          <w:p w14:paraId="1C6ED94B"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Ndërhyrje</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plotë</w:t>
            </w:r>
            <w:proofErr w:type="spellEnd"/>
          </w:p>
        </w:tc>
        <w:tc>
          <w:tcPr>
            <w:tcW w:w="0" w:type="auto"/>
            <w:vAlign w:val="center"/>
            <w:hideMark/>
          </w:tcPr>
          <w:p w14:paraId="6392E531"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Pozitiv</w:t>
            </w:r>
            <w:proofErr w:type="spellEnd"/>
            <w:r w:rsidRPr="00B42A32">
              <w:rPr>
                <w:rFonts w:ascii="Times New Roman" w:eastAsia="Times New Roman" w:hAnsi="Times New Roman" w:cs="Times New Roman"/>
                <w:kern w:val="0"/>
                <w14:ligatures w14:val="none"/>
              </w:rPr>
              <w:t xml:space="preserve"> i </w:t>
            </w:r>
            <w:proofErr w:type="spellStart"/>
            <w:r w:rsidRPr="00B42A32">
              <w:rPr>
                <w:rFonts w:ascii="Times New Roman" w:eastAsia="Times New Roman" w:hAnsi="Times New Roman" w:cs="Times New Roman"/>
                <w:kern w:val="0"/>
                <w14:ligatures w14:val="none"/>
              </w:rPr>
              <w:t>lartë</w:t>
            </w:r>
            <w:proofErr w:type="spellEnd"/>
          </w:p>
        </w:tc>
        <w:tc>
          <w:tcPr>
            <w:tcW w:w="0" w:type="auto"/>
            <w:vAlign w:val="center"/>
            <w:hideMark/>
          </w:tcPr>
          <w:p w14:paraId="156F6591"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r w:rsidRPr="00B42A32">
              <w:rPr>
                <w:rFonts w:ascii="Times New Roman" w:eastAsia="Times New Roman" w:hAnsi="Times New Roman" w:cs="Times New Roman"/>
                <w:kern w:val="0"/>
                <w14:ligatures w14:val="none"/>
              </w:rPr>
              <w:t xml:space="preserve">I </w:t>
            </w:r>
            <w:proofErr w:type="spellStart"/>
            <w:r w:rsidRPr="00B42A32">
              <w:rPr>
                <w:rFonts w:ascii="Times New Roman" w:eastAsia="Times New Roman" w:hAnsi="Times New Roman" w:cs="Times New Roman"/>
                <w:kern w:val="0"/>
                <w14:ligatures w14:val="none"/>
              </w:rPr>
              <w:t>lartë</w:t>
            </w:r>
            <w:proofErr w:type="spellEnd"/>
          </w:p>
        </w:tc>
        <w:tc>
          <w:tcPr>
            <w:tcW w:w="0" w:type="auto"/>
            <w:vAlign w:val="center"/>
            <w:hideMark/>
          </w:tcPr>
          <w:p w14:paraId="6D981A34"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r w:rsidRPr="00B42A32">
              <w:rPr>
                <w:rFonts w:ascii="Times New Roman" w:eastAsia="Times New Roman" w:hAnsi="Times New Roman" w:cs="Times New Roman"/>
                <w:kern w:val="0"/>
                <w14:ligatures w14:val="none"/>
              </w:rPr>
              <w:t xml:space="preserve">I </w:t>
            </w:r>
            <w:proofErr w:type="spellStart"/>
            <w:r w:rsidRPr="00B42A32">
              <w:rPr>
                <w:rFonts w:ascii="Times New Roman" w:eastAsia="Times New Roman" w:hAnsi="Times New Roman" w:cs="Times New Roman"/>
                <w:kern w:val="0"/>
                <w14:ligatures w14:val="none"/>
              </w:rPr>
              <w:t>plotë</w:t>
            </w:r>
            <w:proofErr w:type="spellEnd"/>
          </w:p>
        </w:tc>
        <w:tc>
          <w:tcPr>
            <w:tcW w:w="0" w:type="auto"/>
            <w:vAlign w:val="center"/>
            <w:hideMark/>
          </w:tcPr>
          <w:p w14:paraId="7F32355F" w14:textId="77777777" w:rsidR="00B42A32" w:rsidRPr="00B42A32" w:rsidRDefault="00B42A32" w:rsidP="00B42A32">
            <w:pPr>
              <w:spacing w:after="0"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Pozitiv</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neto</w:t>
            </w:r>
            <w:proofErr w:type="spellEnd"/>
          </w:p>
        </w:tc>
      </w:tr>
    </w:tbl>
    <w:p w14:paraId="79F4A20D" w14:textId="1D3EA640" w:rsidR="00B42A32" w:rsidRPr="00B42A32" w:rsidRDefault="00B42A32" w:rsidP="00B42A32">
      <w:pPr>
        <w:spacing w:after="0" w:line="240" w:lineRule="auto"/>
        <w:rPr>
          <w:rFonts w:ascii="Times New Roman" w:eastAsia="Times New Roman" w:hAnsi="Times New Roman" w:cs="Times New Roman"/>
          <w:kern w:val="0"/>
          <w14:ligatures w14:val="none"/>
        </w:rPr>
      </w:pPr>
    </w:p>
    <w:p w14:paraId="38F9C80E" w14:textId="77777777" w:rsidR="00B42A32" w:rsidRPr="00C72A46" w:rsidRDefault="00B42A32" w:rsidP="00B42A32">
      <w:pPr>
        <w:spacing w:before="100" w:beforeAutospacing="1" w:after="100" w:afterAutospacing="1" w:line="240" w:lineRule="auto"/>
        <w:outlineLvl w:val="2"/>
        <w:rPr>
          <w:rFonts w:ascii="Times New Roman" w:eastAsia="Times New Roman" w:hAnsi="Times New Roman" w:cs="Times New Roman"/>
          <w:b/>
          <w:bCs/>
          <w:kern w:val="0"/>
          <w14:ligatures w14:val="none"/>
        </w:rPr>
      </w:pPr>
      <w:proofErr w:type="spellStart"/>
      <w:r w:rsidRPr="00C72A46">
        <w:rPr>
          <w:rFonts w:ascii="Times New Roman" w:eastAsia="Times New Roman" w:hAnsi="Times New Roman" w:cs="Times New Roman"/>
          <w:b/>
          <w:bCs/>
          <w:kern w:val="0"/>
          <w14:ligatures w14:val="none"/>
        </w:rPr>
        <w:t>Vlerësimi</w:t>
      </w:r>
      <w:proofErr w:type="spellEnd"/>
      <w:r w:rsidRPr="00C72A46">
        <w:rPr>
          <w:rFonts w:ascii="Times New Roman" w:eastAsia="Times New Roman" w:hAnsi="Times New Roman" w:cs="Times New Roman"/>
          <w:b/>
          <w:bCs/>
          <w:kern w:val="0"/>
          <w14:ligatures w14:val="none"/>
        </w:rPr>
        <w:t xml:space="preserve"> </w:t>
      </w:r>
      <w:proofErr w:type="spellStart"/>
      <w:r w:rsidRPr="00C72A46">
        <w:rPr>
          <w:rFonts w:ascii="Times New Roman" w:eastAsia="Times New Roman" w:hAnsi="Times New Roman" w:cs="Times New Roman"/>
          <w:b/>
          <w:bCs/>
          <w:kern w:val="0"/>
          <w14:ligatures w14:val="none"/>
        </w:rPr>
        <w:t>neto</w:t>
      </w:r>
      <w:proofErr w:type="spellEnd"/>
      <w:r w:rsidRPr="00C72A46">
        <w:rPr>
          <w:rFonts w:ascii="Times New Roman" w:eastAsia="Times New Roman" w:hAnsi="Times New Roman" w:cs="Times New Roman"/>
          <w:b/>
          <w:bCs/>
          <w:kern w:val="0"/>
          <w14:ligatures w14:val="none"/>
        </w:rPr>
        <w:t xml:space="preserve"> </w:t>
      </w:r>
      <w:proofErr w:type="spellStart"/>
      <w:r w:rsidRPr="00C72A46">
        <w:rPr>
          <w:rFonts w:ascii="Times New Roman" w:eastAsia="Times New Roman" w:hAnsi="Times New Roman" w:cs="Times New Roman"/>
          <w:b/>
          <w:bCs/>
          <w:kern w:val="0"/>
          <w14:ligatures w14:val="none"/>
        </w:rPr>
        <w:t>monetar</w:t>
      </w:r>
      <w:proofErr w:type="spellEnd"/>
      <w:r w:rsidRPr="00C72A46">
        <w:rPr>
          <w:rFonts w:ascii="Times New Roman" w:eastAsia="Times New Roman" w:hAnsi="Times New Roman" w:cs="Times New Roman"/>
          <w:b/>
          <w:bCs/>
          <w:kern w:val="0"/>
          <w14:ligatures w14:val="none"/>
        </w:rPr>
        <w:t xml:space="preserve"> (</w:t>
      </w:r>
      <w:proofErr w:type="spellStart"/>
      <w:r w:rsidRPr="00C72A46">
        <w:rPr>
          <w:rFonts w:ascii="Times New Roman" w:eastAsia="Times New Roman" w:hAnsi="Times New Roman" w:cs="Times New Roman"/>
          <w:b/>
          <w:bCs/>
          <w:kern w:val="0"/>
          <w14:ligatures w14:val="none"/>
        </w:rPr>
        <w:t>orientues</w:t>
      </w:r>
      <w:proofErr w:type="spellEnd"/>
      <w:r w:rsidRPr="00C72A46">
        <w:rPr>
          <w:rFonts w:ascii="Times New Roman" w:eastAsia="Times New Roman" w:hAnsi="Times New Roman" w:cs="Times New Roman"/>
          <w:b/>
          <w:bCs/>
          <w:kern w:val="0"/>
          <w14:ligatures w14:val="none"/>
        </w:rPr>
        <w:t>)</w:t>
      </w:r>
    </w:p>
    <w:p w14:paraId="617C9A53" w14:textId="77777777" w:rsidR="00B42A32" w:rsidRPr="00B774E6" w:rsidRDefault="00B42A32" w:rsidP="00280C6A">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774E6">
        <w:rPr>
          <w:rFonts w:ascii="Times New Roman" w:eastAsia="Times New Roman" w:hAnsi="Times New Roman" w:cs="Times New Roman"/>
          <w:kern w:val="0"/>
          <w14:ligatures w14:val="none"/>
        </w:rPr>
        <w:t>Opsioni</w:t>
      </w:r>
      <w:proofErr w:type="spellEnd"/>
      <w:r w:rsidRPr="00B774E6">
        <w:rPr>
          <w:rFonts w:ascii="Times New Roman" w:eastAsia="Times New Roman" w:hAnsi="Times New Roman" w:cs="Times New Roman"/>
          <w:kern w:val="0"/>
          <w14:ligatures w14:val="none"/>
        </w:rPr>
        <w:t xml:space="preserve"> </w:t>
      </w:r>
      <w:proofErr w:type="spellStart"/>
      <w:r w:rsidRPr="00B774E6">
        <w:rPr>
          <w:rFonts w:ascii="Times New Roman" w:eastAsia="Times New Roman" w:hAnsi="Times New Roman" w:cs="Times New Roman"/>
          <w:kern w:val="0"/>
          <w14:ligatures w14:val="none"/>
        </w:rPr>
        <w:t>i</w:t>
      </w:r>
      <w:proofErr w:type="spellEnd"/>
      <w:r w:rsidRPr="00B774E6">
        <w:rPr>
          <w:rFonts w:ascii="Times New Roman" w:eastAsia="Times New Roman" w:hAnsi="Times New Roman" w:cs="Times New Roman"/>
          <w:kern w:val="0"/>
          <w14:ligatures w14:val="none"/>
        </w:rPr>
        <w:t xml:space="preserve"> </w:t>
      </w:r>
      <w:proofErr w:type="spellStart"/>
      <w:r w:rsidRPr="00B774E6">
        <w:rPr>
          <w:rFonts w:ascii="Times New Roman" w:eastAsia="Times New Roman" w:hAnsi="Times New Roman" w:cs="Times New Roman"/>
          <w:kern w:val="0"/>
          <w14:ligatures w14:val="none"/>
        </w:rPr>
        <w:t>preferuar</w:t>
      </w:r>
      <w:proofErr w:type="spellEnd"/>
      <w:r w:rsidRPr="00B774E6">
        <w:rPr>
          <w:rFonts w:ascii="Times New Roman" w:eastAsia="Times New Roman" w:hAnsi="Times New Roman" w:cs="Times New Roman"/>
          <w:kern w:val="0"/>
          <w14:ligatures w14:val="none"/>
        </w:rPr>
        <w:t xml:space="preserve"> (</w:t>
      </w:r>
      <w:proofErr w:type="spellStart"/>
      <w:r w:rsidRPr="00B774E6">
        <w:rPr>
          <w:rFonts w:ascii="Times New Roman" w:eastAsia="Times New Roman" w:hAnsi="Times New Roman" w:cs="Times New Roman"/>
          <w:kern w:val="0"/>
          <w14:ligatures w14:val="none"/>
        </w:rPr>
        <w:t>ndërhyrje</w:t>
      </w:r>
      <w:proofErr w:type="spellEnd"/>
      <w:r w:rsidRPr="00B774E6">
        <w:rPr>
          <w:rFonts w:ascii="Times New Roman" w:eastAsia="Times New Roman" w:hAnsi="Times New Roman" w:cs="Times New Roman"/>
          <w:kern w:val="0"/>
          <w14:ligatures w14:val="none"/>
        </w:rPr>
        <w:t xml:space="preserve"> e </w:t>
      </w:r>
      <w:proofErr w:type="spellStart"/>
      <w:r w:rsidRPr="00B774E6">
        <w:rPr>
          <w:rFonts w:ascii="Times New Roman" w:eastAsia="Times New Roman" w:hAnsi="Times New Roman" w:cs="Times New Roman"/>
          <w:kern w:val="0"/>
          <w14:ligatures w14:val="none"/>
        </w:rPr>
        <w:t>plotë</w:t>
      </w:r>
      <w:proofErr w:type="spellEnd"/>
      <w:r w:rsidRPr="00B774E6">
        <w:rPr>
          <w:rFonts w:ascii="Times New Roman" w:eastAsia="Times New Roman" w:hAnsi="Times New Roman" w:cs="Times New Roman"/>
          <w:kern w:val="0"/>
          <w14:ligatures w14:val="none"/>
        </w:rPr>
        <w:t>):</w:t>
      </w:r>
      <w:r w:rsidRPr="00B774E6">
        <w:rPr>
          <w:rFonts w:ascii="Times New Roman" w:eastAsia="Times New Roman" w:hAnsi="Times New Roman" w:cs="Times New Roman"/>
          <w:kern w:val="0"/>
          <w14:ligatures w14:val="none"/>
        </w:rPr>
        <w:br/>
      </w:r>
      <w:proofErr w:type="spellStart"/>
      <w:r w:rsidRPr="00B774E6">
        <w:rPr>
          <w:rFonts w:ascii="Times New Roman" w:eastAsia="Times New Roman" w:hAnsi="Times New Roman" w:cs="Times New Roman"/>
          <w:kern w:val="0"/>
          <w14:ligatures w14:val="none"/>
        </w:rPr>
        <w:t>Përfitime</w:t>
      </w:r>
      <w:proofErr w:type="spellEnd"/>
      <w:r w:rsidRPr="00B774E6">
        <w:rPr>
          <w:rFonts w:ascii="Times New Roman" w:eastAsia="Times New Roman" w:hAnsi="Times New Roman" w:cs="Times New Roman"/>
          <w:kern w:val="0"/>
          <w14:ligatures w14:val="none"/>
        </w:rPr>
        <w:t xml:space="preserve"> </w:t>
      </w:r>
      <w:proofErr w:type="spellStart"/>
      <w:r w:rsidRPr="00B774E6">
        <w:rPr>
          <w:rFonts w:ascii="Times New Roman" w:eastAsia="Times New Roman" w:hAnsi="Times New Roman" w:cs="Times New Roman"/>
          <w:kern w:val="0"/>
          <w14:ligatures w14:val="none"/>
        </w:rPr>
        <w:t>neto</w:t>
      </w:r>
      <w:proofErr w:type="spellEnd"/>
      <w:r w:rsidRPr="00B774E6">
        <w:rPr>
          <w:rFonts w:ascii="Times New Roman" w:eastAsia="Times New Roman" w:hAnsi="Times New Roman" w:cs="Times New Roman"/>
          <w:kern w:val="0"/>
          <w14:ligatures w14:val="none"/>
        </w:rPr>
        <w:t xml:space="preserve"> </w:t>
      </w:r>
      <w:proofErr w:type="spellStart"/>
      <w:r w:rsidRPr="00B774E6">
        <w:rPr>
          <w:rFonts w:ascii="Times New Roman" w:eastAsia="Times New Roman" w:hAnsi="Times New Roman" w:cs="Times New Roman"/>
          <w:kern w:val="0"/>
          <w14:ligatures w14:val="none"/>
        </w:rPr>
        <w:t>vjetore</w:t>
      </w:r>
      <w:proofErr w:type="spellEnd"/>
      <w:r w:rsidRPr="00B774E6">
        <w:rPr>
          <w:rFonts w:ascii="Times New Roman" w:eastAsia="Times New Roman" w:hAnsi="Times New Roman" w:cs="Times New Roman"/>
          <w:kern w:val="0"/>
          <w14:ligatures w14:val="none"/>
        </w:rPr>
        <w:t xml:space="preserve"> </w:t>
      </w:r>
      <w:proofErr w:type="spellStart"/>
      <w:r w:rsidRPr="00B774E6">
        <w:rPr>
          <w:rFonts w:ascii="Times New Roman" w:eastAsia="Times New Roman" w:hAnsi="Times New Roman" w:cs="Times New Roman"/>
          <w:kern w:val="0"/>
          <w14:ligatures w14:val="none"/>
        </w:rPr>
        <w:t>të</w:t>
      </w:r>
      <w:proofErr w:type="spellEnd"/>
      <w:r w:rsidRPr="00B774E6">
        <w:rPr>
          <w:rFonts w:ascii="Times New Roman" w:eastAsia="Times New Roman" w:hAnsi="Times New Roman" w:cs="Times New Roman"/>
          <w:kern w:val="0"/>
          <w14:ligatures w14:val="none"/>
        </w:rPr>
        <w:t xml:space="preserve"> </w:t>
      </w:r>
      <w:proofErr w:type="spellStart"/>
      <w:r w:rsidRPr="00B774E6">
        <w:rPr>
          <w:rFonts w:ascii="Times New Roman" w:eastAsia="Times New Roman" w:hAnsi="Times New Roman" w:cs="Times New Roman"/>
          <w:kern w:val="0"/>
          <w14:ligatures w14:val="none"/>
        </w:rPr>
        <w:t>vlerësuara</w:t>
      </w:r>
      <w:proofErr w:type="spellEnd"/>
      <w:r w:rsidRPr="00B774E6">
        <w:rPr>
          <w:rFonts w:ascii="Times New Roman" w:eastAsia="Times New Roman" w:hAnsi="Times New Roman" w:cs="Times New Roman"/>
          <w:kern w:val="0"/>
          <w14:ligatures w14:val="none"/>
        </w:rPr>
        <w:t xml:space="preserve"> </w:t>
      </w:r>
      <w:proofErr w:type="spellStart"/>
      <w:r w:rsidRPr="00B774E6">
        <w:rPr>
          <w:rFonts w:ascii="Times New Roman" w:eastAsia="Times New Roman" w:hAnsi="Times New Roman" w:cs="Times New Roman"/>
          <w:kern w:val="0"/>
          <w14:ligatures w14:val="none"/>
        </w:rPr>
        <w:t>në</w:t>
      </w:r>
      <w:proofErr w:type="spellEnd"/>
      <w:r w:rsidRPr="00B774E6">
        <w:rPr>
          <w:rFonts w:ascii="Times New Roman" w:eastAsia="Times New Roman" w:hAnsi="Times New Roman" w:cs="Times New Roman"/>
          <w:kern w:val="0"/>
          <w14:ligatures w14:val="none"/>
        </w:rPr>
        <w:t xml:space="preserve"> 4–7 </w:t>
      </w:r>
      <w:proofErr w:type="spellStart"/>
      <w:r w:rsidRPr="00B774E6">
        <w:rPr>
          <w:rFonts w:ascii="Times New Roman" w:eastAsia="Times New Roman" w:hAnsi="Times New Roman" w:cs="Times New Roman"/>
          <w:kern w:val="0"/>
          <w14:ligatures w14:val="none"/>
        </w:rPr>
        <w:t>milionë</w:t>
      </w:r>
      <w:proofErr w:type="spellEnd"/>
      <w:r w:rsidRPr="00B774E6">
        <w:rPr>
          <w:rFonts w:ascii="Times New Roman" w:eastAsia="Times New Roman" w:hAnsi="Times New Roman" w:cs="Times New Roman"/>
          <w:kern w:val="0"/>
          <w14:ligatures w14:val="none"/>
        </w:rPr>
        <w:t xml:space="preserve"> euro, pas </w:t>
      </w:r>
      <w:proofErr w:type="spellStart"/>
      <w:r w:rsidRPr="00B774E6">
        <w:rPr>
          <w:rFonts w:ascii="Times New Roman" w:eastAsia="Times New Roman" w:hAnsi="Times New Roman" w:cs="Times New Roman"/>
          <w:kern w:val="0"/>
          <w14:ligatures w14:val="none"/>
        </w:rPr>
        <w:t>amortizimit</w:t>
      </w:r>
      <w:proofErr w:type="spellEnd"/>
      <w:r w:rsidRPr="00B774E6">
        <w:rPr>
          <w:rFonts w:ascii="Times New Roman" w:eastAsia="Times New Roman" w:hAnsi="Times New Roman" w:cs="Times New Roman"/>
          <w:kern w:val="0"/>
          <w14:ligatures w14:val="none"/>
        </w:rPr>
        <w:t xml:space="preserve"> </w:t>
      </w:r>
      <w:proofErr w:type="spellStart"/>
      <w:r w:rsidRPr="00B774E6">
        <w:rPr>
          <w:rFonts w:ascii="Times New Roman" w:eastAsia="Times New Roman" w:hAnsi="Times New Roman" w:cs="Times New Roman"/>
          <w:kern w:val="0"/>
          <w14:ligatures w14:val="none"/>
        </w:rPr>
        <w:t>të</w:t>
      </w:r>
      <w:proofErr w:type="spellEnd"/>
      <w:r w:rsidRPr="00B774E6">
        <w:rPr>
          <w:rFonts w:ascii="Times New Roman" w:eastAsia="Times New Roman" w:hAnsi="Times New Roman" w:cs="Times New Roman"/>
          <w:kern w:val="0"/>
          <w14:ligatures w14:val="none"/>
        </w:rPr>
        <w:t xml:space="preserve"> </w:t>
      </w:r>
      <w:proofErr w:type="spellStart"/>
      <w:r w:rsidRPr="00B774E6">
        <w:rPr>
          <w:rFonts w:ascii="Times New Roman" w:eastAsia="Times New Roman" w:hAnsi="Times New Roman" w:cs="Times New Roman"/>
          <w:kern w:val="0"/>
          <w14:ligatures w14:val="none"/>
        </w:rPr>
        <w:t>kostove</w:t>
      </w:r>
      <w:proofErr w:type="spellEnd"/>
      <w:r w:rsidRPr="00B774E6">
        <w:rPr>
          <w:rFonts w:ascii="Times New Roman" w:eastAsia="Times New Roman" w:hAnsi="Times New Roman" w:cs="Times New Roman"/>
          <w:kern w:val="0"/>
          <w14:ligatures w14:val="none"/>
        </w:rPr>
        <w:t xml:space="preserve"> </w:t>
      </w:r>
      <w:proofErr w:type="spellStart"/>
      <w:r w:rsidRPr="00B774E6">
        <w:rPr>
          <w:rFonts w:ascii="Times New Roman" w:eastAsia="Times New Roman" w:hAnsi="Times New Roman" w:cs="Times New Roman"/>
          <w:kern w:val="0"/>
          <w14:ligatures w14:val="none"/>
        </w:rPr>
        <w:t>fillestare</w:t>
      </w:r>
      <w:proofErr w:type="spellEnd"/>
      <w:r w:rsidRPr="00B774E6">
        <w:rPr>
          <w:rFonts w:ascii="Times New Roman" w:eastAsia="Times New Roman" w:hAnsi="Times New Roman" w:cs="Times New Roman"/>
          <w:kern w:val="0"/>
          <w14:ligatures w14:val="none"/>
        </w:rPr>
        <w:t>.</w:t>
      </w:r>
    </w:p>
    <w:p w14:paraId="374AFCC8" w14:textId="5BDDE9E4" w:rsidR="00BF30C3" w:rsidRPr="00C72A46" w:rsidRDefault="00B42A32" w:rsidP="00C72A46">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42A32">
        <w:rPr>
          <w:rFonts w:ascii="Times New Roman" w:eastAsia="Times New Roman" w:hAnsi="Times New Roman" w:cs="Times New Roman"/>
          <w:kern w:val="0"/>
          <w14:ligatures w14:val="none"/>
        </w:rPr>
        <w:t>Opsioni</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i</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preferuar</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rezulton</w:t>
      </w:r>
      <w:proofErr w:type="spellEnd"/>
      <w:r w:rsidRPr="00B42A32">
        <w:rPr>
          <w:rFonts w:ascii="Times New Roman" w:eastAsia="Times New Roman" w:hAnsi="Times New Roman" w:cs="Times New Roman"/>
          <w:kern w:val="0"/>
          <w14:ligatures w14:val="none"/>
        </w:rPr>
        <w:t xml:space="preserve"> me </w:t>
      </w:r>
      <w:proofErr w:type="spellStart"/>
      <w:r w:rsidRPr="00B42A32">
        <w:rPr>
          <w:rFonts w:ascii="Times New Roman" w:eastAsia="Times New Roman" w:hAnsi="Times New Roman" w:cs="Times New Roman"/>
          <w:kern w:val="0"/>
          <w14:ligatures w14:val="none"/>
        </w:rPr>
        <w:t>ndikimin</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neto</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më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lartë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ekonomik</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administrativ</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dhe</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strategjik</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krahasuar</w:t>
      </w:r>
      <w:proofErr w:type="spellEnd"/>
      <w:r w:rsidRPr="00B42A32">
        <w:rPr>
          <w:rFonts w:ascii="Times New Roman" w:eastAsia="Times New Roman" w:hAnsi="Times New Roman" w:cs="Times New Roman"/>
          <w:kern w:val="0"/>
          <w14:ligatures w14:val="none"/>
        </w:rPr>
        <w:t xml:space="preserve"> me </w:t>
      </w:r>
      <w:proofErr w:type="spellStart"/>
      <w:r w:rsidRPr="00B42A32">
        <w:rPr>
          <w:rFonts w:ascii="Times New Roman" w:eastAsia="Times New Roman" w:hAnsi="Times New Roman" w:cs="Times New Roman"/>
          <w:kern w:val="0"/>
          <w14:ligatures w14:val="none"/>
        </w:rPr>
        <w:t>opsionet</w:t>
      </w:r>
      <w:proofErr w:type="spellEnd"/>
      <w:r w:rsidRPr="00B42A32">
        <w:rPr>
          <w:rFonts w:ascii="Times New Roman" w:eastAsia="Times New Roman" w:hAnsi="Times New Roman" w:cs="Times New Roman"/>
          <w:kern w:val="0"/>
          <w14:ligatures w14:val="none"/>
        </w:rPr>
        <w:t xml:space="preserve"> e </w:t>
      </w:r>
      <w:proofErr w:type="spellStart"/>
      <w:r w:rsidRPr="00B42A32">
        <w:rPr>
          <w:rFonts w:ascii="Times New Roman" w:eastAsia="Times New Roman" w:hAnsi="Times New Roman" w:cs="Times New Roman"/>
          <w:kern w:val="0"/>
          <w14:ligatures w14:val="none"/>
        </w:rPr>
        <w:t>tjera</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të</w:t>
      </w:r>
      <w:proofErr w:type="spellEnd"/>
      <w:r w:rsidRPr="00B42A32">
        <w:rPr>
          <w:rFonts w:ascii="Times New Roman" w:eastAsia="Times New Roman" w:hAnsi="Times New Roman" w:cs="Times New Roman"/>
          <w:kern w:val="0"/>
          <w14:ligatures w14:val="none"/>
        </w:rPr>
        <w:t xml:space="preserve"> </w:t>
      </w:r>
      <w:proofErr w:type="spellStart"/>
      <w:r w:rsidRPr="00B42A32">
        <w:rPr>
          <w:rFonts w:ascii="Times New Roman" w:eastAsia="Times New Roman" w:hAnsi="Times New Roman" w:cs="Times New Roman"/>
          <w:kern w:val="0"/>
          <w14:ligatures w14:val="none"/>
        </w:rPr>
        <w:t>analizuara</w:t>
      </w:r>
      <w:proofErr w:type="spellEnd"/>
      <w:r w:rsidRPr="00B42A32">
        <w:rPr>
          <w:rFonts w:ascii="Times New Roman" w:eastAsia="Times New Roman" w:hAnsi="Times New Roman" w:cs="Times New Roman"/>
          <w:kern w:val="0"/>
          <w14:ligatures w14:val="none"/>
        </w:rPr>
        <w:t>.</w:t>
      </w:r>
    </w:p>
    <w:p w14:paraId="2660D51B" w14:textId="77777777" w:rsidR="006D704F" w:rsidRPr="006D704F" w:rsidRDefault="006D704F" w:rsidP="006D704F">
      <w:pPr>
        <w:jc w:val="both"/>
        <w:textAlignment w:val="baseline"/>
        <w:rPr>
          <w:rFonts w:ascii="Times New Roman" w:hAnsi="Times New Roman" w:cs="Times New Roman"/>
          <w:i/>
          <w:iCs/>
          <w:lang w:val="sq-AL"/>
        </w:rPr>
      </w:pPr>
      <w:r w:rsidRPr="006D704F">
        <w:rPr>
          <w:rFonts w:ascii="Times New Roman" w:hAnsi="Times New Roman" w:cs="Times New Roman"/>
          <w:i/>
          <w:iCs/>
          <w:lang w:val="sq-AL"/>
        </w:rPr>
        <w:t>Ndikime të drejtpërdrejta:</w:t>
      </w:r>
    </w:p>
    <w:p w14:paraId="77FD349C" w14:textId="7D2619D0" w:rsidR="006D704F" w:rsidRPr="006D704F" w:rsidRDefault="006D704F" w:rsidP="006D704F">
      <w:pPr>
        <w:jc w:val="both"/>
        <w:textAlignment w:val="baseline"/>
        <w:rPr>
          <w:rFonts w:ascii="Times New Roman" w:hAnsi="Times New Roman" w:cs="Times New Roman"/>
          <w:lang w:val="sq-AL"/>
        </w:rPr>
      </w:pPr>
      <w:r w:rsidRPr="006D704F">
        <w:rPr>
          <w:rFonts w:ascii="Times New Roman" w:hAnsi="Times New Roman" w:cs="Times New Roman"/>
          <w:lang w:val="sq-AL"/>
        </w:rPr>
        <w:t>Zbatimi i ligjit sjell ulje të menjëhershme të barrës administrative dhe kostove operative për bizneset, si dhe rrit efikasitetin e kontrolleve dhe procedurave për autoritetet publike.</w:t>
      </w:r>
    </w:p>
    <w:p w14:paraId="47D839C9" w14:textId="77777777" w:rsidR="006D704F" w:rsidRPr="006D704F" w:rsidRDefault="006D704F" w:rsidP="006D704F">
      <w:pPr>
        <w:jc w:val="both"/>
        <w:textAlignment w:val="baseline"/>
        <w:rPr>
          <w:rFonts w:ascii="Times New Roman" w:hAnsi="Times New Roman" w:cs="Times New Roman"/>
          <w:i/>
          <w:iCs/>
          <w:lang w:val="sq-AL"/>
        </w:rPr>
      </w:pPr>
      <w:r w:rsidRPr="006D704F">
        <w:rPr>
          <w:rFonts w:ascii="Times New Roman" w:hAnsi="Times New Roman" w:cs="Times New Roman"/>
          <w:i/>
          <w:iCs/>
          <w:lang w:val="sq-AL"/>
        </w:rPr>
        <w:lastRenderedPageBreak/>
        <w:t>Ndikime jo të drejtpërdrejta:</w:t>
      </w:r>
    </w:p>
    <w:p w14:paraId="103087E6" w14:textId="78B69A24" w:rsidR="006D704F" w:rsidRPr="00BB65FF" w:rsidRDefault="006D704F" w:rsidP="006D704F">
      <w:pPr>
        <w:jc w:val="both"/>
        <w:textAlignment w:val="baseline"/>
        <w:rPr>
          <w:rFonts w:ascii="Times New Roman" w:hAnsi="Times New Roman" w:cs="Times New Roman"/>
          <w:lang w:val="sq-AL"/>
        </w:rPr>
      </w:pPr>
      <w:r w:rsidRPr="006D704F">
        <w:rPr>
          <w:rFonts w:ascii="Times New Roman" w:hAnsi="Times New Roman" w:cs="Times New Roman"/>
          <w:lang w:val="sq-AL"/>
        </w:rPr>
        <w:t>Ligji ndikon pozitivisht në konkurrueshmërinë e sektorit të transportit, përmirëson sigurinë dhe mbrojtjen e mjedisit dhe rrit besueshmërinë e shërbimeve për konsumatorët dhe publikun.</w:t>
      </w:r>
    </w:p>
    <w:p w14:paraId="5AAA1E79" w14:textId="35AED54D" w:rsidR="002837BD" w:rsidRPr="007F79A3" w:rsidRDefault="002837BD" w:rsidP="00912AE3">
      <w:pPr>
        <w:jc w:val="both"/>
        <w:textAlignment w:val="baseline"/>
        <w:rPr>
          <w:rFonts w:ascii="Times New Roman" w:hAnsi="Times New Roman" w:cs="Times New Roman"/>
          <w:lang w:val="sq-AL"/>
        </w:rPr>
      </w:pPr>
      <w:r w:rsidRPr="007F79A3">
        <w:rPr>
          <w:rFonts w:ascii="Times New Roman" w:hAnsi="Times New Roman" w:cs="Times New Roman"/>
          <w:b/>
          <w:bCs/>
          <w:u w:val="single"/>
          <w:lang w:val="sq-AL"/>
        </w:rPr>
        <w:t>Qeveria/sektori publik:</w:t>
      </w:r>
      <w:r w:rsidRPr="007F79A3">
        <w:rPr>
          <w:rFonts w:ascii="Times New Roman" w:hAnsi="Times New Roman" w:cs="Times New Roman"/>
          <w:lang w:val="sq-AL"/>
        </w:rPr>
        <w:t> </w:t>
      </w:r>
    </w:p>
    <w:p w14:paraId="741CA1F1" w14:textId="698D5BC0" w:rsidR="00C94A4C" w:rsidRPr="004009F7" w:rsidRDefault="002B1214" w:rsidP="007E6B04">
      <w:pPr>
        <w:pStyle w:val="NormalWeb"/>
        <w:numPr>
          <w:ilvl w:val="0"/>
          <w:numId w:val="52"/>
        </w:numPr>
        <w:rPr>
          <w:lang w:val="sq-AL"/>
        </w:rPr>
      </w:pPr>
      <w:r w:rsidRPr="004009F7">
        <w:rPr>
          <w:rStyle w:val="Strong"/>
          <w:rFonts w:eastAsiaTheme="majorEastAsia"/>
          <w:lang w:val="sq-AL"/>
        </w:rPr>
        <w:t>Rritja ekonomike dhe nxitja e inovacionit:</w:t>
      </w:r>
      <w:r w:rsidRPr="004009F7">
        <w:rPr>
          <w:lang w:val="sq-AL"/>
        </w:rPr>
        <w:br/>
        <w:t>Ky opsion mbështet rritjen ekonomike përmes modernizimit dhe dixhitalizimit të sektorit të transportit dhe logjistikës, duke inkurajuar përdorimin e teknologjive digjitale, rritjen e efikasitetit operacional dhe krijimin e një mjedisi më konkurrues për operatorët ekonomikë.</w:t>
      </w:r>
    </w:p>
    <w:p w14:paraId="7A194EE6" w14:textId="77777777" w:rsidR="002B1214" w:rsidRPr="004009F7" w:rsidRDefault="002B1214" w:rsidP="007E6B04">
      <w:pPr>
        <w:pStyle w:val="NormalWeb"/>
        <w:numPr>
          <w:ilvl w:val="0"/>
          <w:numId w:val="52"/>
        </w:numPr>
        <w:rPr>
          <w:lang w:val="sq-AL"/>
        </w:rPr>
      </w:pPr>
      <w:r w:rsidRPr="004009F7">
        <w:rPr>
          <w:rStyle w:val="Strong"/>
          <w:rFonts w:eastAsiaTheme="majorEastAsia"/>
          <w:lang w:val="sq-AL"/>
        </w:rPr>
        <w:t>Përmirësimi i klimës së investimeve dhe tërheqja e investimeve të huaja:</w:t>
      </w:r>
      <w:r w:rsidRPr="004009F7">
        <w:rPr>
          <w:lang w:val="sq-AL"/>
        </w:rPr>
        <w:br/>
        <w:t>Miratimi i ligjit sinjalizon përkushtimin e vendit ndaj standardeve të Bashkimit Evropian dhe reformave strukturore, duke rritur besimin e investitorëve të huaj dhe duke e bërë Shqipërinë më tërheqëse për investime në sektorin e transportit, logjistikës dhe zinxhirëve të furnizimit.</w:t>
      </w:r>
    </w:p>
    <w:p w14:paraId="37F4CBE2" w14:textId="77777777" w:rsidR="002B1214" w:rsidRPr="004009F7" w:rsidRDefault="002B1214" w:rsidP="007E6B04">
      <w:pPr>
        <w:pStyle w:val="NormalWeb"/>
        <w:numPr>
          <w:ilvl w:val="0"/>
          <w:numId w:val="52"/>
        </w:numPr>
        <w:rPr>
          <w:lang w:val="sq-AL"/>
        </w:rPr>
      </w:pPr>
      <w:r w:rsidRPr="004009F7">
        <w:rPr>
          <w:rStyle w:val="Strong"/>
          <w:rFonts w:eastAsiaTheme="majorEastAsia"/>
          <w:lang w:val="sq-AL"/>
        </w:rPr>
        <w:t>Rritja e efikasitetit dhe krijimi i mundësive për punësim:</w:t>
      </w:r>
      <w:r w:rsidRPr="004009F7">
        <w:rPr>
          <w:lang w:val="sq-AL"/>
        </w:rPr>
        <w:br/>
        <w:t>Dixhitalizimi i proceseve administrative dhe përmirësimi i rrjedhës së informacionit krijon kushte për zgjerimin e aktivitetit të operatorëve ekonomikë, çka mund të çojë në zhvillimin e sektorit dhe krijimin e vendeve të reja të punës, veçanërisht në shërbimet logjistike dhe teknologjike.</w:t>
      </w:r>
    </w:p>
    <w:p w14:paraId="453E8088" w14:textId="77777777" w:rsidR="002B1214" w:rsidRPr="004009F7" w:rsidRDefault="002B1214" w:rsidP="007E6B04">
      <w:pPr>
        <w:pStyle w:val="NormalWeb"/>
        <w:numPr>
          <w:ilvl w:val="0"/>
          <w:numId w:val="52"/>
        </w:numPr>
        <w:rPr>
          <w:lang w:val="sq-AL"/>
        </w:rPr>
      </w:pPr>
      <w:r w:rsidRPr="004009F7">
        <w:rPr>
          <w:rStyle w:val="Strong"/>
          <w:rFonts w:eastAsiaTheme="majorEastAsia"/>
          <w:lang w:val="sq-AL"/>
        </w:rPr>
        <w:t>Rritja e besimit të përdoruesve dhe operatorëve ekonomikë:</w:t>
      </w:r>
      <w:r w:rsidRPr="004009F7">
        <w:rPr>
          <w:lang w:val="sq-AL"/>
        </w:rPr>
        <w:br/>
        <w:t>Pranimi ligjor i informacionit elektronik të transportit garanton transparencë, parashikueshmëri dhe siguri juridike, duke rritur besimin e operatorëve në marrëdhëniet me autoritetet publike dhe duke reduktuar rreziqet e keqinterpretimit apo penalizimeve administrative.</w:t>
      </w:r>
    </w:p>
    <w:p w14:paraId="09D5BCAC" w14:textId="77777777" w:rsidR="002B1214" w:rsidRPr="004009F7" w:rsidRDefault="002B1214" w:rsidP="007E6B04">
      <w:pPr>
        <w:pStyle w:val="NormalWeb"/>
        <w:numPr>
          <w:ilvl w:val="0"/>
          <w:numId w:val="52"/>
        </w:numPr>
        <w:rPr>
          <w:lang w:val="sq-AL"/>
        </w:rPr>
      </w:pPr>
      <w:r w:rsidRPr="004009F7">
        <w:rPr>
          <w:rStyle w:val="Strong"/>
          <w:rFonts w:eastAsiaTheme="majorEastAsia"/>
          <w:lang w:val="sq-AL"/>
        </w:rPr>
        <w:t>Ulja e kostove administrative dhe rritja e efikasitetit financiar:</w:t>
      </w:r>
      <w:r w:rsidRPr="004009F7">
        <w:rPr>
          <w:lang w:val="sq-AL"/>
        </w:rPr>
        <w:br/>
        <w:t>Kalimi nga dokumentacioni në letër në informacion elektronik redukton kostot e përpunimit, arkivimit dhe kontrollit, si për bizneset ashtu edhe për administratën publike, duke kontribuar në një përdorim më efikas të burimeve financiare.</w:t>
      </w:r>
    </w:p>
    <w:p w14:paraId="67B3CF19" w14:textId="77777777" w:rsidR="002B1214" w:rsidRPr="004009F7" w:rsidRDefault="002B1214" w:rsidP="007E6B04">
      <w:pPr>
        <w:pStyle w:val="NormalWeb"/>
        <w:numPr>
          <w:ilvl w:val="0"/>
          <w:numId w:val="52"/>
        </w:numPr>
        <w:rPr>
          <w:lang w:val="sq-AL"/>
        </w:rPr>
      </w:pPr>
      <w:r w:rsidRPr="004009F7">
        <w:rPr>
          <w:rStyle w:val="Strong"/>
          <w:rFonts w:eastAsiaTheme="majorEastAsia"/>
          <w:lang w:val="sq-AL"/>
        </w:rPr>
        <w:t>Përmirësimi i reputacionit të vendit dhe integrimi evropian:</w:t>
      </w:r>
      <w:r w:rsidRPr="004009F7">
        <w:rPr>
          <w:lang w:val="sq-AL"/>
        </w:rPr>
        <w:br/>
        <w:t>Ky ligj forcon imazhin e Shqipërisë si një vend që zbaton standarde moderne dhe të harmonizuara me BE-në, duke mbështetur procesin e integrimit evropian dhe reputacionin ndërkombëtar në fushën e transportit dhe tregtisë.</w:t>
      </w:r>
    </w:p>
    <w:p w14:paraId="781CF042" w14:textId="77777777" w:rsidR="002B1214" w:rsidRPr="004009F7" w:rsidRDefault="002B1214" w:rsidP="007E6B04">
      <w:pPr>
        <w:pStyle w:val="NormalWeb"/>
        <w:numPr>
          <w:ilvl w:val="0"/>
          <w:numId w:val="52"/>
        </w:numPr>
        <w:rPr>
          <w:lang w:val="sq-AL"/>
        </w:rPr>
      </w:pPr>
      <w:r w:rsidRPr="004009F7">
        <w:rPr>
          <w:rStyle w:val="Strong"/>
          <w:rFonts w:eastAsiaTheme="majorEastAsia"/>
          <w:lang w:val="sq-AL"/>
        </w:rPr>
        <w:t>Lehtësimi i tregtisë dhe marrëdhënieve tregtare ndërkombëtare:</w:t>
      </w:r>
      <w:r w:rsidRPr="004009F7">
        <w:rPr>
          <w:lang w:val="sq-AL"/>
        </w:rPr>
        <w:br/>
        <w:t>Harmonizimi me sistemin eFTI të BE-së lehtëson transportin ndërkufitar të mallrave, redukton barrierat administrative dhe përmirëson bashkëpunimin me autoritetet dhe operatorët e vendeve të tjera.</w:t>
      </w:r>
    </w:p>
    <w:p w14:paraId="093A0FB0" w14:textId="77777777" w:rsidR="002B1214" w:rsidRPr="004009F7" w:rsidRDefault="002B1214" w:rsidP="007E6B04">
      <w:pPr>
        <w:pStyle w:val="NormalWeb"/>
        <w:numPr>
          <w:ilvl w:val="0"/>
          <w:numId w:val="52"/>
        </w:numPr>
        <w:rPr>
          <w:lang w:val="sq-AL"/>
        </w:rPr>
      </w:pPr>
      <w:r w:rsidRPr="004009F7">
        <w:rPr>
          <w:rStyle w:val="Strong"/>
          <w:rFonts w:eastAsiaTheme="majorEastAsia"/>
          <w:lang w:val="sq-AL"/>
        </w:rPr>
        <w:t>Parandalimi i praktikave joefikase dhe informalitetit:</w:t>
      </w:r>
      <w:r w:rsidRPr="004009F7">
        <w:rPr>
          <w:lang w:val="sq-AL"/>
        </w:rPr>
        <w:br/>
        <w:t>Standardizimi i informacionit të transportit dhe aksesueshmëria elektronike e tij për autoritetet ndihmon në parandalimin e praktikave abuzive, shmangien e dokumentacionit të pasaktë dhe rritjen e kontrollit efektiv.</w:t>
      </w:r>
    </w:p>
    <w:p w14:paraId="13788238" w14:textId="063CA671" w:rsidR="002B1214" w:rsidRPr="004009F7" w:rsidRDefault="002B1214" w:rsidP="007E6B04">
      <w:pPr>
        <w:pStyle w:val="NormalWeb"/>
        <w:numPr>
          <w:ilvl w:val="0"/>
          <w:numId w:val="52"/>
        </w:numPr>
        <w:rPr>
          <w:lang w:val="sq-AL"/>
        </w:rPr>
      </w:pPr>
      <w:r w:rsidRPr="004009F7">
        <w:rPr>
          <w:rStyle w:val="Strong"/>
          <w:rFonts w:eastAsiaTheme="majorEastAsia"/>
          <w:lang w:val="sq-AL"/>
        </w:rPr>
        <w:t>Kontributi mjedisor dhe zhvillimi i qëndrueshëm:</w:t>
      </w:r>
      <w:r w:rsidRPr="004009F7">
        <w:rPr>
          <w:lang w:val="sq-AL"/>
        </w:rPr>
        <w:br/>
        <w:t>Reduktimi i përdorimit të dokumentacionit në letër dhe optimizimi i proceseve logjistike kontribuon në mbrojtjen e mjedisit dhe në përmbushjen e objektivave të gjelbra të Bashkimit Evropian.</w:t>
      </w:r>
    </w:p>
    <w:p w14:paraId="1128696D" w14:textId="57346526" w:rsidR="002B1214" w:rsidRPr="004009F7" w:rsidRDefault="002B1214" w:rsidP="007E6B04">
      <w:pPr>
        <w:pStyle w:val="NormalWeb"/>
        <w:numPr>
          <w:ilvl w:val="0"/>
          <w:numId w:val="52"/>
        </w:numPr>
        <w:rPr>
          <w:lang w:val="sq-AL"/>
        </w:rPr>
      </w:pPr>
      <w:r w:rsidRPr="004009F7">
        <w:rPr>
          <w:rStyle w:val="Strong"/>
          <w:rFonts w:eastAsiaTheme="majorEastAsia"/>
          <w:lang w:val="sq-AL"/>
        </w:rPr>
        <w:t>Përmirësimi i kuadrit ligjor dhe administrativ:</w:t>
      </w:r>
      <w:r w:rsidRPr="004009F7">
        <w:rPr>
          <w:lang w:val="sq-AL"/>
        </w:rPr>
        <w:t>Ligji krijon një kuadër të qartë dhe të qëndrueshëm për përdorimin e informacionit elektronik të transportit, duke reduktuar paqartësitë ligjore dhe duke lehtësuar zgjidhjen e çështjeve administrative.</w:t>
      </w:r>
    </w:p>
    <w:p w14:paraId="6C24AD1A" w14:textId="37F835D5" w:rsidR="00310B18" w:rsidRPr="004009F7" w:rsidRDefault="00310B18" w:rsidP="00310B18">
      <w:pPr>
        <w:pStyle w:val="NormalWeb"/>
        <w:rPr>
          <w:b/>
          <w:bCs/>
          <w:lang w:val="sq-AL"/>
        </w:rPr>
      </w:pPr>
      <w:r w:rsidRPr="004009F7">
        <w:rPr>
          <w:b/>
          <w:bCs/>
          <w:lang w:val="sq-AL"/>
        </w:rPr>
        <w:t>Analiza e kostove të mundshme për grupet e prekura</w:t>
      </w:r>
    </w:p>
    <w:p w14:paraId="7D146E5D" w14:textId="18D215F8" w:rsidR="00310B18" w:rsidRPr="004009F7" w:rsidRDefault="00310B18" w:rsidP="00DA04C3">
      <w:pPr>
        <w:pStyle w:val="NormalWeb"/>
        <w:jc w:val="both"/>
        <w:rPr>
          <w:lang w:val="sq-AL"/>
        </w:rPr>
      </w:pPr>
      <w:r w:rsidRPr="004009F7">
        <w:rPr>
          <w:lang w:val="sq-AL"/>
        </w:rPr>
        <w:lastRenderedPageBreak/>
        <w:t>Zbatimi i Ligjit për Informacionin Elektronik të Transportit të Mallrave pritet të shoqërohet me disa kosto administrative dhe tranzitore, kryesisht në fazën fillestare të zbatimit të tij.</w:t>
      </w:r>
    </w:p>
    <w:p w14:paraId="515C79B8" w14:textId="1932EE1A" w:rsidR="00310B18" w:rsidRPr="004009F7" w:rsidRDefault="00310B18" w:rsidP="00DA04C3">
      <w:pPr>
        <w:pStyle w:val="NormalWeb"/>
        <w:jc w:val="both"/>
        <w:rPr>
          <w:lang w:val="sq-AL"/>
        </w:rPr>
      </w:pPr>
      <w:r w:rsidRPr="004009F7">
        <w:rPr>
          <w:lang w:val="sq-AL"/>
        </w:rPr>
        <w:t>Për bizneset dhe operatorët ekonomikë, kostot lidhen me përshtatjen me kuadrin e ri ligjor, integrimin ose përdorimin e sistemeve elektronike për shkëmbimin e informacionit të transportit, si dhe trajnimin e stafit. Në disa raste, mund të lindë nevoja për asistencë teknike ose profesionale, duke sjellë kosto shtesë të përkohshme.</w:t>
      </w:r>
    </w:p>
    <w:p w14:paraId="6A074321" w14:textId="21A31C07" w:rsidR="00310B18" w:rsidRPr="004009F7" w:rsidRDefault="00310B18" w:rsidP="00DA04C3">
      <w:pPr>
        <w:pStyle w:val="NormalWeb"/>
        <w:jc w:val="both"/>
        <w:rPr>
          <w:lang w:val="sq-AL"/>
        </w:rPr>
      </w:pPr>
      <w:r w:rsidRPr="004009F7">
        <w:rPr>
          <w:lang w:val="sq-AL"/>
        </w:rPr>
        <w:t>Nga ana e administratës publike, kostot tranzitore lidhen me përditësimin e procedurave të brendshme, trajnimin e stafit, përshtatjen e sistemeve informatike dhe hartimin e akteve nënligjore zbatuese. Megjithatë, këto kosto konsiderohen të menaxhueshme dhe të përballueshme brenda burimeve ekzistuese institucionale, pa nevojë për krijimin e strukturave të reja apo rritje të ndjeshme të kapaciteteve administrative.</w:t>
      </w:r>
    </w:p>
    <w:p w14:paraId="2ED8C637" w14:textId="1B38EBFC" w:rsidR="00310B18" w:rsidRPr="004009F7" w:rsidRDefault="00310B18" w:rsidP="00DA04C3">
      <w:pPr>
        <w:pStyle w:val="NormalWeb"/>
        <w:jc w:val="both"/>
        <w:rPr>
          <w:lang w:val="sq-AL"/>
        </w:rPr>
      </w:pPr>
      <w:r w:rsidRPr="004009F7">
        <w:rPr>
          <w:lang w:val="sq-AL"/>
        </w:rPr>
        <w:t>Në afatmesëm dhe afatgjatë, përfitimet që burojnë nga rritja e efikasitetit, ulja e kostove operative, përmirësimi i sigurisë juridike dhe harmonizimi me legjislacionin e BE-së pritet të tejkalojnë ndjeshëm kostot fillestare të tranzicionit.</w:t>
      </w:r>
    </w:p>
    <w:p w14:paraId="1B87EA2B" w14:textId="726C2F8E" w:rsidR="00310B18" w:rsidRPr="004009F7" w:rsidRDefault="00310B18" w:rsidP="00310B18">
      <w:pPr>
        <w:pStyle w:val="NormalWeb"/>
        <w:rPr>
          <w:b/>
          <w:bCs/>
          <w:lang w:val="sq-AL"/>
        </w:rPr>
      </w:pPr>
      <w:r w:rsidRPr="004009F7">
        <w:rPr>
          <w:b/>
          <w:bCs/>
          <w:lang w:val="sq-AL"/>
        </w:rPr>
        <w:t>Ndikime jo të drejtpërdrejta</w:t>
      </w:r>
    </w:p>
    <w:p w14:paraId="551E0EB1" w14:textId="19EE02E3" w:rsidR="00310B18" w:rsidRPr="004009F7" w:rsidRDefault="00310B18" w:rsidP="0071526C">
      <w:pPr>
        <w:pStyle w:val="NormalWeb"/>
        <w:jc w:val="both"/>
        <w:rPr>
          <w:lang w:val="sq-AL"/>
        </w:rPr>
      </w:pPr>
      <w:r w:rsidRPr="004009F7">
        <w:rPr>
          <w:lang w:val="sq-AL"/>
        </w:rPr>
        <w:t>Miratimi dhe zbatimi i ligjit përmirëson funksionimin e përgjithshëm të sistemit të transportit, rrit besimin e aktorëve ekonomikë dhe përmirëson cilësinë e shërbimeve publike, pa krijuar barrë financiare shtesë për buxhetin e shtetit, pasi mbështetet në strukturat dhe burimet ekzistuese.</w:t>
      </w:r>
    </w:p>
    <w:p w14:paraId="485B2B91" w14:textId="6F305D71" w:rsidR="00310B18" w:rsidRPr="004009F7" w:rsidRDefault="00310B18" w:rsidP="00310B18">
      <w:pPr>
        <w:pStyle w:val="NormalWeb"/>
        <w:rPr>
          <w:b/>
          <w:bCs/>
          <w:lang w:val="fr-FR"/>
        </w:rPr>
      </w:pPr>
      <w:proofErr w:type="spellStart"/>
      <w:r w:rsidRPr="004009F7">
        <w:rPr>
          <w:b/>
          <w:bCs/>
          <w:lang w:val="fr-FR"/>
        </w:rPr>
        <w:t>Supozimet</w:t>
      </w:r>
      <w:proofErr w:type="spellEnd"/>
      <w:r w:rsidRPr="004009F7">
        <w:rPr>
          <w:b/>
          <w:bCs/>
          <w:lang w:val="fr-FR"/>
        </w:rPr>
        <w:t xml:space="preserve"> </w:t>
      </w:r>
      <w:proofErr w:type="spellStart"/>
      <w:r w:rsidRPr="004009F7">
        <w:rPr>
          <w:b/>
          <w:bCs/>
          <w:lang w:val="fr-FR"/>
        </w:rPr>
        <w:t>dhe</w:t>
      </w:r>
      <w:proofErr w:type="spellEnd"/>
      <w:r w:rsidRPr="004009F7">
        <w:rPr>
          <w:b/>
          <w:bCs/>
          <w:lang w:val="fr-FR"/>
        </w:rPr>
        <w:t xml:space="preserve"> </w:t>
      </w:r>
      <w:proofErr w:type="spellStart"/>
      <w:r w:rsidRPr="004009F7">
        <w:rPr>
          <w:b/>
          <w:bCs/>
          <w:lang w:val="fr-FR"/>
        </w:rPr>
        <w:t>rreziqet</w:t>
      </w:r>
      <w:proofErr w:type="spellEnd"/>
    </w:p>
    <w:p w14:paraId="6CA34173" w14:textId="77777777" w:rsidR="00310B18" w:rsidRPr="004009F7" w:rsidRDefault="00310B18" w:rsidP="00310B18">
      <w:pPr>
        <w:pStyle w:val="NormalWeb"/>
        <w:rPr>
          <w:lang w:val="fr-FR"/>
        </w:rPr>
      </w:pPr>
      <w:proofErr w:type="spellStart"/>
      <w:r w:rsidRPr="004009F7">
        <w:rPr>
          <w:lang w:val="fr-FR"/>
        </w:rPr>
        <w:t>Parashikimet</w:t>
      </w:r>
      <w:proofErr w:type="spellEnd"/>
      <w:r w:rsidRPr="004009F7">
        <w:rPr>
          <w:lang w:val="fr-FR"/>
        </w:rPr>
        <w:t xml:space="preserve"> </w:t>
      </w:r>
      <w:proofErr w:type="spellStart"/>
      <w:r w:rsidRPr="004009F7">
        <w:rPr>
          <w:lang w:val="fr-FR"/>
        </w:rPr>
        <w:t>bazohen</w:t>
      </w:r>
      <w:proofErr w:type="spellEnd"/>
      <w:r w:rsidRPr="004009F7">
        <w:rPr>
          <w:lang w:val="fr-FR"/>
        </w:rPr>
        <w:t xml:space="preserve"> </w:t>
      </w:r>
      <w:proofErr w:type="spellStart"/>
      <w:r w:rsidRPr="004009F7">
        <w:rPr>
          <w:lang w:val="fr-FR"/>
        </w:rPr>
        <w:t>në</w:t>
      </w:r>
      <w:proofErr w:type="spellEnd"/>
      <w:r w:rsidRPr="004009F7">
        <w:rPr>
          <w:lang w:val="fr-FR"/>
        </w:rPr>
        <w:t xml:space="preserve"> </w:t>
      </w:r>
      <w:proofErr w:type="spellStart"/>
      <w:r w:rsidRPr="004009F7">
        <w:rPr>
          <w:lang w:val="fr-FR"/>
        </w:rPr>
        <w:t>supozimin</w:t>
      </w:r>
      <w:proofErr w:type="spellEnd"/>
      <w:r w:rsidRPr="004009F7">
        <w:rPr>
          <w:lang w:val="fr-FR"/>
        </w:rPr>
        <w:t xml:space="preserve"> </w:t>
      </w:r>
      <w:proofErr w:type="gramStart"/>
      <w:r w:rsidRPr="004009F7">
        <w:rPr>
          <w:lang w:val="fr-FR"/>
        </w:rPr>
        <w:t>se:</w:t>
      </w:r>
      <w:proofErr w:type="gramEnd"/>
    </w:p>
    <w:p w14:paraId="00DAA2E6" w14:textId="37899072" w:rsidR="00310B18" w:rsidRDefault="00310B18" w:rsidP="002411C4">
      <w:pPr>
        <w:pStyle w:val="NormalWeb"/>
        <w:jc w:val="both"/>
      </w:pPr>
      <w:proofErr w:type="spellStart"/>
      <w:r>
        <w:t>Harmonizimi</w:t>
      </w:r>
      <w:proofErr w:type="spellEnd"/>
      <w:r>
        <w:t xml:space="preserve"> me </w:t>
      </w:r>
      <w:proofErr w:type="spellStart"/>
      <w:r>
        <w:t>standardet</w:t>
      </w:r>
      <w:proofErr w:type="spellEnd"/>
      <w:r>
        <w:t xml:space="preserve"> e BE-</w:t>
      </w:r>
      <w:proofErr w:type="spellStart"/>
      <w:r>
        <w:t>së</w:t>
      </w:r>
      <w:proofErr w:type="spellEnd"/>
      <w:r>
        <w:t xml:space="preserve"> </w:t>
      </w:r>
      <w:proofErr w:type="spellStart"/>
      <w:r>
        <w:t>për</w:t>
      </w:r>
      <w:proofErr w:type="spellEnd"/>
      <w:r>
        <w:t xml:space="preserve"> </w:t>
      </w:r>
      <w:proofErr w:type="spellStart"/>
      <w:r>
        <w:t>eFTI</w:t>
      </w:r>
      <w:proofErr w:type="spellEnd"/>
      <w:r>
        <w:t xml:space="preserve"> do </w:t>
      </w:r>
      <w:proofErr w:type="spellStart"/>
      <w:r>
        <w:t>të</w:t>
      </w:r>
      <w:proofErr w:type="spellEnd"/>
      <w:r>
        <w:t xml:space="preserve"> </w:t>
      </w:r>
      <w:proofErr w:type="spellStart"/>
      <w:r>
        <w:t>përmirësojë</w:t>
      </w:r>
      <w:proofErr w:type="spellEnd"/>
      <w:r>
        <w:t xml:space="preserve"> </w:t>
      </w:r>
      <w:proofErr w:type="spellStart"/>
      <w:r>
        <w:t>funksionimin</w:t>
      </w:r>
      <w:proofErr w:type="spellEnd"/>
      <w:r>
        <w:t xml:space="preserve"> e </w:t>
      </w:r>
      <w:proofErr w:type="spellStart"/>
      <w:r>
        <w:t>tregut</w:t>
      </w:r>
      <w:proofErr w:type="spellEnd"/>
      <w:r>
        <w:t xml:space="preserve"> </w:t>
      </w:r>
      <w:proofErr w:type="spellStart"/>
      <w:r>
        <w:t>të</w:t>
      </w:r>
      <w:proofErr w:type="spellEnd"/>
      <w:r>
        <w:t xml:space="preserve"> </w:t>
      </w:r>
      <w:proofErr w:type="spellStart"/>
      <w:r>
        <w:t>transportit</w:t>
      </w:r>
      <w:proofErr w:type="spellEnd"/>
      <w:r>
        <w:t xml:space="preserve"> </w:t>
      </w:r>
      <w:proofErr w:type="spellStart"/>
      <w:r>
        <w:t>dhe</w:t>
      </w:r>
      <w:proofErr w:type="spellEnd"/>
      <w:r>
        <w:t xml:space="preserve"> do </w:t>
      </w:r>
      <w:proofErr w:type="spellStart"/>
      <w:r>
        <w:t>të</w:t>
      </w:r>
      <w:proofErr w:type="spellEnd"/>
      <w:r>
        <w:t xml:space="preserve"> </w:t>
      </w:r>
      <w:proofErr w:type="spellStart"/>
      <w:r>
        <w:t>nxisë</w:t>
      </w:r>
      <w:proofErr w:type="spellEnd"/>
      <w:r>
        <w:t xml:space="preserve"> </w:t>
      </w:r>
      <w:proofErr w:type="spellStart"/>
      <w:proofErr w:type="gramStart"/>
      <w:r>
        <w:t>investimet</w:t>
      </w:r>
      <w:proofErr w:type="spellEnd"/>
      <w:r>
        <w:t>;</w:t>
      </w:r>
      <w:proofErr w:type="gramEnd"/>
    </w:p>
    <w:p w14:paraId="6C4C32CE" w14:textId="11EFCD96" w:rsidR="00310B18" w:rsidRDefault="00310B18" w:rsidP="002411C4">
      <w:pPr>
        <w:pStyle w:val="NormalWeb"/>
        <w:jc w:val="both"/>
      </w:pPr>
      <w:proofErr w:type="spellStart"/>
      <w:r>
        <w:t>Siguria</w:t>
      </w:r>
      <w:proofErr w:type="spellEnd"/>
      <w:r>
        <w:t xml:space="preserve"> </w:t>
      </w:r>
      <w:proofErr w:type="spellStart"/>
      <w:r>
        <w:t>juridike</w:t>
      </w:r>
      <w:proofErr w:type="spellEnd"/>
      <w:r>
        <w:t xml:space="preserve"> </w:t>
      </w:r>
      <w:proofErr w:type="spellStart"/>
      <w:r>
        <w:t>dhe</w:t>
      </w:r>
      <w:proofErr w:type="spellEnd"/>
      <w:r>
        <w:t xml:space="preserve"> </w:t>
      </w:r>
      <w:proofErr w:type="spellStart"/>
      <w:r>
        <w:t>pranimi</w:t>
      </w:r>
      <w:proofErr w:type="spellEnd"/>
      <w:r>
        <w:t xml:space="preserve"> </w:t>
      </w:r>
      <w:proofErr w:type="spellStart"/>
      <w:r>
        <w:t>i</w:t>
      </w:r>
      <w:proofErr w:type="spellEnd"/>
      <w:r>
        <w:t xml:space="preserve"> </w:t>
      </w:r>
      <w:proofErr w:type="spellStart"/>
      <w:r>
        <w:t>detyrueshëm</w:t>
      </w:r>
      <w:proofErr w:type="spellEnd"/>
      <w:r>
        <w:t xml:space="preserve"> </w:t>
      </w:r>
      <w:proofErr w:type="spellStart"/>
      <w:r>
        <w:t>i</w:t>
      </w:r>
      <w:proofErr w:type="spellEnd"/>
      <w:r>
        <w:t xml:space="preserve"> </w:t>
      </w:r>
      <w:proofErr w:type="spellStart"/>
      <w:r>
        <w:t>informacionit</w:t>
      </w:r>
      <w:proofErr w:type="spellEnd"/>
      <w:r>
        <w:t xml:space="preserve"> </w:t>
      </w:r>
      <w:proofErr w:type="spellStart"/>
      <w:r>
        <w:t>elektronik</w:t>
      </w:r>
      <w:proofErr w:type="spellEnd"/>
      <w:r>
        <w:t xml:space="preserve"> do </w:t>
      </w:r>
      <w:proofErr w:type="spellStart"/>
      <w:r>
        <w:t>të</w:t>
      </w:r>
      <w:proofErr w:type="spellEnd"/>
      <w:r>
        <w:t xml:space="preserve"> </w:t>
      </w:r>
      <w:proofErr w:type="spellStart"/>
      <w:r>
        <w:t>rrisë</w:t>
      </w:r>
      <w:proofErr w:type="spellEnd"/>
      <w:r>
        <w:t xml:space="preserve"> </w:t>
      </w:r>
      <w:proofErr w:type="spellStart"/>
      <w:r>
        <w:t>besimin</w:t>
      </w:r>
      <w:proofErr w:type="spellEnd"/>
      <w:r>
        <w:t xml:space="preserve"> e </w:t>
      </w:r>
      <w:proofErr w:type="spellStart"/>
      <w:r>
        <w:t>operatorëve</w:t>
      </w:r>
      <w:proofErr w:type="spellEnd"/>
      <w:r>
        <w:t xml:space="preserve"> </w:t>
      </w:r>
      <w:proofErr w:type="spellStart"/>
      <w:r>
        <w:t>ekonomikë</w:t>
      </w:r>
      <w:proofErr w:type="spellEnd"/>
      <w:r>
        <w:t>.</w:t>
      </w:r>
    </w:p>
    <w:p w14:paraId="41CACF58" w14:textId="5F444822" w:rsidR="00A623B1" w:rsidRPr="008A07AA" w:rsidRDefault="00310B18" w:rsidP="002411C4">
      <w:pPr>
        <w:pStyle w:val="NormalWeb"/>
        <w:jc w:val="both"/>
      </w:pPr>
      <w:proofErr w:type="spellStart"/>
      <w:r>
        <w:t>Rreziku</w:t>
      </w:r>
      <w:proofErr w:type="spellEnd"/>
      <w:r>
        <w:t xml:space="preserve"> </w:t>
      </w:r>
      <w:proofErr w:type="spellStart"/>
      <w:r>
        <w:t>kryesor</w:t>
      </w:r>
      <w:proofErr w:type="spellEnd"/>
      <w:r>
        <w:t xml:space="preserve"> </w:t>
      </w:r>
      <w:proofErr w:type="spellStart"/>
      <w:r>
        <w:t>lidhet</w:t>
      </w:r>
      <w:proofErr w:type="spellEnd"/>
      <w:r>
        <w:t xml:space="preserve"> me </w:t>
      </w:r>
      <w:proofErr w:type="spellStart"/>
      <w:r>
        <w:t>kapacitetet</w:t>
      </w:r>
      <w:proofErr w:type="spellEnd"/>
      <w:r>
        <w:t xml:space="preserve"> administrative </w:t>
      </w:r>
      <w:proofErr w:type="spellStart"/>
      <w:r>
        <w:t>dhe</w:t>
      </w:r>
      <w:proofErr w:type="spellEnd"/>
      <w:r>
        <w:t xml:space="preserve"> </w:t>
      </w:r>
      <w:proofErr w:type="spellStart"/>
      <w:r>
        <w:t>nivelin</w:t>
      </w:r>
      <w:proofErr w:type="spellEnd"/>
      <w:r>
        <w:t xml:space="preserve"> e </w:t>
      </w:r>
      <w:proofErr w:type="spellStart"/>
      <w:r>
        <w:t>informimit</w:t>
      </w:r>
      <w:proofErr w:type="spellEnd"/>
      <w:r>
        <w:t xml:space="preserve"> </w:t>
      </w:r>
      <w:proofErr w:type="spellStart"/>
      <w:r>
        <w:t>të</w:t>
      </w:r>
      <w:proofErr w:type="spellEnd"/>
      <w:r>
        <w:t xml:space="preserve"> </w:t>
      </w:r>
      <w:proofErr w:type="spellStart"/>
      <w:r>
        <w:t>subjekteve</w:t>
      </w:r>
      <w:proofErr w:type="spellEnd"/>
      <w:r>
        <w:t xml:space="preserve"> </w:t>
      </w:r>
      <w:proofErr w:type="spellStart"/>
      <w:r>
        <w:t>të</w:t>
      </w:r>
      <w:proofErr w:type="spellEnd"/>
      <w:r>
        <w:t xml:space="preserve"> </w:t>
      </w:r>
      <w:proofErr w:type="spellStart"/>
      <w:r>
        <w:t>interesuara</w:t>
      </w:r>
      <w:proofErr w:type="spellEnd"/>
      <w:r>
        <w:t xml:space="preserve"> </w:t>
      </w:r>
      <w:proofErr w:type="spellStart"/>
      <w:r>
        <w:t>në</w:t>
      </w:r>
      <w:proofErr w:type="spellEnd"/>
      <w:r>
        <w:t xml:space="preserve"> </w:t>
      </w:r>
      <w:proofErr w:type="spellStart"/>
      <w:r>
        <w:t>fazën</w:t>
      </w:r>
      <w:proofErr w:type="spellEnd"/>
      <w:r>
        <w:t xml:space="preserve"> </w:t>
      </w:r>
      <w:proofErr w:type="spellStart"/>
      <w:r>
        <w:t>fillestare</w:t>
      </w:r>
      <w:proofErr w:type="spellEnd"/>
      <w:r>
        <w:t xml:space="preserve">, </w:t>
      </w:r>
      <w:proofErr w:type="spellStart"/>
      <w:r>
        <w:t>i</w:t>
      </w:r>
      <w:proofErr w:type="spellEnd"/>
      <w:r>
        <w:t xml:space="preserve"> </w:t>
      </w:r>
      <w:proofErr w:type="spellStart"/>
      <w:r>
        <w:t>cili</w:t>
      </w:r>
      <w:proofErr w:type="spellEnd"/>
      <w:r>
        <w:t xml:space="preserve"> </w:t>
      </w:r>
      <w:proofErr w:type="spellStart"/>
      <w:r>
        <w:t>parashikohet</w:t>
      </w:r>
      <w:proofErr w:type="spellEnd"/>
      <w:r>
        <w:t xml:space="preserve"> </w:t>
      </w:r>
      <w:proofErr w:type="spellStart"/>
      <w:r>
        <w:t>të</w:t>
      </w:r>
      <w:proofErr w:type="spellEnd"/>
      <w:r>
        <w:t xml:space="preserve"> </w:t>
      </w:r>
      <w:proofErr w:type="spellStart"/>
      <w:r>
        <w:t>adresohet</w:t>
      </w:r>
      <w:proofErr w:type="spellEnd"/>
      <w:r>
        <w:t xml:space="preserve"> </w:t>
      </w:r>
      <w:proofErr w:type="spellStart"/>
      <w:r>
        <w:t>përmes</w:t>
      </w:r>
      <w:proofErr w:type="spellEnd"/>
      <w:r>
        <w:t xml:space="preserve"> </w:t>
      </w:r>
      <w:proofErr w:type="spellStart"/>
      <w:r>
        <w:t>akteve</w:t>
      </w:r>
      <w:proofErr w:type="spellEnd"/>
      <w:r>
        <w:t xml:space="preserve"> </w:t>
      </w:r>
      <w:proofErr w:type="spellStart"/>
      <w:r>
        <w:t>nënligjore</w:t>
      </w:r>
      <w:proofErr w:type="spellEnd"/>
      <w:r>
        <w:t xml:space="preserve">, </w:t>
      </w:r>
      <w:proofErr w:type="spellStart"/>
      <w:r>
        <w:t>trajnimeve</w:t>
      </w:r>
      <w:proofErr w:type="spellEnd"/>
      <w:r>
        <w:t xml:space="preserve"> </w:t>
      </w:r>
      <w:proofErr w:type="spellStart"/>
      <w:r>
        <w:t>dhe</w:t>
      </w:r>
      <w:proofErr w:type="spellEnd"/>
      <w:r>
        <w:t xml:space="preserve"> </w:t>
      </w:r>
      <w:proofErr w:type="spellStart"/>
      <w:r>
        <w:t>aktiviteteve</w:t>
      </w:r>
      <w:proofErr w:type="spellEnd"/>
      <w:r>
        <w:t xml:space="preserve"> </w:t>
      </w:r>
      <w:proofErr w:type="spellStart"/>
      <w:r>
        <w:t>informuese</w:t>
      </w:r>
      <w:proofErr w:type="spellEnd"/>
      <w:r>
        <w:t>.</w:t>
      </w:r>
      <w:bookmarkEnd w:id="6"/>
    </w:p>
    <w:p w14:paraId="1C814AF9" w14:textId="77777777" w:rsidR="00A623B1" w:rsidRPr="007F79A3" w:rsidRDefault="00A623B1" w:rsidP="00A623B1">
      <w:pPr>
        <w:numPr>
          <w:ilvl w:val="0"/>
          <w:numId w:val="11"/>
        </w:numPr>
        <w:tabs>
          <w:tab w:val="left" w:pos="567"/>
        </w:tabs>
        <w:spacing w:after="0" w:line="240"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Zgjidhni opsionin e preferuar, bazuar në analizë.</w:t>
      </w:r>
    </w:p>
    <w:p w14:paraId="749F4BBC" w14:textId="26F6D33A" w:rsidR="00A623B1" w:rsidRPr="00C21098" w:rsidRDefault="00A623B1" w:rsidP="00C21098">
      <w:pPr>
        <w:numPr>
          <w:ilvl w:val="0"/>
          <w:numId w:val="11"/>
        </w:numPr>
        <w:tabs>
          <w:tab w:val="left" w:pos="567"/>
        </w:tabs>
        <w:spacing w:after="0" w:line="240"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 xml:space="preserve">Shpjegoni arsyetimin tuaj. </w:t>
      </w:r>
    </w:p>
    <w:p w14:paraId="000E5FA2" w14:textId="60ADCB93" w:rsidR="00BB7B79" w:rsidRPr="00BB7B79" w:rsidRDefault="00BB7B79" w:rsidP="00BB7B79">
      <w:pPr>
        <w:spacing w:before="100" w:beforeAutospacing="1" w:after="100" w:afterAutospacing="1" w:line="240" w:lineRule="auto"/>
        <w:outlineLvl w:val="2"/>
        <w:rPr>
          <w:rFonts w:ascii="Times New Roman" w:eastAsia="Times New Roman" w:hAnsi="Times New Roman" w:cs="Times New Roman"/>
          <w:b/>
          <w:bCs/>
          <w:kern w:val="0"/>
          <w14:ligatures w14:val="none"/>
        </w:rPr>
      </w:pPr>
      <w:bookmarkStart w:id="7" w:name="_Toc506919739"/>
      <w:r w:rsidRPr="00BB7B79">
        <w:rPr>
          <w:rFonts w:ascii="Times New Roman" w:eastAsia="Times New Roman" w:hAnsi="Times New Roman" w:cs="Times New Roman"/>
          <w:b/>
          <w:bCs/>
          <w:kern w:val="0"/>
          <w14:ligatures w14:val="none"/>
        </w:rPr>
        <w:t xml:space="preserve">Analiza me </w:t>
      </w:r>
      <w:proofErr w:type="spellStart"/>
      <w:r w:rsidRPr="00BB7B79">
        <w:rPr>
          <w:rFonts w:ascii="Times New Roman" w:eastAsia="Times New Roman" w:hAnsi="Times New Roman" w:cs="Times New Roman"/>
          <w:b/>
          <w:bCs/>
          <w:kern w:val="0"/>
          <w14:ligatures w14:val="none"/>
        </w:rPr>
        <w:t>shumë</w:t>
      </w:r>
      <w:proofErr w:type="spellEnd"/>
      <w:r w:rsidRPr="00BB7B79">
        <w:rPr>
          <w:rFonts w:ascii="Times New Roman" w:eastAsia="Times New Roman" w:hAnsi="Times New Roman" w:cs="Times New Roman"/>
          <w:b/>
          <w:bCs/>
          <w:kern w:val="0"/>
          <w14:ligatures w14:val="none"/>
        </w:rPr>
        <w:t xml:space="preserve"> </w:t>
      </w:r>
      <w:proofErr w:type="spellStart"/>
      <w:r w:rsidRPr="00BB7B79">
        <w:rPr>
          <w:rFonts w:ascii="Times New Roman" w:eastAsia="Times New Roman" w:hAnsi="Times New Roman" w:cs="Times New Roman"/>
          <w:b/>
          <w:bCs/>
          <w:kern w:val="0"/>
          <w14:ligatures w14:val="none"/>
        </w:rPr>
        <w:t>kritere</w:t>
      </w:r>
      <w:proofErr w:type="spellEnd"/>
      <w:r w:rsidRPr="00BB7B79">
        <w:rPr>
          <w:rFonts w:ascii="Times New Roman" w:eastAsia="Times New Roman" w:hAnsi="Times New Roman" w:cs="Times New Roman"/>
          <w:b/>
          <w:bCs/>
          <w:kern w:val="0"/>
          <w14:ligatures w14:val="none"/>
        </w:rPr>
        <w:t xml:space="preserve"> </w:t>
      </w:r>
      <w:proofErr w:type="spellStart"/>
      <w:r w:rsidRPr="00BB7B79">
        <w:rPr>
          <w:rFonts w:ascii="Times New Roman" w:eastAsia="Times New Roman" w:hAnsi="Times New Roman" w:cs="Times New Roman"/>
          <w:b/>
          <w:bCs/>
          <w:kern w:val="0"/>
          <w14:ligatures w14:val="none"/>
        </w:rPr>
        <w:t>për</w:t>
      </w:r>
      <w:proofErr w:type="spellEnd"/>
      <w:r w:rsidRPr="00BB7B79">
        <w:rPr>
          <w:rFonts w:ascii="Times New Roman" w:eastAsia="Times New Roman" w:hAnsi="Times New Roman" w:cs="Times New Roman"/>
          <w:b/>
          <w:bCs/>
          <w:kern w:val="0"/>
          <w14:ligatures w14:val="none"/>
        </w:rPr>
        <w:t xml:space="preserve"> </w:t>
      </w:r>
      <w:proofErr w:type="spellStart"/>
      <w:r w:rsidRPr="00BB7B79">
        <w:rPr>
          <w:rFonts w:ascii="Times New Roman" w:eastAsia="Times New Roman" w:hAnsi="Times New Roman" w:cs="Times New Roman"/>
          <w:b/>
          <w:bCs/>
          <w:kern w:val="0"/>
          <w14:ligatures w14:val="none"/>
        </w:rPr>
        <w:t>Ligjin</w:t>
      </w:r>
      <w:proofErr w:type="spellEnd"/>
      <w:r w:rsidRPr="00BB7B79">
        <w:rPr>
          <w:rFonts w:ascii="Times New Roman" w:eastAsia="Times New Roman" w:hAnsi="Times New Roman" w:cs="Times New Roman"/>
          <w:b/>
          <w:bCs/>
          <w:kern w:val="0"/>
          <w14:ligatures w14:val="none"/>
        </w:rPr>
        <w:t xml:space="preserve"> e </w:t>
      </w:r>
      <w:proofErr w:type="spellStart"/>
      <w:r w:rsidRPr="00BB7B79">
        <w:rPr>
          <w:rFonts w:ascii="Times New Roman" w:eastAsia="Times New Roman" w:hAnsi="Times New Roman" w:cs="Times New Roman"/>
          <w:b/>
          <w:bCs/>
          <w:kern w:val="0"/>
          <w14:ligatures w14:val="none"/>
        </w:rPr>
        <w:t>eFTI</w:t>
      </w:r>
      <w:proofErr w:type="spellEnd"/>
      <w:r>
        <w:rPr>
          <w:rFonts w:ascii="Times New Roman" w:eastAsia="Times New Roman" w:hAnsi="Times New Roman" w:cs="Times New Roman"/>
          <w:b/>
          <w:bCs/>
          <w:kern w:val="0"/>
          <w14:ligatures w14:val="none"/>
        </w:rPr>
        <w:t>:</w:t>
      </w:r>
    </w:p>
    <w:p w14:paraId="427780A0" w14:textId="77777777" w:rsidR="00BB7B79" w:rsidRPr="00BB7B79" w:rsidRDefault="00BB7B79" w:rsidP="00BB7B79">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B7B79">
        <w:rPr>
          <w:rFonts w:ascii="Times New Roman" w:eastAsia="Times New Roman" w:hAnsi="Times New Roman" w:cs="Times New Roman"/>
          <w:kern w:val="0"/>
          <w14:ligatures w14:val="none"/>
        </w:rPr>
        <w:t>Janë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përcaktuar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kriteret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për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vlerësimin</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opsioneve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pesha</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secilit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prej</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tyre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sipas</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rëndësisë</w:t>
      </w:r>
      <w:proofErr w:type="spellEnd"/>
      <w:r w:rsidRPr="00BB7B79">
        <w:rPr>
          <w:rFonts w:ascii="Times New Roman" w:eastAsia="Times New Roman" w:hAnsi="Times New Roman" w:cs="Times New Roman"/>
          <w:kern w:val="0"/>
          <w14:ligatures w14:val="none"/>
        </w:rPr>
        <w:t xml:space="preserve"> relative:</w:t>
      </w:r>
    </w:p>
    <w:p w14:paraId="7D8E4B7F" w14:textId="77777777" w:rsidR="00BB7B79" w:rsidRPr="00BB7B79" w:rsidRDefault="00BB7B79" w:rsidP="00C21098">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44FD4">
        <w:rPr>
          <w:rFonts w:ascii="Times New Roman" w:eastAsia="Times New Roman" w:hAnsi="Times New Roman" w:cs="Times New Roman"/>
          <w:kern w:val="0"/>
          <w14:ligatures w14:val="none"/>
        </w:rPr>
        <w:t>Harmonizimi</w:t>
      </w:r>
      <w:proofErr w:type="spellEnd"/>
      <w:r w:rsidRPr="00F44FD4">
        <w:rPr>
          <w:rFonts w:ascii="Times New Roman" w:eastAsia="Times New Roman" w:hAnsi="Times New Roman" w:cs="Times New Roman"/>
          <w:kern w:val="0"/>
          <w14:ligatures w14:val="none"/>
        </w:rPr>
        <w:t xml:space="preserve"> me </w:t>
      </w:r>
      <w:proofErr w:type="spellStart"/>
      <w:r w:rsidRPr="00F44FD4">
        <w:rPr>
          <w:rFonts w:ascii="Times New Roman" w:eastAsia="Times New Roman" w:hAnsi="Times New Roman" w:cs="Times New Roman"/>
          <w:kern w:val="0"/>
          <w14:ligatures w14:val="none"/>
        </w:rPr>
        <w:t>legjislacionin</w:t>
      </w:r>
      <w:proofErr w:type="spellEnd"/>
      <w:r w:rsidRPr="00F44FD4">
        <w:rPr>
          <w:rFonts w:ascii="Times New Roman" w:eastAsia="Times New Roman" w:hAnsi="Times New Roman" w:cs="Times New Roman"/>
          <w:kern w:val="0"/>
          <w14:ligatures w14:val="none"/>
        </w:rPr>
        <w:t xml:space="preserve"> e BE-</w:t>
      </w:r>
      <w:proofErr w:type="spellStart"/>
      <w:r w:rsidRPr="00F44FD4">
        <w:rPr>
          <w:rFonts w:ascii="Times New Roman" w:eastAsia="Times New Roman" w:hAnsi="Times New Roman" w:cs="Times New Roman"/>
          <w:kern w:val="0"/>
          <w14:ligatures w14:val="none"/>
        </w:rPr>
        <w:t>së</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për</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transportin</w:t>
      </w:r>
      <w:proofErr w:type="spellEnd"/>
      <w:r w:rsidRPr="00F44FD4">
        <w:rPr>
          <w:rFonts w:ascii="Times New Roman" w:eastAsia="Times New Roman" w:hAnsi="Times New Roman" w:cs="Times New Roman"/>
          <w:kern w:val="0"/>
          <w14:ligatures w14:val="none"/>
        </w:rPr>
        <w:t xml:space="preserve"> e </w:t>
      </w:r>
      <w:proofErr w:type="spellStart"/>
      <w:r w:rsidRPr="00F44FD4">
        <w:rPr>
          <w:rFonts w:ascii="Times New Roman" w:eastAsia="Times New Roman" w:hAnsi="Times New Roman" w:cs="Times New Roman"/>
          <w:kern w:val="0"/>
          <w14:ligatures w14:val="none"/>
        </w:rPr>
        <w:t>mallrave</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dhe</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përdorimin</w:t>
      </w:r>
      <w:proofErr w:type="spellEnd"/>
      <w:r w:rsidRPr="00F44FD4">
        <w:rPr>
          <w:rFonts w:ascii="Times New Roman" w:eastAsia="Times New Roman" w:hAnsi="Times New Roman" w:cs="Times New Roman"/>
          <w:kern w:val="0"/>
          <w14:ligatures w14:val="none"/>
        </w:rPr>
        <w:t xml:space="preserve"> e </w:t>
      </w:r>
      <w:proofErr w:type="spellStart"/>
      <w:r w:rsidRPr="00F44FD4">
        <w:rPr>
          <w:rFonts w:ascii="Times New Roman" w:eastAsia="Times New Roman" w:hAnsi="Times New Roman" w:cs="Times New Roman"/>
          <w:kern w:val="0"/>
          <w14:ligatures w14:val="none"/>
        </w:rPr>
        <w:t>informacionit</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elektronik</w:t>
      </w:r>
      <w:proofErr w:type="spellEnd"/>
      <w:r w:rsidRPr="00BB7B79">
        <w:rPr>
          <w:rFonts w:ascii="Times New Roman" w:eastAsia="Times New Roman" w:hAnsi="Times New Roman" w:cs="Times New Roman"/>
          <w:kern w:val="0"/>
          <w14:ligatures w14:val="none"/>
        </w:rPr>
        <w:t xml:space="preserve"> – </w:t>
      </w:r>
      <w:proofErr w:type="spellStart"/>
      <w:r w:rsidRPr="00BB7B79">
        <w:rPr>
          <w:rFonts w:ascii="Times New Roman" w:eastAsia="Times New Roman" w:hAnsi="Times New Roman" w:cs="Times New Roman"/>
          <w:kern w:val="0"/>
          <w14:ligatures w14:val="none"/>
        </w:rPr>
        <w:t>Peshë</w:t>
      </w:r>
      <w:proofErr w:type="spellEnd"/>
      <w:r w:rsidRPr="00BB7B79">
        <w:rPr>
          <w:rFonts w:ascii="Times New Roman" w:eastAsia="Times New Roman" w:hAnsi="Times New Roman" w:cs="Times New Roman"/>
          <w:kern w:val="0"/>
          <w14:ligatures w14:val="none"/>
        </w:rPr>
        <w:t xml:space="preserve">: </w:t>
      </w:r>
      <w:r w:rsidRPr="00BB7B79">
        <w:rPr>
          <w:rFonts w:ascii="Times New Roman" w:eastAsia="Times New Roman" w:hAnsi="Times New Roman" w:cs="Times New Roman"/>
          <w:b/>
          <w:bCs/>
          <w:kern w:val="0"/>
          <w14:ligatures w14:val="none"/>
        </w:rPr>
        <w:t>4</w:t>
      </w:r>
      <w:r w:rsidRPr="00BB7B79">
        <w:rPr>
          <w:rFonts w:ascii="Times New Roman" w:eastAsia="Times New Roman" w:hAnsi="Times New Roman" w:cs="Times New Roman"/>
          <w:kern w:val="0"/>
          <w14:ligatures w14:val="none"/>
        </w:rPr>
        <w:br/>
        <w:t xml:space="preserve">Ky </w:t>
      </w:r>
      <w:proofErr w:type="spellStart"/>
      <w:r w:rsidRPr="00BB7B79">
        <w:rPr>
          <w:rFonts w:ascii="Times New Roman" w:eastAsia="Times New Roman" w:hAnsi="Times New Roman" w:cs="Times New Roman"/>
          <w:kern w:val="0"/>
          <w14:ligatures w14:val="none"/>
        </w:rPr>
        <w:t>kriter</w:t>
      </w:r>
      <w:proofErr w:type="spellEnd"/>
      <w:r w:rsidRPr="00BB7B79">
        <w:rPr>
          <w:rFonts w:ascii="Times New Roman" w:eastAsia="Times New Roman" w:hAnsi="Times New Roman" w:cs="Times New Roman"/>
          <w:kern w:val="0"/>
          <w14:ligatures w14:val="none"/>
        </w:rPr>
        <w:t xml:space="preserve"> mat </w:t>
      </w:r>
      <w:proofErr w:type="spellStart"/>
      <w:r w:rsidRPr="00BB7B79">
        <w:rPr>
          <w:rFonts w:ascii="Times New Roman" w:eastAsia="Times New Roman" w:hAnsi="Times New Roman" w:cs="Times New Roman"/>
          <w:kern w:val="0"/>
          <w14:ligatures w14:val="none"/>
        </w:rPr>
        <w:t>sa</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mirë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opsioni</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garanton</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përputhshmërinë</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kuadrit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ligjor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kombëtar</w:t>
      </w:r>
      <w:proofErr w:type="spellEnd"/>
      <w:r w:rsidRPr="00BB7B79">
        <w:rPr>
          <w:rFonts w:ascii="Times New Roman" w:eastAsia="Times New Roman" w:hAnsi="Times New Roman" w:cs="Times New Roman"/>
          <w:kern w:val="0"/>
          <w14:ligatures w14:val="none"/>
        </w:rPr>
        <w:t xml:space="preserve"> me </w:t>
      </w:r>
      <w:proofErr w:type="spellStart"/>
      <w:r w:rsidRPr="00BB7B79">
        <w:rPr>
          <w:rFonts w:ascii="Times New Roman" w:eastAsia="Times New Roman" w:hAnsi="Times New Roman" w:cs="Times New Roman"/>
          <w:kern w:val="0"/>
          <w14:ligatures w14:val="none"/>
        </w:rPr>
        <w:t>Rregulloren</w:t>
      </w:r>
      <w:proofErr w:type="spellEnd"/>
      <w:r w:rsidRPr="00BB7B79">
        <w:rPr>
          <w:rFonts w:ascii="Times New Roman" w:eastAsia="Times New Roman" w:hAnsi="Times New Roman" w:cs="Times New Roman"/>
          <w:kern w:val="0"/>
          <w14:ligatures w14:val="none"/>
        </w:rPr>
        <w:t xml:space="preserve"> (EU) 2020/1056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aktet</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saj</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zbatuese</w:t>
      </w:r>
      <w:proofErr w:type="spellEnd"/>
      <w:r w:rsidRPr="00BB7B79">
        <w:rPr>
          <w:rFonts w:ascii="Times New Roman" w:eastAsia="Times New Roman" w:hAnsi="Times New Roman" w:cs="Times New Roman"/>
          <w:kern w:val="0"/>
          <w14:ligatures w14:val="none"/>
        </w:rPr>
        <w:t xml:space="preserve">, duke </w:t>
      </w:r>
      <w:proofErr w:type="spellStart"/>
      <w:r w:rsidRPr="00BB7B79">
        <w:rPr>
          <w:rFonts w:ascii="Times New Roman" w:eastAsia="Times New Roman" w:hAnsi="Times New Roman" w:cs="Times New Roman"/>
          <w:kern w:val="0"/>
          <w14:ligatures w14:val="none"/>
        </w:rPr>
        <w:t>siguruar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standarde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unifikuara</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qartësi</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për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operatorët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ekonomikë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autoritetet</w:t>
      </w:r>
      <w:proofErr w:type="spellEnd"/>
      <w:r w:rsidRPr="00BB7B79">
        <w:rPr>
          <w:rFonts w:ascii="Times New Roman" w:eastAsia="Times New Roman" w:hAnsi="Times New Roman" w:cs="Times New Roman"/>
          <w:kern w:val="0"/>
          <w14:ligatures w14:val="none"/>
        </w:rPr>
        <w:t>.</w:t>
      </w:r>
    </w:p>
    <w:p w14:paraId="56F338A7" w14:textId="77777777" w:rsidR="00BB7B79" w:rsidRPr="00BB7B79" w:rsidRDefault="00BB7B79" w:rsidP="00C21098">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44FD4">
        <w:rPr>
          <w:rFonts w:ascii="Times New Roman" w:eastAsia="Times New Roman" w:hAnsi="Times New Roman" w:cs="Times New Roman"/>
          <w:kern w:val="0"/>
          <w14:ligatures w14:val="none"/>
        </w:rPr>
        <w:lastRenderedPageBreak/>
        <w:t>Siguria</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juridike</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dhe</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qartësia</w:t>
      </w:r>
      <w:proofErr w:type="spellEnd"/>
      <w:r w:rsidRPr="00F44FD4">
        <w:rPr>
          <w:rFonts w:ascii="Times New Roman" w:eastAsia="Times New Roman" w:hAnsi="Times New Roman" w:cs="Times New Roman"/>
          <w:kern w:val="0"/>
          <w14:ligatures w14:val="none"/>
        </w:rPr>
        <w:t xml:space="preserve"> e </w:t>
      </w:r>
      <w:proofErr w:type="spellStart"/>
      <w:r w:rsidRPr="00F44FD4">
        <w:rPr>
          <w:rFonts w:ascii="Times New Roman" w:eastAsia="Times New Roman" w:hAnsi="Times New Roman" w:cs="Times New Roman"/>
          <w:kern w:val="0"/>
          <w14:ligatures w14:val="none"/>
        </w:rPr>
        <w:t>procedurave</w:t>
      </w:r>
      <w:proofErr w:type="spellEnd"/>
      <w:r w:rsidRPr="00BB7B79">
        <w:rPr>
          <w:rFonts w:ascii="Times New Roman" w:eastAsia="Times New Roman" w:hAnsi="Times New Roman" w:cs="Times New Roman"/>
          <w:kern w:val="0"/>
          <w14:ligatures w14:val="none"/>
        </w:rPr>
        <w:t xml:space="preserve"> – </w:t>
      </w:r>
      <w:proofErr w:type="spellStart"/>
      <w:r w:rsidRPr="00BB7B79">
        <w:rPr>
          <w:rFonts w:ascii="Times New Roman" w:eastAsia="Times New Roman" w:hAnsi="Times New Roman" w:cs="Times New Roman"/>
          <w:kern w:val="0"/>
          <w14:ligatures w14:val="none"/>
        </w:rPr>
        <w:t>Peshë</w:t>
      </w:r>
      <w:proofErr w:type="spellEnd"/>
      <w:r w:rsidRPr="00BB7B79">
        <w:rPr>
          <w:rFonts w:ascii="Times New Roman" w:eastAsia="Times New Roman" w:hAnsi="Times New Roman" w:cs="Times New Roman"/>
          <w:kern w:val="0"/>
          <w14:ligatures w14:val="none"/>
        </w:rPr>
        <w:t xml:space="preserve">: </w:t>
      </w:r>
      <w:r w:rsidRPr="00BB7B79">
        <w:rPr>
          <w:rFonts w:ascii="Times New Roman" w:eastAsia="Times New Roman" w:hAnsi="Times New Roman" w:cs="Times New Roman"/>
          <w:b/>
          <w:bCs/>
          <w:kern w:val="0"/>
          <w14:ligatures w14:val="none"/>
        </w:rPr>
        <w:t>4</w:t>
      </w:r>
      <w:r w:rsidRPr="00BB7B79">
        <w:rPr>
          <w:rFonts w:ascii="Times New Roman" w:eastAsia="Times New Roman" w:hAnsi="Times New Roman" w:cs="Times New Roman"/>
          <w:kern w:val="0"/>
          <w14:ligatures w14:val="none"/>
        </w:rPr>
        <w:br/>
        <w:t xml:space="preserve">Ky </w:t>
      </w:r>
      <w:proofErr w:type="spellStart"/>
      <w:r w:rsidRPr="00BB7B79">
        <w:rPr>
          <w:rFonts w:ascii="Times New Roman" w:eastAsia="Times New Roman" w:hAnsi="Times New Roman" w:cs="Times New Roman"/>
          <w:kern w:val="0"/>
          <w14:ligatures w14:val="none"/>
        </w:rPr>
        <w:t>kriter</w:t>
      </w:r>
      <w:proofErr w:type="spellEnd"/>
      <w:r w:rsidRPr="00BB7B79">
        <w:rPr>
          <w:rFonts w:ascii="Times New Roman" w:eastAsia="Times New Roman" w:hAnsi="Times New Roman" w:cs="Times New Roman"/>
          <w:kern w:val="0"/>
          <w14:ligatures w14:val="none"/>
        </w:rPr>
        <w:t xml:space="preserve"> mat </w:t>
      </w:r>
      <w:proofErr w:type="spellStart"/>
      <w:r w:rsidRPr="00BB7B79">
        <w:rPr>
          <w:rFonts w:ascii="Times New Roman" w:eastAsia="Times New Roman" w:hAnsi="Times New Roman" w:cs="Times New Roman"/>
          <w:kern w:val="0"/>
          <w14:ligatures w14:val="none"/>
        </w:rPr>
        <w:t>nivelin</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sigurisë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ligjore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që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ofron</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ligji</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për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dokumentacionin</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elektronik</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interpretimin</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dispozitave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përgjegjësitë</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autoriteteve</w:t>
      </w:r>
      <w:proofErr w:type="spellEnd"/>
      <w:r w:rsidRPr="00BB7B79">
        <w:rPr>
          <w:rFonts w:ascii="Times New Roman" w:eastAsia="Times New Roman" w:hAnsi="Times New Roman" w:cs="Times New Roman"/>
          <w:kern w:val="0"/>
          <w14:ligatures w14:val="none"/>
        </w:rPr>
        <w:t xml:space="preserve">, duke </w:t>
      </w:r>
      <w:proofErr w:type="spellStart"/>
      <w:r w:rsidRPr="00BB7B79">
        <w:rPr>
          <w:rFonts w:ascii="Times New Roman" w:eastAsia="Times New Roman" w:hAnsi="Times New Roman" w:cs="Times New Roman"/>
          <w:kern w:val="0"/>
          <w14:ligatures w14:val="none"/>
        </w:rPr>
        <w:t>reduktuar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pasigurinë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rrezikun</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interpretimeve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ndryshme</w:t>
      </w:r>
      <w:proofErr w:type="spellEnd"/>
      <w:r w:rsidRPr="00BB7B79">
        <w:rPr>
          <w:rFonts w:ascii="Times New Roman" w:eastAsia="Times New Roman" w:hAnsi="Times New Roman" w:cs="Times New Roman"/>
          <w:kern w:val="0"/>
          <w14:ligatures w14:val="none"/>
        </w:rPr>
        <w:t>.</w:t>
      </w:r>
    </w:p>
    <w:p w14:paraId="4BD13FB3" w14:textId="77777777" w:rsidR="00BB7B79" w:rsidRPr="00F44FD4" w:rsidRDefault="00BB7B79" w:rsidP="00C21098">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44FD4">
        <w:rPr>
          <w:rFonts w:ascii="Times New Roman" w:eastAsia="Times New Roman" w:hAnsi="Times New Roman" w:cs="Times New Roman"/>
          <w:kern w:val="0"/>
          <w14:ligatures w14:val="none"/>
        </w:rPr>
        <w:t>Efektiviteti</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i</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bashkëpunimit</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ndërinstitucional</w:t>
      </w:r>
      <w:proofErr w:type="spellEnd"/>
      <w:r w:rsidRPr="00BB7B79">
        <w:rPr>
          <w:rFonts w:ascii="Times New Roman" w:eastAsia="Times New Roman" w:hAnsi="Times New Roman" w:cs="Times New Roman"/>
          <w:kern w:val="0"/>
          <w14:ligatures w14:val="none"/>
        </w:rPr>
        <w:t xml:space="preserve"> – </w:t>
      </w:r>
      <w:proofErr w:type="spellStart"/>
      <w:r w:rsidRPr="00BB7B79">
        <w:rPr>
          <w:rFonts w:ascii="Times New Roman" w:eastAsia="Times New Roman" w:hAnsi="Times New Roman" w:cs="Times New Roman"/>
          <w:kern w:val="0"/>
          <w14:ligatures w14:val="none"/>
        </w:rPr>
        <w:t>Peshë</w:t>
      </w:r>
      <w:proofErr w:type="spellEnd"/>
      <w:r w:rsidRPr="00BB7B79">
        <w:rPr>
          <w:rFonts w:ascii="Times New Roman" w:eastAsia="Times New Roman" w:hAnsi="Times New Roman" w:cs="Times New Roman"/>
          <w:kern w:val="0"/>
          <w14:ligatures w14:val="none"/>
        </w:rPr>
        <w:t xml:space="preserve">: </w:t>
      </w:r>
      <w:r w:rsidRPr="00BB7B79">
        <w:rPr>
          <w:rFonts w:ascii="Times New Roman" w:eastAsia="Times New Roman" w:hAnsi="Times New Roman" w:cs="Times New Roman"/>
          <w:b/>
          <w:bCs/>
          <w:kern w:val="0"/>
          <w14:ligatures w14:val="none"/>
        </w:rPr>
        <w:t>3</w:t>
      </w:r>
      <w:r w:rsidRPr="00BB7B79">
        <w:rPr>
          <w:rFonts w:ascii="Times New Roman" w:eastAsia="Times New Roman" w:hAnsi="Times New Roman" w:cs="Times New Roman"/>
          <w:kern w:val="0"/>
          <w14:ligatures w14:val="none"/>
        </w:rPr>
        <w:br/>
        <w:t xml:space="preserve">Ky </w:t>
      </w:r>
      <w:proofErr w:type="spellStart"/>
      <w:r w:rsidRPr="00BB7B79">
        <w:rPr>
          <w:rFonts w:ascii="Times New Roman" w:eastAsia="Times New Roman" w:hAnsi="Times New Roman" w:cs="Times New Roman"/>
          <w:kern w:val="0"/>
          <w14:ligatures w14:val="none"/>
        </w:rPr>
        <w:t>kriter</w:t>
      </w:r>
      <w:proofErr w:type="spellEnd"/>
      <w:r w:rsidRPr="00BB7B79">
        <w:rPr>
          <w:rFonts w:ascii="Times New Roman" w:eastAsia="Times New Roman" w:hAnsi="Times New Roman" w:cs="Times New Roman"/>
          <w:kern w:val="0"/>
          <w14:ligatures w14:val="none"/>
        </w:rPr>
        <w:t xml:space="preserve"> mat se </w:t>
      </w:r>
      <w:proofErr w:type="spellStart"/>
      <w:r w:rsidRPr="00BB7B79">
        <w:rPr>
          <w:rFonts w:ascii="Times New Roman" w:eastAsia="Times New Roman" w:hAnsi="Times New Roman" w:cs="Times New Roman"/>
          <w:kern w:val="0"/>
          <w14:ligatures w14:val="none"/>
        </w:rPr>
        <w:t>sa</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opsioni</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përmirëson</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koordinimin</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mes</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autoriteteve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publike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doganat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inspektoratet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transporti</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rrugor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hekurudhor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ujërat</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brendshme</w:t>
      </w:r>
      <w:proofErr w:type="spellEnd"/>
      <w:r w:rsidRPr="00BB7B79">
        <w:rPr>
          <w:rFonts w:ascii="Times New Roman" w:eastAsia="Times New Roman" w:hAnsi="Times New Roman" w:cs="Times New Roman"/>
          <w:kern w:val="0"/>
          <w14:ligatures w14:val="none"/>
        </w:rPr>
        <w:t xml:space="preserve">), duke </w:t>
      </w:r>
      <w:proofErr w:type="spellStart"/>
      <w:r w:rsidRPr="00F44FD4">
        <w:rPr>
          <w:rFonts w:ascii="Times New Roman" w:eastAsia="Times New Roman" w:hAnsi="Times New Roman" w:cs="Times New Roman"/>
          <w:kern w:val="0"/>
          <w14:ligatures w14:val="none"/>
        </w:rPr>
        <w:t>rritur</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efektivitetin</w:t>
      </w:r>
      <w:proofErr w:type="spellEnd"/>
      <w:r w:rsidRPr="00F44FD4">
        <w:rPr>
          <w:rFonts w:ascii="Times New Roman" w:eastAsia="Times New Roman" w:hAnsi="Times New Roman" w:cs="Times New Roman"/>
          <w:kern w:val="0"/>
          <w14:ligatures w14:val="none"/>
        </w:rPr>
        <w:t xml:space="preserve"> e </w:t>
      </w:r>
      <w:proofErr w:type="spellStart"/>
      <w:r w:rsidRPr="00F44FD4">
        <w:rPr>
          <w:rFonts w:ascii="Times New Roman" w:eastAsia="Times New Roman" w:hAnsi="Times New Roman" w:cs="Times New Roman"/>
          <w:kern w:val="0"/>
          <w14:ligatures w14:val="none"/>
        </w:rPr>
        <w:t>kontrolleve</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dhe</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zbatimin</w:t>
      </w:r>
      <w:proofErr w:type="spellEnd"/>
      <w:r w:rsidRPr="00F44FD4">
        <w:rPr>
          <w:rFonts w:ascii="Times New Roman" w:eastAsia="Times New Roman" w:hAnsi="Times New Roman" w:cs="Times New Roman"/>
          <w:kern w:val="0"/>
          <w14:ligatures w14:val="none"/>
        </w:rPr>
        <w:t xml:space="preserve"> e </w:t>
      </w:r>
      <w:proofErr w:type="spellStart"/>
      <w:r w:rsidRPr="00F44FD4">
        <w:rPr>
          <w:rFonts w:ascii="Times New Roman" w:eastAsia="Times New Roman" w:hAnsi="Times New Roman" w:cs="Times New Roman"/>
          <w:kern w:val="0"/>
          <w14:ligatures w14:val="none"/>
        </w:rPr>
        <w:t>ligjit</w:t>
      </w:r>
      <w:proofErr w:type="spellEnd"/>
      <w:r w:rsidRPr="00F44FD4">
        <w:rPr>
          <w:rFonts w:ascii="Times New Roman" w:eastAsia="Times New Roman" w:hAnsi="Times New Roman" w:cs="Times New Roman"/>
          <w:kern w:val="0"/>
          <w14:ligatures w14:val="none"/>
        </w:rPr>
        <w:t>.</w:t>
      </w:r>
    </w:p>
    <w:p w14:paraId="3585987C" w14:textId="77777777" w:rsidR="00BB7B79" w:rsidRPr="00BB7B79" w:rsidRDefault="00BB7B79" w:rsidP="00C21098">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44FD4">
        <w:rPr>
          <w:rFonts w:ascii="Times New Roman" w:eastAsia="Times New Roman" w:hAnsi="Times New Roman" w:cs="Times New Roman"/>
          <w:kern w:val="0"/>
          <w14:ligatures w14:val="none"/>
        </w:rPr>
        <w:t>Siguria</w:t>
      </w:r>
      <w:proofErr w:type="spellEnd"/>
      <w:r w:rsidRPr="00F44FD4">
        <w:rPr>
          <w:rFonts w:ascii="Times New Roman" w:eastAsia="Times New Roman" w:hAnsi="Times New Roman" w:cs="Times New Roman"/>
          <w:kern w:val="0"/>
          <w14:ligatures w14:val="none"/>
        </w:rPr>
        <w:t xml:space="preserve"> e </w:t>
      </w:r>
      <w:proofErr w:type="spellStart"/>
      <w:r w:rsidRPr="00F44FD4">
        <w:rPr>
          <w:rFonts w:ascii="Times New Roman" w:eastAsia="Times New Roman" w:hAnsi="Times New Roman" w:cs="Times New Roman"/>
          <w:kern w:val="0"/>
          <w14:ligatures w14:val="none"/>
        </w:rPr>
        <w:t>transportit</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dhe</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mbrojtja</w:t>
      </w:r>
      <w:proofErr w:type="spellEnd"/>
      <w:r w:rsidRPr="00F44FD4">
        <w:rPr>
          <w:rFonts w:ascii="Times New Roman" w:eastAsia="Times New Roman" w:hAnsi="Times New Roman" w:cs="Times New Roman"/>
          <w:kern w:val="0"/>
          <w14:ligatures w14:val="none"/>
        </w:rPr>
        <w:t xml:space="preserve"> e </w:t>
      </w:r>
      <w:proofErr w:type="spellStart"/>
      <w:r w:rsidRPr="00F44FD4">
        <w:rPr>
          <w:rFonts w:ascii="Times New Roman" w:eastAsia="Times New Roman" w:hAnsi="Times New Roman" w:cs="Times New Roman"/>
          <w:kern w:val="0"/>
          <w14:ligatures w14:val="none"/>
        </w:rPr>
        <w:t>konsumatorëve</w:t>
      </w:r>
      <w:proofErr w:type="spellEnd"/>
      <w:r w:rsidRPr="00BB7B79">
        <w:rPr>
          <w:rFonts w:ascii="Times New Roman" w:eastAsia="Times New Roman" w:hAnsi="Times New Roman" w:cs="Times New Roman"/>
          <w:kern w:val="0"/>
          <w14:ligatures w14:val="none"/>
        </w:rPr>
        <w:t xml:space="preserve"> – </w:t>
      </w:r>
      <w:proofErr w:type="spellStart"/>
      <w:r w:rsidRPr="00BB7B79">
        <w:rPr>
          <w:rFonts w:ascii="Times New Roman" w:eastAsia="Times New Roman" w:hAnsi="Times New Roman" w:cs="Times New Roman"/>
          <w:kern w:val="0"/>
          <w14:ligatures w14:val="none"/>
        </w:rPr>
        <w:t>Peshë</w:t>
      </w:r>
      <w:proofErr w:type="spellEnd"/>
      <w:r w:rsidRPr="00BB7B79">
        <w:rPr>
          <w:rFonts w:ascii="Times New Roman" w:eastAsia="Times New Roman" w:hAnsi="Times New Roman" w:cs="Times New Roman"/>
          <w:kern w:val="0"/>
          <w14:ligatures w14:val="none"/>
        </w:rPr>
        <w:t xml:space="preserve">: </w:t>
      </w:r>
      <w:r w:rsidRPr="00BB7B79">
        <w:rPr>
          <w:rFonts w:ascii="Times New Roman" w:eastAsia="Times New Roman" w:hAnsi="Times New Roman" w:cs="Times New Roman"/>
          <w:b/>
          <w:bCs/>
          <w:kern w:val="0"/>
          <w14:ligatures w14:val="none"/>
        </w:rPr>
        <w:t>4</w:t>
      </w:r>
      <w:r w:rsidRPr="00BB7B79">
        <w:rPr>
          <w:rFonts w:ascii="Times New Roman" w:eastAsia="Times New Roman" w:hAnsi="Times New Roman" w:cs="Times New Roman"/>
          <w:kern w:val="0"/>
          <w14:ligatures w14:val="none"/>
        </w:rPr>
        <w:br/>
        <w:t xml:space="preserve">Ky </w:t>
      </w:r>
      <w:proofErr w:type="spellStart"/>
      <w:r w:rsidRPr="00BB7B79">
        <w:rPr>
          <w:rFonts w:ascii="Times New Roman" w:eastAsia="Times New Roman" w:hAnsi="Times New Roman" w:cs="Times New Roman"/>
          <w:kern w:val="0"/>
          <w14:ligatures w14:val="none"/>
        </w:rPr>
        <w:t>kriter</w:t>
      </w:r>
      <w:proofErr w:type="spellEnd"/>
      <w:r w:rsidRPr="00BB7B79">
        <w:rPr>
          <w:rFonts w:ascii="Times New Roman" w:eastAsia="Times New Roman" w:hAnsi="Times New Roman" w:cs="Times New Roman"/>
          <w:kern w:val="0"/>
          <w14:ligatures w14:val="none"/>
        </w:rPr>
        <w:t xml:space="preserve"> mat </w:t>
      </w:r>
      <w:proofErr w:type="spellStart"/>
      <w:r w:rsidRPr="00BB7B79">
        <w:rPr>
          <w:rFonts w:ascii="Times New Roman" w:eastAsia="Times New Roman" w:hAnsi="Times New Roman" w:cs="Times New Roman"/>
          <w:kern w:val="0"/>
          <w14:ligatures w14:val="none"/>
        </w:rPr>
        <w:t>ndikimin</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ligjit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në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mbrojtjen</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konsumatorëve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sigurinë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publike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përfshirë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reduktimin</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rreziqeve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nga</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transporti</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i</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mallrave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rrezikshme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vonesat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në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zinxhirin</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logjistik</w:t>
      </w:r>
      <w:proofErr w:type="spellEnd"/>
      <w:r w:rsidRPr="00BB7B79">
        <w:rPr>
          <w:rFonts w:ascii="Times New Roman" w:eastAsia="Times New Roman" w:hAnsi="Times New Roman" w:cs="Times New Roman"/>
          <w:kern w:val="0"/>
          <w14:ligatures w14:val="none"/>
        </w:rPr>
        <w:t>.</w:t>
      </w:r>
    </w:p>
    <w:p w14:paraId="61379A72" w14:textId="77777777" w:rsidR="00BB7B79" w:rsidRPr="00BB7B79" w:rsidRDefault="00BB7B79" w:rsidP="00C21098">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44FD4">
        <w:rPr>
          <w:rFonts w:ascii="Times New Roman" w:eastAsia="Times New Roman" w:hAnsi="Times New Roman" w:cs="Times New Roman"/>
          <w:kern w:val="0"/>
          <w14:ligatures w14:val="none"/>
        </w:rPr>
        <w:t>Thjeshtimi</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dhe</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efikasiteti</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i</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procedurave</w:t>
      </w:r>
      <w:proofErr w:type="spellEnd"/>
      <w:r w:rsidRPr="00F44FD4">
        <w:rPr>
          <w:rFonts w:ascii="Times New Roman" w:eastAsia="Times New Roman" w:hAnsi="Times New Roman" w:cs="Times New Roman"/>
          <w:kern w:val="0"/>
          <w14:ligatures w14:val="none"/>
        </w:rPr>
        <w:t xml:space="preserve"> operative </w:t>
      </w:r>
      <w:proofErr w:type="spellStart"/>
      <w:r w:rsidRPr="00F44FD4">
        <w:rPr>
          <w:rFonts w:ascii="Times New Roman" w:eastAsia="Times New Roman" w:hAnsi="Times New Roman" w:cs="Times New Roman"/>
          <w:kern w:val="0"/>
          <w14:ligatures w14:val="none"/>
        </w:rPr>
        <w:t>për</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operatorët</w:t>
      </w:r>
      <w:proofErr w:type="spellEnd"/>
      <w:r w:rsidRPr="00F44FD4">
        <w:rPr>
          <w:rFonts w:ascii="Times New Roman" w:eastAsia="Times New Roman" w:hAnsi="Times New Roman" w:cs="Times New Roman"/>
          <w:kern w:val="0"/>
          <w14:ligatures w14:val="none"/>
        </w:rPr>
        <w:t xml:space="preserve"> </w:t>
      </w:r>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Peshë</w:t>
      </w:r>
      <w:proofErr w:type="spellEnd"/>
      <w:r w:rsidRPr="00BB7B79">
        <w:rPr>
          <w:rFonts w:ascii="Times New Roman" w:eastAsia="Times New Roman" w:hAnsi="Times New Roman" w:cs="Times New Roman"/>
          <w:kern w:val="0"/>
          <w14:ligatures w14:val="none"/>
        </w:rPr>
        <w:t xml:space="preserve">: </w:t>
      </w:r>
      <w:r w:rsidRPr="00BB7B79">
        <w:rPr>
          <w:rFonts w:ascii="Times New Roman" w:eastAsia="Times New Roman" w:hAnsi="Times New Roman" w:cs="Times New Roman"/>
          <w:b/>
          <w:bCs/>
          <w:kern w:val="0"/>
          <w14:ligatures w14:val="none"/>
        </w:rPr>
        <w:t>3</w:t>
      </w:r>
      <w:r w:rsidRPr="00BB7B79">
        <w:rPr>
          <w:rFonts w:ascii="Times New Roman" w:eastAsia="Times New Roman" w:hAnsi="Times New Roman" w:cs="Times New Roman"/>
          <w:kern w:val="0"/>
          <w14:ligatures w14:val="none"/>
        </w:rPr>
        <w:br/>
        <w:t xml:space="preserve">Ky </w:t>
      </w:r>
      <w:proofErr w:type="spellStart"/>
      <w:r w:rsidRPr="00BB7B79">
        <w:rPr>
          <w:rFonts w:ascii="Times New Roman" w:eastAsia="Times New Roman" w:hAnsi="Times New Roman" w:cs="Times New Roman"/>
          <w:kern w:val="0"/>
          <w14:ligatures w14:val="none"/>
        </w:rPr>
        <w:t>kriter</w:t>
      </w:r>
      <w:proofErr w:type="spellEnd"/>
      <w:r w:rsidRPr="00BB7B79">
        <w:rPr>
          <w:rFonts w:ascii="Times New Roman" w:eastAsia="Times New Roman" w:hAnsi="Times New Roman" w:cs="Times New Roman"/>
          <w:kern w:val="0"/>
          <w14:ligatures w14:val="none"/>
        </w:rPr>
        <w:t xml:space="preserve"> mat </w:t>
      </w:r>
      <w:proofErr w:type="spellStart"/>
      <w:r w:rsidRPr="00BB7B79">
        <w:rPr>
          <w:rFonts w:ascii="Times New Roman" w:eastAsia="Times New Roman" w:hAnsi="Times New Roman" w:cs="Times New Roman"/>
          <w:kern w:val="0"/>
          <w14:ligatures w14:val="none"/>
        </w:rPr>
        <w:t>sa</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opsioni</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redukton</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barrën</w:t>
      </w:r>
      <w:proofErr w:type="spellEnd"/>
      <w:r w:rsidRPr="00BB7B79">
        <w:rPr>
          <w:rFonts w:ascii="Times New Roman" w:eastAsia="Times New Roman" w:hAnsi="Times New Roman" w:cs="Times New Roman"/>
          <w:kern w:val="0"/>
          <w14:ligatures w14:val="none"/>
        </w:rPr>
        <w:t xml:space="preserve"> administrative, </w:t>
      </w:r>
      <w:proofErr w:type="spellStart"/>
      <w:r w:rsidRPr="00BB7B79">
        <w:rPr>
          <w:rFonts w:ascii="Times New Roman" w:eastAsia="Times New Roman" w:hAnsi="Times New Roman" w:cs="Times New Roman"/>
          <w:kern w:val="0"/>
          <w14:ligatures w14:val="none"/>
        </w:rPr>
        <w:t>kohën</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kostot</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dokumentacionit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për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operatorët</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transportit</w:t>
      </w:r>
      <w:proofErr w:type="spellEnd"/>
      <w:r w:rsidRPr="00BB7B79">
        <w:rPr>
          <w:rFonts w:ascii="Times New Roman" w:eastAsia="Times New Roman" w:hAnsi="Times New Roman" w:cs="Times New Roman"/>
          <w:kern w:val="0"/>
          <w14:ligatures w14:val="none"/>
        </w:rPr>
        <w:t xml:space="preserve">, duke </w:t>
      </w:r>
      <w:proofErr w:type="spellStart"/>
      <w:r w:rsidRPr="00BB7B79">
        <w:rPr>
          <w:rFonts w:ascii="Times New Roman" w:eastAsia="Times New Roman" w:hAnsi="Times New Roman" w:cs="Times New Roman"/>
          <w:kern w:val="0"/>
          <w14:ligatures w14:val="none"/>
        </w:rPr>
        <w:t>përmirësuar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planifikimin</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efikasitetin</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proceseve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brendshme</w:t>
      </w:r>
      <w:proofErr w:type="spellEnd"/>
      <w:r w:rsidRPr="00BB7B79">
        <w:rPr>
          <w:rFonts w:ascii="Times New Roman" w:eastAsia="Times New Roman" w:hAnsi="Times New Roman" w:cs="Times New Roman"/>
          <w:kern w:val="0"/>
          <w14:ligatures w14:val="none"/>
        </w:rPr>
        <w:t>.</w:t>
      </w:r>
    </w:p>
    <w:p w14:paraId="0FEBB437" w14:textId="77777777" w:rsidR="00D61051" w:rsidRDefault="00BB7B79" w:rsidP="00C21098">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F44FD4">
        <w:rPr>
          <w:rFonts w:ascii="Times New Roman" w:eastAsia="Times New Roman" w:hAnsi="Times New Roman" w:cs="Times New Roman"/>
          <w:kern w:val="0"/>
          <w14:ligatures w14:val="none"/>
        </w:rPr>
        <w:t>Kosto-</w:t>
      </w:r>
      <w:proofErr w:type="spellStart"/>
      <w:r w:rsidRPr="00F44FD4">
        <w:rPr>
          <w:rFonts w:ascii="Times New Roman" w:eastAsia="Times New Roman" w:hAnsi="Times New Roman" w:cs="Times New Roman"/>
          <w:kern w:val="0"/>
          <w14:ligatures w14:val="none"/>
        </w:rPr>
        <w:t>efektiviteti</w:t>
      </w:r>
      <w:proofErr w:type="spellEnd"/>
      <w:r w:rsidRPr="00BB7B79">
        <w:rPr>
          <w:rFonts w:ascii="Times New Roman" w:eastAsia="Times New Roman" w:hAnsi="Times New Roman" w:cs="Times New Roman"/>
          <w:kern w:val="0"/>
          <w14:ligatures w14:val="none"/>
        </w:rPr>
        <w:t xml:space="preserve"> – </w:t>
      </w:r>
      <w:proofErr w:type="spellStart"/>
      <w:r w:rsidRPr="00BB7B79">
        <w:rPr>
          <w:rFonts w:ascii="Times New Roman" w:eastAsia="Times New Roman" w:hAnsi="Times New Roman" w:cs="Times New Roman"/>
          <w:kern w:val="0"/>
          <w14:ligatures w14:val="none"/>
        </w:rPr>
        <w:t>Peshë</w:t>
      </w:r>
      <w:proofErr w:type="spellEnd"/>
      <w:r w:rsidRPr="00BB7B79">
        <w:rPr>
          <w:rFonts w:ascii="Times New Roman" w:eastAsia="Times New Roman" w:hAnsi="Times New Roman" w:cs="Times New Roman"/>
          <w:kern w:val="0"/>
          <w14:ligatures w14:val="none"/>
        </w:rPr>
        <w:t xml:space="preserve">: </w:t>
      </w:r>
      <w:r w:rsidRPr="00BB7B79">
        <w:rPr>
          <w:rFonts w:ascii="Times New Roman" w:eastAsia="Times New Roman" w:hAnsi="Times New Roman" w:cs="Times New Roman"/>
          <w:b/>
          <w:bCs/>
          <w:kern w:val="0"/>
          <w14:ligatures w14:val="none"/>
        </w:rPr>
        <w:t>5</w:t>
      </w:r>
      <w:r w:rsidRPr="00BB7B79">
        <w:rPr>
          <w:rFonts w:ascii="Times New Roman" w:eastAsia="Times New Roman" w:hAnsi="Times New Roman" w:cs="Times New Roman"/>
          <w:kern w:val="0"/>
          <w14:ligatures w14:val="none"/>
        </w:rPr>
        <w:br/>
        <w:t xml:space="preserve">Ky </w:t>
      </w:r>
      <w:proofErr w:type="spellStart"/>
      <w:r w:rsidRPr="00BB7B79">
        <w:rPr>
          <w:rFonts w:ascii="Times New Roman" w:eastAsia="Times New Roman" w:hAnsi="Times New Roman" w:cs="Times New Roman"/>
          <w:kern w:val="0"/>
          <w14:ligatures w14:val="none"/>
        </w:rPr>
        <w:t>kriter</w:t>
      </w:r>
      <w:proofErr w:type="spellEnd"/>
      <w:r w:rsidRPr="00BB7B79">
        <w:rPr>
          <w:rFonts w:ascii="Times New Roman" w:eastAsia="Times New Roman" w:hAnsi="Times New Roman" w:cs="Times New Roman"/>
          <w:kern w:val="0"/>
          <w14:ligatures w14:val="none"/>
        </w:rPr>
        <w:t xml:space="preserve"> mat </w:t>
      </w:r>
      <w:proofErr w:type="spellStart"/>
      <w:r w:rsidRPr="00BB7B79">
        <w:rPr>
          <w:rFonts w:ascii="Times New Roman" w:eastAsia="Times New Roman" w:hAnsi="Times New Roman" w:cs="Times New Roman"/>
          <w:kern w:val="0"/>
          <w14:ligatures w14:val="none"/>
        </w:rPr>
        <w:t>raportin</w:t>
      </w:r>
      <w:proofErr w:type="spellEnd"/>
      <w:r w:rsidRPr="00BB7B79">
        <w:rPr>
          <w:rFonts w:ascii="Times New Roman" w:eastAsia="Times New Roman" w:hAnsi="Times New Roman" w:cs="Times New Roman"/>
          <w:kern w:val="0"/>
          <w14:ligatures w14:val="none"/>
        </w:rPr>
        <w:t xml:space="preserve"> midis </w:t>
      </w:r>
      <w:proofErr w:type="spellStart"/>
      <w:r w:rsidRPr="00BB7B79">
        <w:rPr>
          <w:rFonts w:ascii="Times New Roman" w:eastAsia="Times New Roman" w:hAnsi="Times New Roman" w:cs="Times New Roman"/>
          <w:kern w:val="0"/>
          <w14:ligatures w14:val="none"/>
        </w:rPr>
        <w:t>investimeve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fillestare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për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platforma</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elektronike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trajnimin</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stafit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mirëmbajtjen</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sistemit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krahasuar</w:t>
      </w:r>
      <w:proofErr w:type="spellEnd"/>
      <w:r w:rsidRPr="00BB7B79">
        <w:rPr>
          <w:rFonts w:ascii="Times New Roman" w:eastAsia="Times New Roman" w:hAnsi="Times New Roman" w:cs="Times New Roman"/>
          <w:kern w:val="0"/>
          <w14:ligatures w14:val="none"/>
        </w:rPr>
        <w:t xml:space="preserve"> me </w:t>
      </w:r>
      <w:proofErr w:type="spellStart"/>
      <w:r w:rsidRPr="00BB7B79">
        <w:rPr>
          <w:rFonts w:ascii="Times New Roman" w:eastAsia="Times New Roman" w:hAnsi="Times New Roman" w:cs="Times New Roman"/>
          <w:kern w:val="0"/>
          <w14:ligatures w14:val="none"/>
        </w:rPr>
        <w:t>kursimet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afatmesme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nga</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rritja</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efikasitetit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reduktimi</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i</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vonesave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përmirësimi</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i</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funksionimit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sektorit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transportit</w:t>
      </w:r>
      <w:proofErr w:type="spellEnd"/>
      <w:r w:rsidRPr="00BB7B79">
        <w:rPr>
          <w:rFonts w:ascii="Times New Roman" w:eastAsia="Times New Roman" w:hAnsi="Times New Roman" w:cs="Times New Roman"/>
          <w:kern w:val="0"/>
          <w14:ligatures w14:val="none"/>
        </w:rPr>
        <w:t>.</w:t>
      </w:r>
    </w:p>
    <w:p w14:paraId="4441D460" w14:textId="2195EE82" w:rsidR="00BB7B79" w:rsidRPr="00D61051" w:rsidRDefault="00BB7B79" w:rsidP="00D61051">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44FD4">
        <w:rPr>
          <w:rFonts w:ascii="Times New Roman" w:eastAsia="Times New Roman" w:hAnsi="Times New Roman" w:cs="Times New Roman"/>
          <w:kern w:val="0"/>
          <w14:ligatures w14:val="none"/>
        </w:rPr>
        <w:t>Në</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bazë</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të</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analizës</w:t>
      </w:r>
      <w:proofErr w:type="spellEnd"/>
      <w:r w:rsidRPr="00F44FD4">
        <w:rPr>
          <w:rFonts w:ascii="Times New Roman" w:eastAsia="Times New Roman" w:hAnsi="Times New Roman" w:cs="Times New Roman"/>
          <w:kern w:val="0"/>
          <w14:ligatures w14:val="none"/>
        </w:rPr>
        <w:t xml:space="preserve"> me </w:t>
      </w:r>
      <w:proofErr w:type="spellStart"/>
      <w:r w:rsidRPr="00F44FD4">
        <w:rPr>
          <w:rFonts w:ascii="Times New Roman" w:eastAsia="Times New Roman" w:hAnsi="Times New Roman" w:cs="Times New Roman"/>
          <w:kern w:val="0"/>
          <w14:ligatures w14:val="none"/>
        </w:rPr>
        <w:t>këto</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kritere</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opsioni</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i</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preferuar</w:t>
      </w:r>
      <w:proofErr w:type="spellEnd"/>
      <w:r w:rsidRPr="00F44FD4">
        <w:rPr>
          <w:rFonts w:ascii="Times New Roman" w:eastAsia="Times New Roman" w:hAnsi="Times New Roman" w:cs="Times New Roman"/>
          <w:kern w:val="0"/>
          <w14:ligatures w14:val="none"/>
        </w:rPr>
        <w:t xml:space="preserve"> – </w:t>
      </w:r>
      <w:proofErr w:type="spellStart"/>
      <w:r w:rsidRPr="00F44FD4">
        <w:rPr>
          <w:rFonts w:ascii="Times New Roman" w:eastAsia="Times New Roman" w:hAnsi="Times New Roman" w:cs="Times New Roman"/>
          <w:kern w:val="0"/>
          <w14:ligatures w14:val="none"/>
        </w:rPr>
        <w:t>ndërhyrja</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rregullatore</w:t>
      </w:r>
      <w:proofErr w:type="spellEnd"/>
      <w:r w:rsidRPr="00F44FD4">
        <w:rPr>
          <w:rFonts w:ascii="Times New Roman" w:eastAsia="Times New Roman" w:hAnsi="Times New Roman" w:cs="Times New Roman"/>
          <w:kern w:val="0"/>
          <w14:ligatures w14:val="none"/>
        </w:rPr>
        <w:t xml:space="preserve"> e </w:t>
      </w:r>
      <w:proofErr w:type="spellStart"/>
      <w:r w:rsidRPr="00F44FD4">
        <w:rPr>
          <w:rFonts w:ascii="Times New Roman" w:eastAsia="Times New Roman" w:hAnsi="Times New Roman" w:cs="Times New Roman"/>
          <w:kern w:val="0"/>
          <w14:ligatures w14:val="none"/>
        </w:rPr>
        <w:t>plotë</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përmes</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miratimit</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të</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Ligjit</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për</w:t>
      </w:r>
      <w:proofErr w:type="spellEnd"/>
      <w:r w:rsidRPr="00F44FD4">
        <w:rPr>
          <w:rFonts w:ascii="Times New Roman" w:eastAsia="Times New Roman" w:hAnsi="Times New Roman" w:cs="Times New Roman"/>
          <w:kern w:val="0"/>
          <w14:ligatures w14:val="none"/>
        </w:rPr>
        <w:t xml:space="preserve"> </w:t>
      </w:r>
      <w:proofErr w:type="spellStart"/>
      <w:r w:rsidRPr="00F44FD4">
        <w:rPr>
          <w:rFonts w:ascii="Times New Roman" w:eastAsia="Times New Roman" w:hAnsi="Times New Roman" w:cs="Times New Roman"/>
          <w:kern w:val="0"/>
          <w14:ligatures w14:val="none"/>
        </w:rPr>
        <w:t>eFTI</w:t>
      </w:r>
      <w:proofErr w:type="spellEnd"/>
      <w:r w:rsidRPr="00F44FD4">
        <w:rPr>
          <w:rFonts w:ascii="Times New Roman" w:eastAsia="Times New Roman" w:hAnsi="Times New Roman" w:cs="Times New Roman"/>
          <w:kern w:val="0"/>
          <w14:ligatures w14:val="none"/>
        </w:rPr>
        <w:t xml:space="preserve"> –</w:t>
      </w:r>
      <w:r w:rsidRPr="00D61051">
        <w:rPr>
          <w:rFonts w:ascii="Times New Roman" w:eastAsia="Times New Roman" w:hAnsi="Times New Roman" w:cs="Times New Roman"/>
          <w:kern w:val="0"/>
          <w14:ligatures w14:val="none"/>
        </w:rPr>
        <w:t xml:space="preserve"> </w:t>
      </w:r>
      <w:proofErr w:type="spellStart"/>
      <w:r w:rsidRPr="00D61051">
        <w:rPr>
          <w:rFonts w:ascii="Times New Roman" w:eastAsia="Times New Roman" w:hAnsi="Times New Roman" w:cs="Times New Roman"/>
          <w:kern w:val="0"/>
          <w14:ligatures w14:val="none"/>
        </w:rPr>
        <w:t>merr</w:t>
      </w:r>
      <w:proofErr w:type="spellEnd"/>
      <w:r w:rsidRPr="00D61051">
        <w:rPr>
          <w:rFonts w:ascii="Times New Roman" w:eastAsia="Times New Roman" w:hAnsi="Times New Roman" w:cs="Times New Roman"/>
          <w:kern w:val="0"/>
          <w14:ligatures w14:val="none"/>
        </w:rPr>
        <w:t xml:space="preserve"> </w:t>
      </w:r>
      <w:proofErr w:type="spellStart"/>
      <w:r w:rsidRPr="00D61051">
        <w:rPr>
          <w:rFonts w:ascii="Times New Roman" w:eastAsia="Times New Roman" w:hAnsi="Times New Roman" w:cs="Times New Roman"/>
          <w:kern w:val="0"/>
          <w14:ligatures w14:val="none"/>
        </w:rPr>
        <w:t>vlerësim</w:t>
      </w:r>
      <w:proofErr w:type="spellEnd"/>
      <w:r w:rsidRPr="00D61051">
        <w:rPr>
          <w:rFonts w:ascii="Times New Roman" w:eastAsia="Times New Roman" w:hAnsi="Times New Roman" w:cs="Times New Roman"/>
          <w:kern w:val="0"/>
          <w14:ligatures w14:val="none"/>
        </w:rPr>
        <w:t xml:space="preserve"> </w:t>
      </w:r>
      <w:proofErr w:type="spellStart"/>
      <w:r w:rsidRPr="00D61051">
        <w:rPr>
          <w:rFonts w:ascii="Times New Roman" w:eastAsia="Times New Roman" w:hAnsi="Times New Roman" w:cs="Times New Roman"/>
          <w:kern w:val="0"/>
          <w14:ligatures w14:val="none"/>
        </w:rPr>
        <w:t>të</w:t>
      </w:r>
      <w:proofErr w:type="spellEnd"/>
      <w:r w:rsidRPr="00D61051">
        <w:rPr>
          <w:rFonts w:ascii="Times New Roman" w:eastAsia="Times New Roman" w:hAnsi="Times New Roman" w:cs="Times New Roman"/>
          <w:kern w:val="0"/>
          <w14:ligatures w14:val="none"/>
        </w:rPr>
        <w:t xml:space="preserve"> </w:t>
      </w:r>
      <w:proofErr w:type="spellStart"/>
      <w:r w:rsidRPr="00D61051">
        <w:rPr>
          <w:rFonts w:ascii="Times New Roman" w:eastAsia="Times New Roman" w:hAnsi="Times New Roman" w:cs="Times New Roman"/>
          <w:kern w:val="0"/>
          <w14:ligatures w14:val="none"/>
        </w:rPr>
        <w:t>lartë</w:t>
      </w:r>
      <w:proofErr w:type="spellEnd"/>
      <w:r w:rsidRPr="00D61051">
        <w:rPr>
          <w:rFonts w:ascii="Times New Roman" w:eastAsia="Times New Roman" w:hAnsi="Times New Roman" w:cs="Times New Roman"/>
          <w:kern w:val="0"/>
          <w14:ligatures w14:val="none"/>
        </w:rPr>
        <w:t xml:space="preserve"> </w:t>
      </w:r>
      <w:proofErr w:type="spellStart"/>
      <w:r w:rsidRPr="00D61051">
        <w:rPr>
          <w:rFonts w:ascii="Times New Roman" w:eastAsia="Times New Roman" w:hAnsi="Times New Roman" w:cs="Times New Roman"/>
          <w:kern w:val="0"/>
          <w14:ligatures w14:val="none"/>
        </w:rPr>
        <w:t>sepse</w:t>
      </w:r>
      <w:proofErr w:type="spellEnd"/>
      <w:r w:rsidRPr="00D61051">
        <w:rPr>
          <w:rFonts w:ascii="Times New Roman" w:eastAsia="Times New Roman" w:hAnsi="Times New Roman" w:cs="Times New Roman"/>
          <w:kern w:val="0"/>
          <w14:ligatures w14:val="none"/>
        </w:rPr>
        <w:t>:</w:t>
      </w:r>
    </w:p>
    <w:p w14:paraId="2C7D3BC5" w14:textId="77777777" w:rsidR="00BB7B79" w:rsidRPr="00BB7B79" w:rsidRDefault="00BB7B79" w:rsidP="00280C6A">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B7B79">
        <w:rPr>
          <w:rFonts w:ascii="Times New Roman" w:eastAsia="Times New Roman" w:hAnsi="Times New Roman" w:cs="Times New Roman"/>
          <w:kern w:val="0"/>
          <w14:ligatures w14:val="none"/>
        </w:rPr>
        <w:t>Siguron</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harmonizim</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plotë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ligjor</w:t>
      </w:r>
      <w:proofErr w:type="spellEnd"/>
      <w:r w:rsidRPr="00BB7B79">
        <w:rPr>
          <w:rFonts w:ascii="Times New Roman" w:eastAsia="Times New Roman" w:hAnsi="Times New Roman" w:cs="Times New Roman"/>
          <w:kern w:val="0"/>
          <w14:ligatures w14:val="none"/>
        </w:rPr>
        <w:t xml:space="preserve"> me BE-</w:t>
      </w:r>
      <w:proofErr w:type="spellStart"/>
      <w:r w:rsidRPr="00BB7B79">
        <w:rPr>
          <w:rFonts w:ascii="Times New Roman" w:eastAsia="Times New Roman" w:hAnsi="Times New Roman" w:cs="Times New Roman"/>
          <w:kern w:val="0"/>
          <w14:ligatures w14:val="none"/>
        </w:rPr>
        <w:t>në</w:t>
      </w:r>
      <w:proofErr w:type="spellEnd"/>
      <w:r w:rsidRPr="00BB7B79">
        <w:rPr>
          <w:rFonts w:ascii="Times New Roman" w:eastAsia="Times New Roman" w:hAnsi="Times New Roman" w:cs="Times New Roman"/>
          <w:kern w:val="0"/>
          <w14:ligatures w14:val="none"/>
        </w:rPr>
        <w:t xml:space="preserve"> (4/4)</w:t>
      </w:r>
    </w:p>
    <w:p w14:paraId="5B6AC6B0" w14:textId="77777777" w:rsidR="00BB7B79" w:rsidRPr="004009F7" w:rsidRDefault="00BB7B79" w:rsidP="00280C6A">
      <w:pPr>
        <w:numPr>
          <w:ilvl w:val="0"/>
          <w:numId w:val="54"/>
        </w:numPr>
        <w:spacing w:before="100" w:beforeAutospacing="1" w:after="100" w:afterAutospacing="1" w:line="240" w:lineRule="auto"/>
        <w:rPr>
          <w:rFonts w:ascii="Times New Roman" w:eastAsia="Times New Roman" w:hAnsi="Times New Roman" w:cs="Times New Roman"/>
          <w:kern w:val="0"/>
          <w:lang w:val="fr-FR"/>
          <w14:ligatures w14:val="none"/>
        </w:rPr>
      </w:pPr>
      <w:proofErr w:type="spellStart"/>
      <w:r w:rsidRPr="004009F7">
        <w:rPr>
          <w:rFonts w:ascii="Times New Roman" w:eastAsia="Times New Roman" w:hAnsi="Times New Roman" w:cs="Times New Roman"/>
          <w:kern w:val="0"/>
          <w:lang w:val="fr-FR"/>
          <w14:ligatures w14:val="none"/>
        </w:rPr>
        <w:t>Garanton</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siguri</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juridike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dhe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qartësi</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procedurale</w:t>
      </w:r>
      <w:proofErr w:type="spellEnd"/>
      <w:r w:rsidRPr="004009F7">
        <w:rPr>
          <w:rFonts w:ascii="Times New Roman" w:eastAsia="Times New Roman" w:hAnsi="Times New Roman" w:cs="Times New Roman"/>
          <w:kern w:val="0"/>
          <w:lang w:val="fr-FR"/>
          <w14:ligatures w14:val="none"/>
        </w:rPr>
        <w:t xml:space="preserve"> (4/4)</w:t>
      </w:r>
    </w:p>
    <w:p w14:paraId="2A552AC6" w14:textId="77777777" w:rsidR="00BB7B79" w:rsidRPr="004009F7" w:rsidRDefault="00BB7B79" w:rsidP="00280C6A">
      <w:pPr>
        <w:numPr>
          <w:ilvl w:val="0"/>
          <w:numId w:val="54"/>
        </w:numPr>
        <w:spacing w:before="100" w:beforeAutospacing="1" w:after="100" w:afterAutospacing="1" w:line="240" w:lineRule="auto"/>
        <w:rPr>
          <w:rFonts w:ascii="Times New Roman" w:eastAsia="Times New Roman" w:hAnsi="Times New Roman" w:cs="Times New Roman"/>
          <w:kern w:val="0"/>
          <w:lang w:val="fr-FR"/>
          <w14:ligatures w14:val="none"/>
        </w:rPr>
      </w:pPr>
      <w:proofErr w:type="spellStart"/>
      <w:r w:rsidRPr="004009F7">
        <w:rPr>
          <w:rFonts w:ascii="Times New Roman" w:eastAsia="Times New Roman" w:hAnsi="Times New Roman" w:cs="Times New Roman"/>
          <w:kern w:val="0"/>
          <w:lang w:val="fr-FR"/>
          <w14:ligatures w14:val="none"/>
        </w:rPr>
        <w:t>Rrit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efektivitetin</w:t>
      </w:r>
      <w:proofErr w:type="spellEnd"/>
      <w:r w:rsidRPr="004009F7">
        <w:rPr>
          <w:rFonts w:ascii="Times New Roman" w:eastAsia="Times New Roman" w:hAnsi="Times New Roman" w:cs="Times New Roman"/>
          <w:kern w:val="0"/>
          <w:lang w:val="fr-FR"/>
          <w14:ligatures w14:val="none"/>
        </w:rPr>
        <w:t xml:space="preserve"> e </w:t>
      </w:r>
      <w:proofErr w:type="spellStart"/>
      <w:r w:rsidRPr="004009F7">
        <w:rPr>
          <w:rFonts w:ascii="Times New Roman" w:eastAsia="Times New Roman" w:hAnsi="Times New Roman" w:cs="Times New Roman"/>
          <w:kern w:val="0"/>
          <w:lang w:val="fr-FR"/>
          <w14:ligatures w14:val="none"/>
        </w:rPr>
        <w:t>bashkëpunimit</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ndërinstitucional</w:t>
      </w:r>
      <w:proofErr w:type="spellEnd"/>
      <w:r w:rsidRPr="004009F7">
        <w:rPr>
          <w:rFonts w:ascii="Times New Roman" w:eastAsia="Times New Roman" w:hAnsi="Times New Roman" w:cs="Times New Roman"/>
          <w:kern w:val="0"/>
          <w:lang w:val="fr-FR"/>
          <w14:ligatures w14:val="none"/>
        </w:rPr>
        <w:t xml:space="preserve"> (3/3)</w:t>
      </w:r>
    </w:p>
    <w:p w14:paraId="2056C9CB" w14:textId="77777777" w:rsidR="00BB7B79" w:rsidRPr="004009F7" w:rsidRDefault="00BB7B79" w:rsidP="00280C6A">
      <w:pPr>
        <w:numPr>
          <w:ilvl w:val="0"/>
          <w:numId w:val="54"/>
        </w:numPr>
        <w:spacing w:before="100" w:beforeAutospacing="1" w:after="100" w:afterAutospacing="1" w:line="240" w:lineRule="auto"/>
        <w:rPr>
          <w:rFonts w:ascii="Times New Roman" w:eastAsia="Times New Roman" w:hAnsi="Times New Roman" w:cs="Times New Roman"/>
          <w:kern w:val="0"/>
          <w:lang w:val="fr-FR"/>
          <w14:ligatures w14:val="none"/>
        </w:rPr>
      </w:pPr>
      <w:proofErr w:type="spellStart"/>
      <w:r w:rsidRPr="004009F7">
        <w:rPr>
          <w:rFonts w:ascii="Times New Roman" w:eastAsia="Times New Roman" w:hAnsi="Times New Roman" w:cs="Times New Roman"/>
          <w:kern w:val="0"/>
          <w:lang w:val="fr-FR"/>
          <w14:ligatures w14:val="none"/>
        </w:rPr>
        <w:t>Përmirëson</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sigurinë</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dhe</w:t>
      </w:r>
      <w:proofErr w:type="spellEnd"/>
      <w:r w:rsidRPr="004009F7">
        <w:rPr>
          <w:rFonts w:ascii="Times New Roman" w:eastAsia="Times New Roman" w:hAnsi="Times New Roman" w:cs="Times New Roman"/>
          <w:kern w:val="0"/>
          <w:lang w:val="fr-FR"/>
          <w14:ligatures w14:val="none"/>
        </w:rPr>
        <w:t xml:space="preserve"> </w:t>
      </w:r>
      <w:proofErr w:type="spellStart"/>
      <w:r w:rsidRPr="004009F7">
        <w:rPr>
          <w:rFonts w:ascii="Times New Roman" w:eastAsia="Times New Roman" w:hAnsi="Times New Roman" w:cs="Times New Roman"/>
          <w:kern w:val="0"/>
          <w:lang w:val="fr-FR"/>
          <w14:ligatures w14:val="none"/>
        </w:rPr>
        <w:t>mbrojtjen</w:t>
      </w:r>
      <w:proofErr w:type="spellEnd"/>
      <w:r w:rsidRPr="004009F7">
        <w:rPr>
          <w:rFonts w:ascii="Times New Roman" w:eastAsia="Times New Roman" w:hAnsi="Times New Roman" w:cs="Times New Roman"/>
          <w:kern w:val="0"/>
          <w:lang w:val="fr-FR"/>
          <w14:ligatures w14:val="none"/>
        </w:rPr>
        <w:t xml:space="preserve"> e </w:t>
      </w:r>
      <w:proofErr w:type="spellStart"/>
      <w:r w:rsidRPr="004009F7">
        <w:rPr>
          <w:rFonts w:ascii="Times New Roman" w:eastAsia="Times New Roman" w:hAnsi="Times New Roman" w:cs="Times New Roman"/>
          <w:kern w:val="0"/>
          <w:lang w:val="fr-FR"/>
          <w14:ligatures w14:val="none"/>
        </w:rPr>
        <w:t>konsumatorëve</w:t>
      </w:r>
      <w:proofErr w:type="spellEnd"/>
      <w:r w:rsidRPr="004009F7">
        <w:rPr>
          <w:rFonts w:ascii="Times New Roman" w:eastAsia="Times New Roman" w:hAnsi="Times New Roman" w:cs="Times New Roman"/>
          <w:kern w:val="0"/>
          <w:lang w:val="fr-FR"/>
          <w14:ligatures w14:val="none"/>
        </w:rPr>
        <w:t xml:space="preserve"> (4/4)</w:t>
      </w:r>
    </w:p>
    <w:p w14:paraId="3C883EBF" w14:textId="77777777" w:rsidR="00BB7B79" w:rsidRPr="00BB7B79" w:rsidRDefault="00BB7B79" w:rsidP="00280C6A">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B7B79">
        <w:rPr>
          <w:rFonts w:ascii="Times New Roman" w:eastAsia="Times New Roman" w:hAnsi="Times New Roman" w:cs="Times New Roman"/>
          <w:kern w:val="0"/>
          <w14:ligatures w14:val="none"/>
        </w:rPr>
        <w:t>Lehtëson</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procedurat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ul </w:t>
      </w:r>
      <w:proofErr w:type="spellStart"/>
      <w:r w:rsidRPr="00BB7B79">
        <w:rPr>
          <w:rFonts w:ascii="Times New Roman" w:eastAsia="Times New Roman" w:hAnsi="Times New Roman" w:cs="Times New Roman"/>
          <w:kern w:val="0"/>
          <w14:ligatures w14:val="none"/>
        </w:rPr>
        <w:t>barrën</w:t>
      </w:r>
      <w:proofErr w:type="spellEnd"/>
      <w:r w:rsidRPr="00BB7B79">
        <w:rPr>
          <w:rFonts w:ascii="Times New Roman" w:eastAsia="Times New Roman" w:hAnsi="Times New Roman" w:cs="Times New Roman"/>
          <w:kern w:val="0"/>
          <w14:ligatures w14:val="none"/>
        </w:rPr>
        <w:t xml:space="preserve"> administrative </w:t>
      </w:r>
      <w:proofErr w:type="spellStart"/>
      <w:r w:rsidRPr="00BB7B79">
        <w:rPr>
          <w:rFonts w:ascii="Times New Roman" w:eastAsia="Times New Roman" w:hAnsi="Times New Roman" w:cs="Times New Roman"/>
          <w:kern w:val="0"/>
          <w14:ligatures w14:val="none"/>
        </w:rPr>
        <w:t>për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operatorët</w:t>
      </w:r>
      <w:proofErr w:type="spellEnd"/>
      <w:r w:rsidRPr="00BB7B79">
        <w:rPr>
          <w:rFonts w:ascii="Times New Roman" w:eastAsia="Times New Roman" w:hAnsi="Times New Roman" w:cs="Times New Roman"/>
          <w:kern w:val="0"/>
          <w14:ligatures w14:val="none"/>
        </w:rPr>
        <w:t xml:space="preserve"> (3/3)</w:t>
      </w:r>
    </w:p>
    <w:p w14:paraId="51DC0299" w14:textId="77777777" w:rsidR="00BB7B79" w:rsidRPr="00BB7B79" w:rsidRDefault="00BB7B79" w:rsidP="00280C6A">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B7B79">
        <w:rPr>
          <w:rFonts w:ascii="Times New Roman" w:eastAsia="Times New Roman" w:hAnsi="Times New Roman" w:cs="Times New Roman"/>
          <w:kern w:val="0"/>
          <w14:ligatures w14:val="none"/>
        </w:rPr>
        <w:t>Ofron</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kosto-efektivitet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lartë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për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buxhetin</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bizneset</w:t>
      </w:r>
      <w:proofErr w:type="spellEnd"/>
      <w:r w:rsidRPr="00BB7B79">
        <w:rPr>
          <w:rFonts w:ascii="Times New Roman" w:eastAsia="Times New Roman" w:hAnsi="Times New Roman" w:cs="Times New Roman"/>
          <w:kern w:val="0"/>
          <w14:ligatures w14:val="none"/>
        </w:rPr>
        <w:t xml:space="preserve"> (5/5)</w:t>
      </w:r>
    </w:p>
    <w:p w14:paraId="005C7FED" w14:textId="77777777" w:rsidR="00BB7B79" w:rsidRDefault="00BB7B79" w:rsidP="00BB7B79">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B7B79">
        <w:rPr>
          <w:rFonts w:ascii="Times New Roman" w:eastAsia="Times New Roman" w:hAnsi="Times New Roman" w:cs="Times New Roman"/>
          <w:b/>
          <w:bCs/>
          <w:kern w:val="0"/>
          <w14:ligatures w14:val="none"/>
        </w:rPr>
        <w:t>Konkluzion</w:t>
      </w:r>
      <w:proofErr w:type="spellEnd"/>
      <w:r w:rsidRPr="00BB7B79">
        <w:rPr>
          <w:rFonts w:ascii="Times New Roman" w:eastAsia="Times New Roman" w:hAnsi="Times New Roman" w:cs="Times New Roman"/>
          <w:b/>
          <w:bCs/>
          <w:kern w:val="0"/>
          <w14:ligatures w14:val="none"/>
        </w:rPr>
        <w:t>:</w:t>
      </w:r>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Opsioni</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i</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preferuar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ofron</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performancën</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më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lartë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në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gjitha</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kriteret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kyçe</w:t>
      </w:r>
      <w:proofErr w:type="spellEnd"/>
      <w:r w:rsidRPr="00BB7B79">
        <w:rPr>
          <w:rFonts w:ascii="Times New Roman" w:eastAsia="Times New Roman" w:hAnsi="Times New Roman" w:cs="Times New Roman"/>
          <w:kern w:val="0"/>
          <w14:ligatures w14:val="none"/>
        </w:rPr>
        <w:t xml:space="preserve">, duke e </w:t>
      </w:r>
      <w:proofErr w:type="spellStart"/>
      <w:r w:rsidRPr="00BB7B79">
        <w:rPr>
          <w:rFonts w:ascii="Times New Roman" w:eastAsia="Times New Roman" w:hAnsi="Times New Roman" w:cs="Times New Roman"/>
          <w:kern w:val="0"/>
          <w14:ligatures w14:val="none"/>
        </w:rPr>
        <w:t>bërë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zbatimin</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ligjit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eFTI</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një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masë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qëndrueshme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efikase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strategjikisht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të</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rëndësishme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për</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sektorin</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transportit</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dhe</w:t>
      </w:r>
      <w:proofErr w:type="spellEnd"/>
      <w:r w:rsidRPr="00BB7B79">
        <w:rPr>
          <w:rFonts w:ascii="Times New Roman" w:eastAsia="Times New Roman" w:hAnsi="Times New Roman" w:cs="Times New Roman"/>
          <w:kern w:val="0"/>
          <w14:ligatures w14:val="none"/>
        </w:rPr>
        <w:t xml:space="preserve"> </w:t>
      </w:r>
      <w:proofErr w:type="spellStart"/>
      <w:r w:rsidRPr="00BB7B79">
        <w:rPr>
          <w:rFonts w:ascii="Times New Roman" w:eastAsia="Times New Roman" w:hAnsi="Times New Roman" w:cs="Times New Roman"/>
          <w:kern w:val="0"/>
          <w14:ligatures w14:val="none"/>
        </w:rPr>
        <w:t>ekonominë</w:t>
      </w:r>
      <w:proofErr w:type="spellEnd"/>
      <w:r w:rsidRPr="00BB7B79">
        <w:rPr>
          <w:rFonts w:ascii="Times New Roman" w:eastAsia="Times New Roman" w:hAnsi="Times New Roman" w:cs="Times New Roman"/>
          <w:kern w:val="0"/>
          <w14:ligatures w14:val="none"/>
        </w:rPr>
        <w:t xml:space="preserve"> e </w:t>
      </w:r>
      <w:proofErr w:type="spellStart"/>
      <w:r w:rsidRPr="00BB7B79">
        <w:rPr>
          <w:rFonts w:ascii="Times New Roman" w:eastAsia="Times New Roman" w:hAnsi="Times New Roman" w:cs="Times New Roman"/>
          <w:kern w:val="0"/>
          <w14:ligatures w14:val="none"/>
        </w:rPr>
        <w:t>vendit</w:t>
      </w:r>
      <w:proofErr w:type="spellEnd"/>
      <w:r w:rsidRPr="00BB7B79">
        <w:rPr>
          <w:rFonts w:ascii="Times New Roman" w:eastAsia="Times New Roman" w:hAnsi="Times New Roman" w:cs="Times New Roman"/>
          <w:kern w:val="0"/>
          <w14:ligatures w14:val="none"/>
        </w:rPr>
        <w:t>.</w:t>
      </w:r>
    </w:p>
    <w:tbl>
      <w:tblPr>
        <w:tblStyle w:val="TableGrid"/>
        <w:tblW w:w="0" w:type="auto"/>
        <w:tblLook w:val="04A0" w:firstRow="1" w:lastRow="0" w:firstColumn="1" w:lastColumn="0" w:noHBand="0" w:noVBand="1"/>
      </w:tblPr>
      <w:tblGrid>
        <w:gridCol w:w="1695"/>
        <w:gridCol w:w="1436"/>
        <w:gridCol w:w="1449"/>
        <w:gridCol w:w="1478"/>
        <w:gridCol w:w="1479"/>
        <w:gridCol w:w="1479"/>
      </w:tblGrid>
      <w:tr w:rsidR="00A50D4B" w:rsidRPr="00A50D4B" w14:paraId="65FF9DC7" w14:textId="7091788B" w:rsidTr="00E77594">
        <w:trPr>
          <w:trHeight w:val="1218"/>
        </w:trPr>
        <w:tc>
          <w:tcPr>
            <w:tcW w:w="1594" w:type="dxa"/>
          </w:tcPr>
          <w:p w14:paraId="26EF4B27" w14:textId="340FEA39" w:rsidR="00A50D4B" w:rsidRPr="00A50D4B" w:rsidRDefault="00A50D4B" w:rsidP="00A50D4B">
            <w:pPr>
              <w:spacing w:before="100" w:beforeAutospacing="1" w:after="100" w:afterAutospacing="1"/>
              <w:rPr>
                <w:rFonts w:ascii="Times New Roman" w:eastAsia="Times New Roman" w:hAnsi="Times New Roman"/>
                <w:sz w:val="22"/>
                <w:szCs w:val="22"/>
              </w:rPr>
            </w:pPr>
            <w:proofErr w:type="spellStart"/>
            <w:r w:rsidRPr="00A50D4B">
              <w:rPr>
                <w:rFonts w:ascii="Times New Roman" w:hAnsi="Times New Roman"/>
                <w:sz w:val="22"/>
                <w:szCs w:val="22"/>
              </w:rPr>
              <w:t>Kriteri</w:t>
            </w:r>
            <w:proofErr w:type="spellEnd"/>
          </w:p>
        </w:tc>
        <w:tc>
          <w:tcPr>
            <w:tcW w:w="1473" w:type="dxa"/>
          </w:tcPr>
          <w:p w14:paraId="4522E6BE" w14:textId="61996ABE"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Pesha</w:t>
            </w:r>
          </w:p>
        </w:tc>
        <w:tc>
          <w:tcPr>
            <w:tcW w:w="1477" w:type="dxa"/>
          </w:tcPr>
          <w:p w14:paraId="66FADD1D" w14:textId="55A0D34A" w:rsidR="00A50D4B" w:rsidRPr="00A50D4B" w:rsidRDefault="00A50D4B" w:rsidP="00A50D4B">
            <w:pPr>
              <w:spacing w:before="100" w:beforeAutospacing="1" w:after="100" w:afterAutospacing="1"/>
              <w:rPr>
                <w:rFonts w:ascii="Times New Roman" w:eastAsia="Times New Roman" w:hAnsi="Times New Roman"/>
                <w:sz w:val="22"/>
                <w:szCs w:val="22"/>
              </w:rPr>
            </w:pPr>
            <w:proofErr w:type="spellStart"/>
            <w:r w:rsidRPr="00A50D4B">
              <w:rPr>
                <w:rFonts w:ascii="Times New Roman" w:hAnsi="Times New Roman"/>
                <w:sz w:val="22"/>
                <w:szCs w:val="22"/>
              </w:rPr>
              <w:t>Opsioni</w:t>
            </w:r>
            <w:proofErr w:type="spellEnd"/>
            <w:r w:rsidRPr="00A50D4B">
              <w:rPr>
                <w:rFonts w:ascii="Times New Roman" w:hAnsi="Times New Roman"/>
                <w:sz w:val="22"/>
                <w:szCs w:val="22"/>
              </w:rPr>
              <w:t xml:space="preserve"> 1: Status quo</w:t>
            </w:r>
          </w:p>
        </w:tc>
        <w:tc>
          <w:tcPr>
            <w:tcW w:w="1490" w:type="dxa"/>
          </w:tcPr>
          <w:p w14:paraId="4101966C" w14:textId="15D696AD" w:rsidR="00A50D4B" w:rsidRPr="00A50D4B" w:rsidRDefault="00A50D4B" w:rsidP="00A50D4B">
            <w:pPr>
              <w:spacing w:before="100" w:beforeAutospacing="1" w:after="100" w:afterAutospacing="1"/>
              <w:rPr>
                <w:rFonts w:ascii="Times New Roman" w:eastAsia="Times New Roman" w:hAnsi="Times New Roman"/>
                <w:sz w:val="22"/>
                <w:szCs w:val="22"/>
              </w:rPr>
            </w:pPr>
            <w:proofErr w:type="spellStart"/>
            <w:r w:rsidRPr="00A50D4B">
              <w:rPr>
                <w:rFonts w:ascii="Times New Roman" w:hAnsi="Times New Roman"/>
                <w:sz w:val="22"/>
                <w:szCs w:val="22"/>
              </w:rPr>
              <w:t>Opsioni</w:t>
            </w:r>
            <w:proofErr w:type="spellEnd"/>
            <w:r w:rsidRPr="00A50D4B">
              <w:rPr>
                <w:rFonts w:ascii="Times New Roman" w:hAnsi="Times New Roman"/>
                <w:sz w:val="22"/>
                <w:szCs w:val="22"/>
              </w:rPr>
              <w:t xml:space="preserve"> 2: Masa jo-</w:t>
            </w:r>
            <w:proofErr w:type="spellStart"/>
            <w:r w:rsidRPr="00A50D4B">
              <w:rPr>
                <w:rFonts w:ascii="Times New Roman" w:hAnsi="Times New Roman"/>
                <w:sz w:val="22"/>
                <w:szCs w:val="22"/>
              </w:rPr>
              <w:t>rregullatore</w:t>
            </w:r>
            <w:proofErr w:type="spellEnd"/>
            <w:r w:rsidRPr="00A50D4B">
              <w:rPr>
                <w:rFonts w:ascii="Times New Roman" w:hAnsi="Times New Roman"/>
                <w:sz w:val="22"/>
                <w:szCs w:val="22"/>
              </w:rPr>
              <w:t xml:space="preserve"> / </w:t>
            </w:r>
            <w:proofErr w:type="spellStart"/>
            <w:r w:rsidRPr="00A50D4B">
              <w:rPr>
                <w:rFonts w:ascii="Times New Roman" w:hAnsi="Times New Roman"/>
                <w:sz w:val="22"/>
                <w:szCs w:val="22"/>
              </w:rPr>
              <w:t>vullnetare</w:t>
            </w:r>
            <w:proofErr w:type="spellEnd"/>
          </w:p>
        </w:tc>
        <w:tc>
          <w:tcPr>
            <w:tcW w:w="1491" w:type="dxa"/>
          </w:tcPr>
          <w:p w14:paraId="74F494DB" w14:textId="645F27B0" w:rsidR="00A50D4B" w:rsidRPr="00A50D4B" w:rsidRDefault="00A50D4B" w:rsidP="00A50D4B">
            <w:pPr>
              <w:spacing w:before="100" w:beforeAutospacing="1" w:after="100" w:afterAutospacing="1"/>
              <w:rPr>
                <w:rFonts w:ascii="Times New Roman" w:eastAsia="Times New Roman" w:hAnsi="Times New Roman"/>
                <w:sz w:val="22"/>
                <w:szCs w:val="22"/>
              </w:rPr>
            </w:pPr>
            <w:proofErr w:type="spellStart"/>
            <w:r w:rsidRPr="00A50D4B">
              <w:rPr>
                <w:rFonts w:ascii="Times New Roman" w:hAnsi="Times New Roman"/>
                <w:sz w:val="22"/>
                <w:szCs w:val="22"/>
              </w:rPr>
              <w:t>Opsioni</w:t>
            </w:r>
            <w:proofErr w:type="spellEnd"/>
            <w:r w:rsidRPr="00A50D4B">
              <w:rPr>
                <w:rFonts w:ascii="Times New Roman" w:hAnsi="Times New Roman"/>
                <w:sz w:val="22"/>
                <w:szCs w:val="22"/>
              </w:rPr>
              <w:t xml:space="preserve"> 3: </w:t>
            </w:r>
            <w:proofErr w:type="spellStart"/>
            <w:r w:rsidRPr="00A50D4B">
              <w:rPr>
                <w:rFonts w:ascii="Times New Roman" w:hAnsi="Times New Roman"/>
                <w:sz w:val="22"/>
                <w:szCs w:val="22"/>
              </w:rPr>
              <w:t>Ndërhyrje</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rregullatore</w:t>
            </w:r>
            <w:proofErr w:type="spellEnd"/>
            <w:r w:rsidRPr="00A50D4B">
              <w:rPr>
                <w:rFonts w:ascii="Times New Roman" w:hAnsi="Times New Roman"/>
                <w:sz w:val="22"/>
                <w:szCs w:val="22"/>
              </w:rPr>
              <w:t xml:space="preserve"> e </w:t>
            </w:r>
            <w:proofErr w:type="spellStart"/>
            <w:r w:rsidRPr="00A50D4B">
              <w:rPr>
                <w:rFonts w:ascii="Times New Roman" w:hAnsi="Times New Roman"/>
                <w:sz w:val="22"/>
                <w:szCs w:val="22"/>
              </w:rPr>
              <w:t>pjesshme</w:t>
            </w:r>
            <w:proofErr w:type="spellEnd"/>
          </w:p>
        </w:tc>
        <w:tc>
          <w:tcPr>
            <w:tcW w:w="1491" w:type="dxa"/>
          </w:tcPr>
          <w:p w14:paraId="17CA5074" w14:textId="318277A9" w:rsidR="00A50D4B" w:rsidRPr="00A50D4B" w:rsidRDefault="00A50D4B" w:rsidP="00A50D4B">
            <w:pPr>
              <w:spacing w:before="100" w:beforeAutospacing="1" w:after="100" w:afterAutospacing="1"/>
              <w:rPr>
                <w:rFonts w:ascii="Times New Roman" w:eastAsia="Times New Roman" w:hAnsi="Times New Roman"/>
                <w:sz w:val="22"/>
                <w:szCs w:val="22"/>
              </w:rPr>
            </w:pPr>
            <w:proofErr w:type="spellStart"/>
            <w:r w:rsidRPr="00A50D4B">
              <w:rPr>
                <w:rFonts w:ascii="Times New Roman" w:hAnsi="Times New Roman"/>
                <w:sz w:val="22"/>
                <w:szCs w:val="22"/>
              </w:rPr>
              <w:t>Opsioni</w:t>
            </w:r>
            <w:proofErr w:type="spellEnd"/>
            <w:r w:rsidRPr="00A50D4B">
              <w:rPr>
                <w:rFonts w:ascii="Times New Roman" w:hAnsi="Times New Roman"/>
                <w:sz w:val="22"/>
                <w:szCs w:val="22"/>
              </w:rPr>
              <w:t xml:space="preserve"> 4: </w:t>
            </w:r>
            <w:proofErr w:type="spellStart"/>
            <w:r w:rsidRPr="00A50D4B">
              <w:rPr>
                <w:rFonts w:ascii="Times New Roman" w:hAnsi="Times New Roman"/>
                <w:sz w:val="22"/>
                <w:szCs w:val="22"/>
              </w:rPr>
              <w:t>Ndërhyrje</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rregullatore</w:t>
            </w:r>
            <w:proofErr w:type="spellEnd"/>
            <w:r w:rsidRPr="00A50D4B">
              <w:rPr>
                <w:rFonts w:ascii="Times New Roman" w:hAnsi="Times New Roman"/>
                <w:sz w:val="22"/>
                <w:szCs w:val="22"/>
              </w:rPr>
              <w:t xml:space="preserve"> e </w:t>
            </w:r>
            <w:proofErr w:type="spellStart"/>
            <w:r w:rsidRPr="00A50D4B">
              <w:rPr>
                <w:rFonts w:ascii="Times New Roman" w:hAnsi="Times New Roman"/>
                <w:sz w:val="22"/>
                <w:szCs w:val="22"/>
              </w:rPr>
              <w:t>plotë</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Opsioni</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i</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preferuar</w:t>
            </w:r>
            <w:proofErr w:type="spellEnd"/>
            <w:r w:rsidRPr="00A50D4B">
              <w:rPr>
                <w:rFonts w:ascii="Times New Roman" w:hAnsi="Times New Roman"/>
                <w:sz w:val="22"/>
                <w:szCs w:val="22"/>
              </w:rPr>
              <w:t>)</w:t>
            </w:r>
          </w:p>
        </w:tc>
      </w:tr>
      <w:tr w:rsidR="00A50D4B" w:rsidRPr="00A50D4B" w14:paraId="003EEEA2" w14:textId="6EC0EA6F" w:rsidTr="00A50D4B">
        <w:tc>
          <w:tcPr>
            <w:tcW w:w="1594" w:type="dxa"/>
          </w:tcPr>
          <w:p w14:paraId="1A54BDD4" w14:textId="7535575F" w:rsidR="00A50D4B" w:rsidRPr="00A50D4B" w:rsidRDefault="00A50D4B" w:rsidP="00A50D4B">
            <w:pPr>
              <w:spacing w:before="100" w:beforeAutospacing="1" w:after="100" w:afterAutospacing="1"/>
              <w:rPr>
                <w:rFonts w:ascii="Times New Roman" w:eastAsia="Times New Roman" w:hAnsi="Times New Roman"/>
                <w:sz w:val="22"/>
                <w:szCs w:val="22"/>
              </w:rPr>
            </w:pPr>
            <w:proofErr w:type="spellStart"/>
            <w:r w:rsidRPr="00A50D4B">
              <w:rPr>
                <w:rFonts w:ascii="Times New Roman" w:hAnsi="Times New Roman"/>
                <w:sz w:val="22"/>
                <w:szCs w:val="22"/>
              </w:rPr>
              <w:t>Harmonizimi</w:t>
            </w:r>
            <w:proofErr w:type="spellEnd"/>
            <w:r w:rsidRPr="00A50D4B">
              <w:rPr>
                <w:rFonts w:ascii="Times New Roman" w:hAnsi="Times New Roman"/>
                <w:sz w:val="22"/>
                <w:szCs w:val="22"/>
              </w:rPr>
              <w:t xml:space="preserve"> me </w:t>
            </w:r>
            <w:proofErr w:type="spellStart"/>
            <w:r w:rsidRPr="00A50D4B">
              <w:rPr>
                <w:rFonts w:ascii="Times New Roman" w:hAnsi="Times New Roman"/>
                <w:sz w:val="22"/>
                <w:szCs w:val="22"/>
              </w:rPr>
              <w:t>legjislacionin</w:t>
            </w:r>
            <w:proofErr w:type="spellEnd"/>
            <w:r w:rsidRPr="00A50D4B">
              <w:rPr>
                <w:rFonts w:ascii="Times New Roman" w:hAnsi="Times New Roman"/>
                <w:sz w:val="22"/>
                <w:szCs w:val="22"/>
              </w:rPr>
              <w:t xml:space="preserve"> e BE-</w:t>
            </w:r>
            <w:proofErr w:type="spellStart"/>
            <w:r w:rsidRPr="00A50D4B">
              <w:rPr>
                <w:rFonts w:ascii="Times New Roman" w:hAnsi="Times New Roman"/>
                <w:sz w:val="22"/>
                <w:szCs w:val="22"/>
              </w:rPr>
              <w:t>së</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për</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transportin</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dhe</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informacionin</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elektronik</w:t>
            </w:r>
            <w:proofErr w:type="spellEnd"/>
          </w:p>
        </w:tc>
        <w:tc>
          <w:tcPr>
            <w:tcW w:w="1473" w:type="dxa"/>
          </w:tcPr>
          <w:p w14:paraId="40031C06" w14:textId="1A65D492"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4</w:t>
            </w:r>
          </w:p>
        </w:tc>
        <w:tc>
          <w:tcPr>
            <w:tcW w:w="1477" w:type="dxa"/>
          </w:tcPr>
          <w:p w14:paraId="5256D9E3" w14:textId="4F989EA9"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1</w:t>
            </w:r>
          </w:p>
        </w:tc>
        <w:tc>
          <w:tcPr>
            <w:tcW w:w="1490" w:type="dxa"/>
          </w:tcPr>
          <w:p w14:paraId="68F1ACC8" w14:textId="2D0B8706"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2</w:t>
            </w:r>
          </w:p>
        </w:tc>
        <w:tc>
          <w:tcPr>
            <w:tcW w:w="1491" w:type="dxa"/>
          </w:tcPr>
          <w:p w14:paraId="1A7E7443" w14:textId="2E47AB8D"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3</w:t>
            </w:r>
          </w:p>
        </w:tc>
        <w:tc>
          <w:tcPr>
            <w:tcW w:w="1491" w:type="dxa"/>
          </w:tcPr>
          <w:p w14:paraId="79EE8820" w14:textId="0E8D06CF"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4</w:t>
            </w:r>
          </w:p>
        </w:tc>
      </w:tr>
      <w:tr w:rsidR="00A50D4B" w:rsidRPr="00A50D4B" w14:paraId="147DAA2D" w14:textId="35AD0D43" w:rsidTr="00A50D4B">
        <w:tc>
          <w:tcPr>
            <w:tcW w:w="1594" w:type="dxa"/>
          </w:tcPr>
          <w:p w14:paraId="09556A7D" w14:textId="534AEAB8" w:rsidR="00A50D4B" w:rsidRPr="00A50D4B" w:rsidRDefault="00A50D4B" w:rsidP="00A50D4B">
            <w:pPr>
              <w:spacing w:before="100" w:beforeAutospacing="1" w:after="100" w:afterAutospacing="1"/>
              <w:rPr>
                <w:rFonts w:ascii="Times New Roman" w:eastAsia="Times New Roman" w:hAnsi="Times New Roman"/>
                <w:sz w:val="22"/>
                <w:szCs w:val="22"/>
              </w:rPr>
            </w:pPr>
            <w:proofErr w:type="spellStart"/>
            <w:r w:rsidRPr="00A50D4B">
              <w:rPr>
                <w:rFonts w:ascii="Times New Roman" w:hAnsi="Times New Roman"/>
                <w:sz w:val="22"/>
                <w:szCs w:val="22"/>
              </w:rPr>
              <w:t>Siguria</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juridike</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dhe</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qartësia</w:t>
            </w:r>
            <w:proofErr w:type="spellEnd"/>
            <w:r w:rsidRPr="00A50D4B">
              <w:rPr>
                <w:rFonts w:ascii="Times New Roman" w:hAnsi="Times New Roman"/>
                <w:sz w:val="22"/>
                <w:szCs w:val="22"/>
              </w:rPr>
              <w:t xml:space="preserve"> e </w:t>
            </w:r>
            <w:proofErr w:type="spellStart"/>
            <w:r w:rsidRPr="00A50D4B">
              <w:rPr>
                <w:rFonts w:ascii="Times New Roman" w:hAnsi="Times New Roman"/>
                <w:sz w:val="22"/>
                <w:szCs w:val="22"/>
              </w:rPr>
              <w:t>procedurave</w:t>
            </w:r>
            <w:proofErr w:type="spellEnd"/>
          </w:p>
        </w:tc>
        <w:tc>
          <w:tcPr>
            <w:tcW w:w="1473" w:type="dxa"/>
          </w:tcPr>
          <w:p w14:paraId="2CE2E247" w14:textId="7C1B8588"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4</w:t>
            </w:r>
          </w:p>
        </w:tc>
        <w:tc>
          <w:tcPr>
            <w:tcW w:w="1477" w:type="dxa"/>
          </w:tcPr>
          <w:p w14:paraId="170F8DBC" w14:textId="46DEB9CD"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1</w:t>
            </w:r>
          </w:p>
        </w:tc>
        <w:tc>
          <w:tcPr>
            <w:tcW w:w="1490" w:type="dxa"/>
          </w:tcPr>
          <w:p w14:paraId="4ABD289F" w14:textId="698AD000"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2</w:t>
            </w:r>
          </w:p>
        </w:tc>
        <w:tc>
          <w:tcPr>
            <w:tcW w:w="1491" w:type="dxa"/>
          </w:tcPr>
          <w:p w14:paraId="55CC2A40" w14:textId="0D5A8ABC"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3</w:t>
            </w:r>
          </w:p>
        </w:tc>
        <w:tc>
          <w:tcPr>
            <w:tcW w:w="1491" w:type="dxa"/>
          </w:tcPr>
          <w:p w14:paraId="4AE282F4" w14:textId="65891600"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4</w:t>
            </w:r>
          </w:p>
        </w:tc>
      </w:tr>
      <w:tr w:rsidR="00A50D4B" w:rsidRPr="00A50D4B" w14:paraId="75E9E32F" w14:textId="09FA969C" w:rsidTr="00A50D4B">
        <w:tc>
          <w:tcPr>
            <w:tcW w:w="1594" w:type="dxa"/>
          </w:tcPr>
          <w:p w14:paraId="33F63A6B" w14:textId="571DF7AF" w:rsidR="00A50D4B" w:rsidRPr="00A50D4B" w:rsidRDefault="00A50D4B" w:rsidP="00A50D4B">
            <w:pPr>
              <w:spacing w:before="100" w:beforeAutospacing="1" w:after="100" w:afterAutospacing="1"/>
              <w:rPr>
                <w:rFonts w:ascii="Times New Roman" w:eastAsia="Times New Roman" w:hAnsi="Times New Roman"/>
                <w:sz w:val="22"/>
                <w:szCs w:val="22"/>
              </w:rPr>
            </w:pPr>
            <w:proofErr w:type="spellStart"/>
            <w:r w:rsidRPr="00A50D4B">
              <w:rPr>
                <w:rFonts w:ascii="Times New Roman" w:hAnsi="Times New Roman"/>
                <w:sz w:val="22"/>
                <w:szCs w:val="22"/>
              </w:rPr>
              <w:lastRenderedPageBreak/>
              <w:t>Efektiviteti</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i</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bashkëpunimit</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ndërinstitucional</w:t>
            </w:r>
            <w:proofErr w:type="spellEnd"/>
          </w:p>
        </w:tc>
        <w:tc>
          <w:tcPr>
            <w:tcW w:w="1473" w:type="dxa"/>
          </w:tcPr>
          <w:p w14:paraId="082BEBF2" w14:textId="33B3CDD1"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3</w:t>
            </w:r>
          </w:p>
        </w:tc>
        <w:tc>
          <w:tcPr>
            <w:tcW w:w="1477" w:type="dxa"/>
          </w:tcPr>
          <w:p w14:paraId="18076AEC" w14:textId="13EB8B38"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1</w:t>
            </w:r>
          </w:p>
        </w:tc>
        <w:tc>
          <w:tcPr>
            <w:tcW w:w="1490" w:type="dxa"/>
          </w:tcPr>
          <w:p w14:paraId="6F9DA890" w14:textId="4E4890F9"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2</w:t>
            </w:r>
          </w:p>
        </w:tc>
        <w:tc>
          <w:tcPr>
            <w:tcW w:w="1491" w:type="dxa"/>
          </w:tcPr>
          <w:p w14:paraId="0E588B6F" w14:textId="50EE920C"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2</w:t>
            </w:r>
          </w:p>
        </w:tc>
        <w:tc>
          <w:tcPr>
            <w:tcW w:w="1491" w:type="dxa"/>
          </w:tcPr>
          <w:p w14:paraId="6D708FF9" w14:textId="6B65BE48"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3</w:t>
            </w:r>
          </w:p>
        </w:tc>
      </w:tr>
      <w:tr w:rsidR="00A50D4B" w:rsidRPr="00A50D4B" w14:paraId="73E22CA8" w14:textId="493D9055" w:rsidTr="00A50D4B">
        <w:tc>
          <w:tcPr>
            <w:tcW w:w="1594" w:type="dxa"/>
          </w:tcPr>
          <w:p w14:paraId="28BD7551" w14:textId="3941CDE3" w:rsidR="00A50D4B" w:rsidRPr="004009F7" w:rsidRDefault="00A50D4B" w:rsidP="00A50D4B">
            <w:pPr>
              <w:spacing w:before="100" w:beforeAutospacing="1" w:after="100" w:afterAutospacing="1"/>
              <w:rPr>
                <w:rFonts w:ascii="Times New Roman" w:eastAsia="Times New Roman" w:hAnsi="Times New Roman"/>
                <w:sz w:val="22"/>
                <w:szCs w:val="22"/>
                <w:lang w:val="fr-FR"/>
              </w:rPr>
            </w:pPr>
            <w:proofErr w:type="spellStart"/>
            <w:r w:rsidRPr="004009F7">
              <w:rPr>
                <w:rFonts w:ascii="Times New Roman" w:hAnsi="Times New Roman"/>
                <w:sz w:val="22"/>
                <w:szCs w:val="22"/>
                <w:lang w:val="fr-FR"/>
              </w:rPr>
              <w:t>Siguria</w:t>
            </w:r>
            <w:proofErr w:type="spellEnd"/>
            <w:r w:rsidRPr="004009F7">
              <w:rPr>
                <w:rFonts w:ascii="Times New Roman" w:hAnsi="Times New Roman"/>
                <w:sz w:val="22"/>
                <w:szCs w:val="22"/>
                <w:lang w:val="fr-FR"/>
              </w:rPr>
              <w:t xml:space="preserve"> e </w:t>
            </w:r>
            <w:proofErr w:type="spellStart"/>
            <w:r w:rsidRPr="004009F7">
              <w:rPr>
                <w:rFonts w:ascii="Times New Roman" w:hAnsi="Times New Roman"/>
                <w:sz w:val="22"/>
                <w:szCs w:val="22"/>
                <w:lang w:val="fr-FR"/>
              </w:rPr>
              <w:t>transportit</w:t>
            </w:r>
            <w:proofErr w:type="spellEnd"/>
            <w:r w:rsidRPr="004009F7">
              <w:rPr>
                <w:rFonts w:ascii="Times New Roman" w:hAnsi="Times New Roman"/>
                <w:sz w:val="22"/>
                <w:szCs w:val="22"/>
                <w:lang w:val="fr-FR"/>
              </w:rPr>
              <w:t xml:space="preserve"> </w:t>
            </w:r>
            <w:proofErr w:type="spellStart"/>
            <w:r w:rsidRPr="004009F7">
              <w:rPr>
                <w:rFonts w:ascii="Times New Roman" w:hAnsi="Times New Roman"/>
                <w:sz w:val="22"/>
                <w:szCs w:val="22"/>
                <w:lang w:val="fr-FR"/>
              </w:rPr>
              <w:t>dhe</w:t>
            </w:r>
            <w:proofErr w:type="spellEnd"/>
            <w:r w:rsidRPr="004009F7">
              <w:rPr>
                <w:rFonts w:ascii="Times New Roman" w:hAnsi="Times New Roman"/>
                <w:sz w:val="22"/>
                <w:szCs w:val="22"/>
                <w:lang w:val="fr-FR"/>
              </w:rPr>
              <w:t xml:space="preserve"> </w:t>
            </w:r>
            <w:proofErr w:type="spellStart"/>
            <w:r w:rsidRPr="004009F7">
              <w:rPr>
                <w:rFonts w:ascii="Times New Roman" w:hAnsi="Times New Roman"/>
                <w:sz w:val="22"/>
                <w:szCs w:val="22"/>
                <w:lang w:val="fr-FR"/>
              </w:rPr>
              <w:t>mbrojtja</w:t>
            </w:r>
            <w:proofErr w:type="spellEnd"/>
            <w:r w:rsidRPr="004009F7">
              <w:rPr>
                <w:rFonts w:ascii="Times New Roman" w:hAnsi="Times New Roman"/>
                <w:sz w:val="22"/>
                <w:szCs w:val="22"/>
                <w:lang w:val="fr-FR"/>
              </w:rPr>
              <w:t xml:space="preserve"> e </w:t>
            </w:r>
            <w:proofErr w:type="spellStart"/>
            <w:r w:rsidRPr="004009F7">
              <w:rPr>
                <w:rFonts w:ascii="Times New Roman" w:hAnsi="Times New Roman"/>
                <w:sz w:val="22"/>
                <w:szCs w:val="22"/>
                <w:lang w:val="fr-FR"/>
              </w:rPr>
              <w:t>konsumatorëve</w:t>
            </w:r>
            <w:proofErr w:type="spellEnd"/>
          </w:p>
        </w:tc>
        <w:tc>
          <w:tcPr>
            <w:tcW w:w="1473" w:type="dxa"/>
          </w:tcPr>
          <w:p w14:paraId="074A65FE" w14:textId="2C844F83"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4</w:t>
            </w:r>
          </w:p>
        </w:tc>
        <w:tc>
          <w:tcPr>
            <w:tcW w:w="1477" w:type="dxa"/>
          </w:tcPr>
          <w:p w14:paraId="4C377247" w14:textId="6AEB2A75"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1</w:t>
            </w:r>
          </w:p>
        </w:tc>
        <w:tc>
          <w:tcPr>
            <w:tcW w:w="1490" w:type="dxa"/>
          </w:tcPr>
          <w:p w14:paraId="0627DFB2" w14:textId="5AC8AA7C"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2</w:t>
            </w:r>
          </w:p>
        </w:tc>
        <w:tc>
          <w:tcPr>
            <w:tcW w:w="1491" w:type="dxa"/>
          </w:tcPr>
          <w:p w14:paraId="42BD513B" w14:textId="5F414B1C"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3</w:t>
            </w:r>
          </w:p>
        </w:tc>
        <w:tc>
          <w:tcPr>
            <w:tcW w:w="1491" w:type="dxa"/>
          </w:tcPr>
          <w:p w14:paraId="59D6EDE9" w14:textId="66EB58DF"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4</w:t>
            </w:r>
          </w:p>
        </w:tc>
      </w:tr>
      <w:tr w:rsidR="00A50D4B" w:rsidRPr="00A50D4B" w14:paraId="71405D20" w14:textId="01E590AA" w:rsidTr="00A50D4B">
        <w:tc>
          <w:tcPr>
            <w:tcW w:w="1594" w:type="dxa"/>
          </w:tcPr>
          <w:p w14:paraId="46D81C45" w14:textId="6DBD4BD5" w:rsidR="00A50D4B" w:rsidRPr="00A50D4B" w:rsidRDefault="00A50D4B" w:rsidP="00A50D4B">
            <w:pPr>
              <w:spacing w:before="100" w:beforeAutospacing="1" w:after="100" w:afterAutospacing="1"/>
              <w:rPr>
                <w:rFonts w:ascii="Times New Roman" w:eastAsia="Times New Roman" w:hAnsi="Times New Roman"/>
                <w:sz w:val="22"/>
                <w:szCs w:val="22"/>
              </w:rPr>
            </w:pPr>
            <w:proofErr w:type="spellStart"/>
            <w:r w:rsidRPr="00A50D4B">
              <w:rPr>
                <w:rFonts w:ascii="Times New Roman" w:hAnsi="Times New Roman"/>
                <w:sz w:val="22"/>
                <w:szCs w:val="22"/>
              </w:rPr>
              <w:t>Thjeshtimi</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dhe</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efikasiteti</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i</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procedurave</w:t>
            </w:r>
            <w:proofErr w:type="spellEnd"/>
            <w:r w:rsidRPr="00A50D4B">
              <w:rPr>
                <w:rFonts w:ascii="Times New Roman" w:hAnsi="Times New Roman"/>
                <w:sz w:val="22"/>
                <w:szCs w:val="22"/>
              </w:rPr>
              <w:t xml:space="preserve"> operative </w:t>
            </w:r>
            <w:proofErr w:type="spellStart"/>
            <w:r w:rsidRPr="00A50D4B">
              <w:rPr>
                <w:rFonts w:ascii="Times New Roman" w:hAnsi="Times New Roman"/>
                <w:sz w:val="22"/>
                <w:szCs w:val="22"/>
              </w:rPr>
              <w:t>për</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operatorët</w:t>
            </w:r>
            <w:proofErr w:type="spellEnd"/>
          </w:p>
        </w:tc>
        <w:tc>
          <w:tcPr>
            <w:tcW w:w="1473" w:type="dxa"/>
          </w:tcPr>
          <w:p w14:paraId="6BC16AFD" w14:textId="12132F01"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3</w:t>
            </w:r>
          </w:p>
        </w:tc>
        <w:tc>
          <w:tcPr>
            <w:tcW w:w="1477" w:type="dxa"/>
          </w:tcPr>
          <w:p w14:paraId="763269A3" w14:textId="04FF0053"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1</w:t>
            </w:r>
          </w:p>
        </w:tc>
        <w:tc>
          <w:tcPr>
            <w:tcW w:w="1490" w:type="dxa"/>
          </w:tcPr>
          <w:p w14:paraId="070B8AA1" w14:textId="45BC2427"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2</w:t>
            </w:r>
          </w:p>
        </w:tc>
        <w:tc>
          <w:tcPr>
            <w:tcW w:w="1491" w:type="dxa"/>
          </w:tcPr>
          <w:p w14:paraId="60D1F211" w14:textId="5DC3C841"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3</w:t>
            </w:r>
          </w:p>
        </w:tc>
        <w:tc>
          <w:tcPr>
            <w:tcW w:w="1491" w:type="dxa"/>
          </w:tcPr>
          <w:p w14:paraId="5EEB7657" w14:textId="3AE64885"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3</w:t>
            </w:r>
          </w:p>
        </w:tc>
      </w:tr>
      <w:tr w:rsidR="00A50D4B" w:rsidRPr="00A50D4B" w14:paraId="226DDCA5" w14:textId="0717336B" w:rsidTr="00A50D4B">
        <w:tc>
          <w:tcPr>
            <w:tcW w:w="1594" w:type="dxa"/>
          </w:tcPr>
          <w:p w14:paraId="59D950D6" w14:textId="2F78E72A"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Kosto-</w:t>
            </w:r>
            <w:proofErr w:type="spellStart"/>
            <w:r w:rsidRPr="00A50D4B">
              <w:rPr>
                <w:rFonts w:ascii="Times New Roman" w:hAnsi="Times New Roman"/>
                <w:sz w:val="22"/>
                <w:szCs w:val="22"/>
              </w:rPr>
              <w:t>efektiviteti</w:t>
            </w:r>
            <w:proofErr w:type="spellEnd"/>
          </w:p>
        </w:tc>
        <w:tc>
          <w:tcPr>
            <w:tcW w:w="1473" w:type="dxa"/>
          </w:tcPr>
          <w:p w14:paraId="00FF010E" w14:textId="4C490FB9"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5</w:t>
            </w:r>
          </w:p>
        </w:tc>
        <w:tc>
          <w:tcPr>
            <w:tcW w:w="1477" w:type="dxa"/>
          </w:tcPr>
          <w:p w14:paraId="51D82B5C" w14:textId="29ED0167"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4</w:t>
            </w:r>
          </w:p>
        </w:tc>
        <w:tc>
          <w:tcPr>
            <w:tcW w:w="1490" w:type="dxa"/>
          </w:tcPr>
          <w:p w14:paraId="6D0447E1" w14:textId="045B940E"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3</w:t>
            </w:r>
          </w:p>
        </w:tc>
        <w:tc>
          <w:tcPr>
            <w:tcW w:w="1491" w:type="dxa"/>
          </w:tcPr>
          <w:p w14:paraId="584677C6" w14:textId="484B8313"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3</w:t>
            </w:r>
          </w:p>
        </w:tc>
        <w:tc>
          <w:tcPr>
            <w:tcW w:w="1491" w:type="dxa"/>
          </w:tcPr>
          <w:p w14:paraId="201C472C" w14:textId="13F04D44"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5</w:t>
            </w:r>
          </w:p>
        </w:tc>
      </w:tr>
      <w:tr w:rsidR="00A50D4B" w:rsidRPr="00A50D4B" w14:paraId="21648057" w14:textId="61E70EAE" w:rsidTr="00A50D4B">
        <w:tc>
          <w:tcPr>
            <w:tcW w:w="1594" w:type="dxa"/>
          </w:tcPr>
          <w:p w14:paraId="15E2B6C8" w14:textId="04D0E99F" w:rsidR="00A50D4B" w:rsidRPr="00A50D4B" w:rsidRDefault="00A50D4B" w:rsidP="00A50D4B">
            <w:pPr>
              <w:spacing w:before="100" w:beforeAutospacing="1" w:after="100" w:afterAutospacing="1"/>
              <w:rPr>
                <w:rFonts w:ascii="Times New Roman" w:eastAsia="Times New Roman" w:hAnsi="Times New Roman"/>
                <w:sz w:val="22"/>
                <w:szCs w:val="22"/>
              </w:rPr>
            </w:pPr>
            <w:proofErr w:type="spellStart"/>
            <w:r w:rsidRPr="00A50D4B">
              <w:rPr>
                <w:rFonts w:ascii="Times New Roman" w:hAnsi="Times New Roman"/>
                <w:sz w:val="22"/>
                <w:szCs w:val="22"/>
              </w:rPr>
              <w:t>Totali</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i</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peshësuar</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vlerësim</w:t>
            </w:r>
            <w:proofErr w:type="spellEnd"/>
            <w:r w:rsidRPr="00A50D4B">
              <w:rPr>
                <w:rFonts w:ascii="Times New Roman" w:hAnsi="Times New Roman"/>
                <w:sz w:val="22"/>
                <w:szCs w:val="22"/>
              </w:rPr>
              <w:t xml:space="preserve"> </w:t>
            </w:r>
            <w:proofErr w:type="spellStart"/>
            <w:r w:rsidRPr="00A50D4B">
              <w:rPr>
                <w:rFonts w:ascii="Times New Roman" w:hAnsi="Times New Roman"/>
                <w:sz w:val="22"/>
                <w:szCs w:val="22"/>
              </w:rPr>
              <w:t>nga</w:t>
            </w:r>
            <w:proofErr w:type="spellEnd"/>
            <w:r w:rsidRPr="00A50D4B">
              <w:rPr>
                <w:rFonts w:ascii="Times New Roman" w:hAnsi="Times New Roman"/>
                <w:sz w:val="22"/>
                <w:szCs w:val="22"/>
              </w:rPr>
              <w:t xml:space="preserve"> 1-5)</w:t>
            </w:r>
          </w:p>
        </w:tc>
        <w:tc>
          <w:tcPr>
            <w:tcW w:w="1473" w:type="dxa"/>
          </w:tcPr>
          <w:p w14:paraId="358AC87C" w14:textId="5D9F29EA"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w:t>
            </w:r>
          </w:p>
        </w:tc>
        <w:tc>
          <w:tcPr>
            <w:tcW w:w="1477" w:type="dxa"/>
          </w:tcPr>
          <w:p w14:paraId="283A0EDF" w14:textId="3E17D5D7"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1.9</w:t>
            </w:r>
          </w:p>
        </w:tc>
        <w:tc>
          <w:tcPr>
            <w:tcW w:w="1490" w:type="dxa"/>
          </w:tcPr>
          <w:p w14:paraId="565941F9" w14:textId="33737F29"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2.3</w:t>
            </w:r>
          </w:p>
        </w:tc>
        <w:tc>
          <w:tcPr>
            <w:tcW w:w="1491" w:type="dxa"/>
          </w:tcPr>
          <w:p w14:paraId="3944D9CE" w14:textId="70E20A81"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3.1</w:t>
            </w:r>
          </w:p>
        </w:tc>
        <w:tc>
          <w:tcPr>
            <w:tcW w:w="1491" w:type="dxa"/>
          </w:tcPr>
          <w:p w14:paraId="782B012C" w14:textId="2AB9E310" w:rsidR="00A50D4B" w:rsidRPr="00A50D4B" w:rsidRDefault="00A50D4B" w:rsidP="00A50D4B">
            <w:pPr>
              <w:spacing w:before="100" w:beforeAutospacing="1" w:after="100" w:afterAutospacing="1"/>
              <w:rPr>
                <w:rFonts w:ascii="Times New Roman" w:eastAsia="Times New Roman" w:hAnsi="Times New Roman"/>
                <w:sz w:val="22"/>
                <w:szCs w:val="22"/>
              </w:rPr>
            </w:pPr>
            <w:r w:rsidRPr="00A50D4B">
              <w:rPr>
                <w:rFonts w:ascii="Times New Roman" w:hAnsi="Times New Roman"/>
                <w:sz w:val="22"/>
                <w:szCs w:val="22"/>
              </w:rPr>
              <w:t>4.2</w:t>
            </w:r>
          </w:p>
        </w:tc>
      </w:tr>
    </w:tbl>
    <w:p w14:paraId="08F15E2C" w14:textId="533A7B3F" w:rsidR="00A623B1" w:rsidRPr="007F79A3" w:rsidRDefault="00A623B1" w:rsidP="00F116FC">
      <w:pPr>
        <w:keepNext/>
        <w:keepLines/>
        <w:spacing w:before="360" w:after="80" w:line="276" w:lineRule="auto"/>
        <w:jc w:val="both"/>
        <w:outlineLvl w:val="0"/>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Çështje të zbatimit</w:t>
      </w:r>
      <w:bookmarkEnd w:id="7"/>
    </w:p>
    <w:p w14:paraId="2EB66F37" w14:textId="77777777" w:rsidR="00A623B1" w:rsidRPr="007F79A3" w:rsidRDefault="00A623B1" w:rsidP="00A623B1">
      <w:pPr>
        <w:numPr>
          <w:ilvl w:val="0"/>
          <w:numId w:val="7"/>
        </w:numPr>
        <w:spacing w:after="0" w:line="240" w:lineRule="auto"/>
        <w:jc w:val="both"/>
        <w:rPr>
          <w:rFonts w:ascii="Times New Roman" w:eastAsia="Times New Roman" w:hAnsi="Times New Roman" w:cs="Times New Roman"/>
          <w:i/>
          <w:kern w:val="0"/>
          <w:lang w:val="sq-AL" w:eastAsia="x-none"/>
          <w14:ligatures w14:val="none"/>
        </w:rPr>
      </w:pPr>
      <w:bookmarkStart w:id="8" w:name="_Toc465267003"/>
      <w:r w:rsidRPr="007F79A3">
        <w:rPr>
          <w:rFonts w:ascii="Times New Roman" w:eastAsia="Times New Roman" w:hAnsi="Times New Roman" w:cs="Times New Roman"/>
          <w:i/>
          <w:kern w:val="0"/>
          <w:lang w:val="sq-AL" w:eastAsia="x-none"/>
          <w14:ligatures w14:val="none"/>
        </w:rPr>
        <w:t>Shpjegoni se cila njësi do të jetë përgjegjëse për zbatimin e opsionit të zgjedhur.</w:t>
      </w:r>
    </w:p>
    <w:p w14:paraId="27D5516C" w14:textId="77777777" w:rsidR="00A623B1" w:rsidRPr="007F79A3" w:rsidRDefault="00A623B1" w:rsidP="00A623B1">
      <w:pPr>
        <w:numPr>
          <w:ilvl w:val="0"/>
          <w:numId w:val="7"/>
        </w:numPr>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Shpjegoni pengesat e mundshme për zbatimin e opsionit të zgjedhur.</w:t>
      </w:r>
    </w:p>
    <w:p w14:paraId="3DA157CE" w14:textId="77777777" w:rsidR="00A623B1" w:rsidRPr="007F79A3" w:rsidRDefault="00A623B1" w:rsidP="00A623B1">
      <w:pPr>
        <w:numPr>
          <w:ilvl w:val="0"/>
          <w:numId w:val="7"/>
        </w:numPr>
        <w:spacing w:after="0" w:line="240" w:lineRule="auto"/>
        <w:jc w:val="both"/>
        <w:rPr>
          <w:rFonts w:ascii="Times New Roman" w:eastAsia="Times New Roman" w:hAnsi="Times New Roman" w:cs="Times New Roman"/>
          <w:i/>
          <w:kern w:val="0"/>
          <w:lang w:val="sq-AL" w:eastAsia="x-none"/>
          <w14:ligatures w14:val="none"/>
        </w:rPr>
      </w:pPr>
      <w:bookmarkStart w:id="9" w:name="_Hlk183428180"/>
      <w:r w:rsidRPr="007F79A3">
        <w:rPr>
          <w:rFonts w:ascii="Times New Roman" w:eastAsia="Times New Roman" w:hAnsi="Times New Roman" w:cs="Times New Roman"/>
          <w:i/>
          <w:kern w:val="0"/>
          <w:lang w:val="sq-AL" w:eastAsia="x-none"/>
          <w14:ligatures w14:val="none"/>
        </w:rPr>
        <w:t>Përshkruani masat që do të ndërmerren gjatë zbatimit për të arritur qëllimet e politikës.</w:t>
      </w:r>
    </w:p>
    <w:bookmarkEnd w:id="9"/>
    <w:p w14:paraId="71B23CD2" w14:textId="77777777" w:rsidR="00A623B1" w:rsidRDefault="00A623B1" w:rsidP="00A623B1">
      <w:pPr>
        <w:numPr>
          <w:ilvl w:val="0"/>
          <w:numId w:val="7"/>
        </w:numPr>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 xml:space="preserve">Specifikoni të gjitha kërkesat e përputhshmërisë dhe të zbatimit. </w:t>
      </w:r>
    </w:p>
    <w:p w14:paraId="051EFE94" w14:textId="77777777" w:rsidR="0017154D" w:rsidRDefault="0017154D" w:rsidP="0017154D">
      <w:pPr>
        <w:spacing w:after="0" w:line="240" w:lineRule="auto"/>
        <w:jc w:val="both"/>
        <w:rPr>
          <w:rFonts w:ascii="Times New Roman" w:eastAsia="Times New Roman" w:hAnsi="Times New Roman" w:cs="Times New Roman"/>
          <w:i/>
          <w:kern w:val="0"/>
          <w:lang w:val="sq-AL" w:eastAsia="x-none"/>
          <w14:ligatures w14:val="none"/>
        </w:rPr>
      </w:pPr>
    </w:p>
    <w:p w14:paraId="1AEB471D" w14:textId="77777777" w:rsidR="00FE3EA0" w:rsidRDefault="0017154D" w:rsidP="00280C6A">
      <w:pPr>
        <w:pStyle w:val="NormalWeb"/>
        <w:numPr>
          <w:ilvl w:val="0"/>
          <w:numId w:val="58"/>
        </w:numPr>
        <w:rPr>
          <w:rStyle w:val="Strong"/>
          <w:rFonts w:eastAsiaTheme="majorEastAsia"/>
        </w:rPr>
      </w:pPr>
      <w:r>
        <w:rPr>
          <w:rStyle w:val="Strong"/>
          <w:rFonts w:eastAsiaTheme="majorEastAsia"/>
        </w:rPr>
        <w:t xml:space="preserve">Njësia </w:t>
      </w:r>
      <w:proofErr w:type="spellStart"/>
      <w:r>
        <w:rPr>
          <w:rStyle w:val="Strong"/>
          <w:rFonts w:eastAsiaTheme="majorEastAsia"/>
        </w:rPr>
        <w:t>përgjegjëse</w:t>
      </w:r>
      <w:proofErr w:type="spellEnd"/>
      <w:r>
        <w:rPr>
          <w:rStyle w:val="Strong"/>
          <w:rFonts w:eastAsiaTheme="majorEastAsia"/>
        </w:rPr>
        <w:t xml:space="preserve"> </w:t>
      </w:r>
      <w:proofErr w:type="spellStart"/>
      <w:r>
        <w:rPr>
          <w:rStyle w:val="Strong"/>
          <w:rFonts w:eastAsiaTheme="majorEastAsia"/>
        </w:rPr>
        <w:t>për</w:t>
      </w:r>
      <w:proofErr w:type="spellEnd"/>
      <w:r>
        <w:rPr>
          <w:rStyle w:val="Strong"/>
          <w:rFonts w:eastAsiaTheme="majorEastAsia"/>
        </w:rPr>
        <w:t xml:space="preserve"> </w:t>
      </w:r>
      <w:proofErr w:type="spellStart"/>
      <w:r>
        <w:rPr>
          <w:rStyle w:val="Strong"/>
          <w:rFonts w:eastAsiaTheme="majorEastAsia"/>
        </w:rPr>
        <w:t>zbatimin</w:t>
      </w:r>
      <w:proofErr w:type="spellEnd"/>
      <w:r>
        <w:rPr>
          <w:rStyle w:val="Strong"/>
          <w:rFonts w:eastAsiaTheme="majorEastAsia"/>
        </w:rPr>
        <w:t>:</w:t>
      </w:r>
    </w:p>
    <w:p w14:paraId="1213272C" w14:textId="64D0A354" w:rsidR="0017154D" w:rsidRPr="00FE3EA0" w:rsidRDefault="0017154D" w:rsidP="00FE3EA0">
      <w:pPr>
        <w:pStyle w:val="NormalWeb"/>
        <w:ind w:left="360"/>
        <w:jc w:val="both"/>
      </w:pPr>
      <w:proofErr w:type="spellStart"/>
      <w:r w:rsidRPr="00FE3EA0">
        <w:t>Zbatimi</w:t>
      </w:r>
      <w:proofErr w:type="spellEnd"/>
      <w:r w:rsidRPr="00FE3EA0">
        <w:t xml:space="preserve"> </w:t>
      </w:r>
      <w:proofErr w:type="spellStart"/>
      <w:r w:rsidRPr="00FE3EA0">
        <w:t>i</w:t>
      </w:r>
      <w:proofErr w:type="spellEnd"/>
      <w:r w:rsidRPr="00FE3EA0">
        <w:t xml:space="preserve"> </w:t>
      </w:r>
      <w:proofErr w:type="spellStart"/>
      <w:r w:rsidRPr="00FE3EA0">
        <w:t>Ligjit</w:t>
      </w:r>
      <w:proofErr w:type="spellEnd"/>
      <w:r w:rsidRPr="00FE3EA0">
        <w:t xml:space="preserve"> </w:t>
      </w:r>
      <w:proofErr w:type="spellStart"/>
      <w:r w:rsidRPr="00FE3EA0">
        <w:t>për</w:t>
      </w:r>
      <w:proofErr w:type="spellEnd"/>
      <w:r w:rsidRPr="00FE3EA0">
        <w:t xml:space="preserve"> </w:t>
      </w:r>
      <w:proofErr w:type="spellStart"/>
      <w:r w:rsidRPr="00FE3EA0">
        <w:t>Informacionin</w:t>
      </w:r>
      <w:proofErr w:type="spellEnd"/>
      <w:r w:rsidRPr="00FE3EA0">
        <w:t xml:space="preserve"> Elektronik </w:t>
      </w:r>
      <w:proofErr w:type="spellStart"/>
      <w:r w:rsidRPr="00FE3EA0">
        <w:t>të</w:t>
      </w:r>
      <w:proofErr w:type="spellEnd"/>
      <w:r w:rsidRPr="00FE3EA0">
        <w:t xml:space="preserve"> </w:t>
      </w:r>
      <w:proofErr w:type="spellStart"/>
      <w:r w:rsidRPr="00FE3EA0">
        <w:t>Transportit</w:t>
      </w:r>
      <w:proofErr w:type="spellEnd"/>
      <w:r w:rsidRPr="00FE3EA0">
        <w:t xml:space="preserve"> </w:t>
      </w:r>
      <w:proofErr w:type="spellStart"/>
      <w:r w:rsidRPr="00FE3EA0">
        <w:t>të</w:t>
      </w:r>
      <w:proofErr w:type="spellEnd"/>
      <w:r w:rsidRPr="00FE3EA0">
        <w:t xml:space="preserve"> </w:t>
      </w:r>
      <w:proofErr w:type="spellStart"/>
      <w:r w:rsidRPr="00FE3EA0">
        <w:t>Mallrave</w:t>
      </w:r>
      <w:proofErr w:type="spellEnd"/>
      <w:r w:rsidRPr="00FE3EA0">
        <w:t xml:space="preserve"> (</w:t>
      </w:r>
      <w:proofErr w:type="spellStart"/>
      <w:r w:rsidRPr="00FE3EA0">
        <w:t>eFTI</w:t>
      </w:r>
      <w:proofErr w:type="spellEnd"/>
      <w:r w:rsidRPr="00FE3EA0">
        <w:t xml:space="preserve">) do </w:t>
      </w:r>
      <w:proofErr w:type="spellStart"/>
      <w:r w:rsidRPr="00FE3EA0">
        <w:t>të</w:t>
      </w:r>
      <w:proofErr w:type="spellEnd"/>
      <w:r w:rsidRPr="00FE3EA0">
        <w:t xml:space="preserve"> </w:t>
      </w:r>
      <w:proofErr w:type="spellStart"/>
      <w:r w:rsidRPr="00FE3EA0">
        <w:t>kryhet</w:t>
      </w:r>
      <w:proofErr w:type="spellEnd"/>
      <w:r w:rsidRPr="00FE3EA0">
        <w:t xml:space="preserve"> </w:t>
      </w:r>
      <w:proofErr w:type="spellStart"/>
      <w:r w:rsidRPr="00FE3EA0">
        <w:t>nga</w:t>
      </w:r>
      <w:proofErr w:type="spellEnd"/>
      <w:r w:rsidRPr="00FE3EA0">
        <w:t xml:space="preserve"> </w:t>
      </w:r>
      <w:proofErr w:type="spellStart"/>
      <w:r w:rsidRPr="00FE3EA0">
        <w:t>Ministria</w:t>
      </w:r>
      <w:proofErr w:type="spellEnd"/>
      <w:r w:rsidRPr="00FE3EA0">
        <w:t xml:space="preserve"> e </w:t>
      </w:r>
      <w:proofErr w:type="spellStart"/>
      <w:r w:rsidRPr="00FE3EA0">
        <w:t>Infrastrukturës</w:t>
      </w:r>
      <w:proofErr w:type="spellEnd"/>
      <w:r w:rsidRPr="00FE3EA0">
        <w:t xml:space="preserve"> </w:t>
      </w:r>
      <w:proofErr w:type="spellStart"/>
      <w:r w:rsidRPr="00FE3EA0">
        <w:t>dhe</w:t>
      </w:r>
      <w:proofErr w:type="spellEnd"/>
      <w:r w:rsidRPr="00FE3EA0">
        <w:t xml:space="preserve"> </w:t>
      </w:r>
      <w:proofErr w:type="spellStart"/>
      <w:r w:rsidRPr="00FE3EA0">
        <w:t>Energjisë</w:t>
      </w:r>
      <w:proofErr w:type="spellEnd"/>
      <w:r w:rsidRPr="00FE3EA0">
        <w:t xml:space="preserve">, </w:t>
      </w:r>
      <w:proofErr w:type="spellStart"/>
      <w:r w:rsidRPr="00FE3EA0">
        <w:t>përmes</w:t>
      </w:r>
      <w:proofErr w:type="spellEnd"/>
      <w:r w:rsidRPr="00FE3EA0">
        <w:t xml:space="preserve"> </w:t>
      </w:r>
      <w:proofErr w:type="spellStart"/>
      <w:r w:rsidRPr="00FE3EA0">
        <w:t>Drejtorisë</w:t>
      </w:r>
      <w:proofErr w:type="spellEnd"/>
      <w:r w:rsidRPr="00FE3EA0">
        <w:t xml:space="preserve"> </w:t>
      </w:r>
      <w:proofErr w:type="spellStart"/>
      <w:r w:rsidRPr="00FE3EA0">
        <w:t>së</w:t>
      </w:r>
      <w:proofErr w:type="spellEnd"/>
      <w:r w:rsidRPr="00FE3EA0">
        <w:t xml:space="preserve"> </w:t>
      </w:r>
      <w:proofErr w:type="spellStart"/>
      <w:r w:rsidRPr="00FE3EA0">
        <w:t>Përgjithshme</w:t>
      </w:r>
      <w:proofErr w:type="spellEnd"/>
      <w:r w:rsidRPr="00FE3EA0">
        <w:t xml:space="preserve"> </w:t>
      </w:r>
      <w:proofErr w:type="spellStart"/>
      <w:r w:rsidRPr="00FE3EA0">
        <w:t>të</w:t>
      </w:r>
      <w:proofErr w:type="spellEnd"/>
      <w:r w:rsidRPr="00FE3EA0">
        <w:t xml:space="preserve"> </w:t>
      </w:r>
      <w:proofErr w:type="spellStart"/>
      <w:r w:rsidRPr="00FE3EA0">
        <w:t>Transportit</w:t>
      </w:r>
      <w:proofErr w:type="spellEnd"/>
      <w:r w:rsidRPr="00FE3EA0">
        <w:t xml:space="preserve"> </w:t>
      </w:r>
      <w:proofErr w:type="spellStart"/>
      <w:r w:rsidRPr="00FE3EA0">
        <w:t>dhe</w:t>
      </w:r>
      <w:proofErr w:type="spellEnd"/>
      <w:r w:rsidRPr="00FE3EA0">
        <w:t xml:space="preserve"> </w:t>
      </w:r>
      <w:proofErr w:type="spellStart"/>
      <w:r w:rsidRPr="00FE3EA0">
        <w:t>Autoriteteve</w:t>
      </w:r>
      <w:proofErr w:type="spellEnd"/>
      <w:r w:rsidRPr="00FE3EA0">
        <w:t xml:space="preserve"> </w:t>
      </w:r>
      <w:proofErr w:type="spellStart"/>
      <w:r w:rsidRPr="00FE3EA0">
        <w:t>Rregullatore</w:t>
      </w:r>
      <w:proofErr w:type="spellEnd"/>
      <w:r w:rsidRPr="00FE3EA0">
        <w:t xml:space="preserve"> </w:t>
      </w:r>
      <w:proofErr w:type="spellStart"/>
      <w:r w:rsidRPr="00FE3EA0">
        <w:t>përkatëse</w:t>
      </w:r>
      <w:proofErr w:type="spellEnd"/>
      <w:r w:rsidRPr="00FE3EA0">
        <w:t xml:space="preserve">, </w:t>
      </w:r>
      <w:proofErr w:type="spellStart"/>
      <w:r w:rsidRPr="00FE3EA0">
        <w:t>në</w:t>
      </w:r>
      <w:proofErr w:type="spellEnd"/>
      <w:r w:rsidRPr="00FE3EA0">
        <w:t xml:space="preserve"> </w:t>
      </w:r>
      <w:proofErr w:type="spellStart"/>
      <w:r w:rsidRPr="00FE3EA0">
        <w:t>bashkëpunim</w:t>
      </w:r>
      <w:proofErr w:type="spellEnd"/>
      <w:r w:rsidRPr="00FE3EA0">
        <w:t xml:space="preserve"> me </w:t>
      </w:r>
      <w:proofErr w:type="spellStart"/>
      <w:r w:rsidRPr="00FE3EA0">
        <w:t>administratën</w:t>
      </w:r>
      <w:proofErr w:type="spellEnd"/>
      <w:r w:rsidRPr="00FE3EA0">
        <w:t xml:space="preserve"> </w:t>
      </w:r>
      <w:proofErr w:type="spellStart"/>
      <w:r w:rsidRPr="00FE3EA0">
        <w:t>doganore</w:t>
      </w:r>
      <w:proofErr w:type="spellEnd"/>
      <w:r w:rsidRPr="00FE3EA0">
        <w:t xml:space="preserve"> </w:t>
      </w:r>
      <w:proofErr w:type="spellStart"/>
      <w:r w:rsidRPr="00FE3EA0">
        <w:t>dhe</w:t>
      </w:r>
      <w:proofErr w:type="spellEnd"/>
      <w:r w:rsidRPr="00FE3EA0">
        <w:t xml:space="preserve"> </w:t>
      </w:r>
      <w:proofErr w:type="spellStart"/>
      <w:r w:rsidRPr="00FE3EA0">
        <w:t>institucionet</w:t>
      </w:r>
      <w:proofErr w:type="spellEnd"/>
      <w:r w:rsidRPr="00FE3EA0">
        <w:t xml:space="preserve"> </w:t>
      </w:r>
      <w:proofErr w:type="spellStart"/>
      <w:r w:rsidRPr="00FE3EA0">
        <w:t>inspektuese</w:t>
      </w:r>
      <w:proofErr w:type="spellEnd"/>
      <w:r w:rsidRPr="00FE3EA0">
        <w:t xml:space="preserve"> </w:t>
      </w:r>
      <w:proofErr w:type="spellStart"/>
      <w:r w:rsidRPr="00FE3EA0">
        <w:t>për</w:t>
      </w:r>
      <w:proofErr w:type="spellEnd"/>
      <w:r w:rsidRPr="00FE3EA0">
        <w:t xml:space="preserve"> </w:t>
      </w:r>
      <w:proofErr w:type="spellStart"/>
      <w:r w:rsidRPr="00FE3EA0">
        <w:t>transportin</w:t>
      </w:r>
      <w:proofErr w:type="spellEnd"/>
      <w:r w:rsidRPr="00FE3EA0">
        <w:t xml:space="preserve"> </w:t>
      </w:r>
      <w:proofErr w:type="spellStart"/>
      <w:r w:rsidRPr="00FE3EA0">
        <w:t>rrugor</w:t>
      </w:r>
      <w:proofErr w:type="spellEnd"/>
      <w:r w:rsidRPr="00FE3EA0">
        <w:t xml:space="preserve">, </w:t>
      </w:r>
      <w:proofErr w:type="spellStart"/>
      <w:r w:rsidRPr="00FE3EA0">
        <w:t>hekurudhor</w:t>
      </w:r>
      <w:proofErr w:type="spellEnd"/>
      <w:r w:rsidRPr="00FE3EA0">
        <w:t xml:space="preserve"> </w:t>
      </w:r>
      <w:proofErr w:type="spellStart"/>
      <w:r w:rsidRPr="00FE3EA0">
        <w:t>dhe</w:t>
      </w:r>
      <w:proofErr w:type="spellEnd"/>
      <w:r w:rsidRPr="00FE3EA0">
        <w:t xml:space="preserve"> </w:t>
      </w:r>
      <w:proofErr w:type="spellStart"/>
      <w:r w:rsidRPr="00FE3EA0">
        <w:t>ujërat</w:t>
      </w:r>
      <w:proofErr w:type="spellEnd"/>
      <w:r w:rsidRPr="00FE3EA0">
        <w:t xml:space="preserve"> e </w:t>
      </w:r>
      <w:proofErr w:type="spellStart"/>
      <w:r w:rsidRPr="00FE3EA0">
        <w:t>brendshme</w:t>
      </w:r>
      <w:proofErr w:type="spellEnd"/>
      <w:r w:rsidRPr="00FE3EA0">
        <w:t xml:space="preserve">. </w:t>
      </w:r>
      <w:proofErr w:type="spellStart"/>
      <w:r w:rsidRPr="00FE3EA0">
        <w:t>Këto</w:t>
      </w:r>
      <w:proofErr w:type="spellEnd"/>
      <w:r w:rsidRPr="00FE3EA0">
        <w:t xml:space="preserve"> </w:t>
      </w:r>
      <w:proofErr w:type="spellStart"/>
      <w:r w:rsidRPr="00FE3EA0">
        <w:t>institucione</w:t>
      </w:r>
      <w:proofErr w:type="spellEnd"/>
      <w:r w:rsidRPr="00FE3EA0">
        <w:t xml:space="preserve"> do </w:t>
      </w:r>
      <w:proofErr w:type="spellStart"/>
      <w:r w:rsidRPr="00FE3EA0">
        <w:t>të</w:t>
      </w:r>
      <w:proofErr w:type="spellEnd"/>
      <w:r w:rsidRPr="00FE3EA0">
        <w:t xml:space="preserve"> </w:t>
      </w:r>
      <w:proofErr w:type="spellStart"/>
      <w:r w:rsidRPr="00FE3EA0">
        <w:t>sigurojnë</w:t>
      </w:r>
      <w:proofErr w:type="spellEnd"/>
      <w:r w:rsidRPr="00FE3EA0">
        <w:t xml:space="preserve"> </w:t>
      </w:r>
      <w:proofErr w:type="spellStart"/>
      <w:r w:rsidRPr="00FE3EA0">
        <w:t>pranimin</w:t>
      </w:r>
      <w:proofErr w:type="spellEnd"/>
      <w:r w:rsidRPr="00FE3EA0">
        <w:t xml:space="preserve"> e </w:t>
      </w:r>
      <w:proofErr w:type="spellStart"/>
      <w:r w:rsidRPr="00FE3EA0">
        <w:t>informacionit</w:t>
      </w:r>
      <w:proofErr w:type="spellEnd"/>
      <w:r w:rsidRPr="00FE3EA0">
        <w:t xml:space="preserve"> </w:t>
      </w:r>
      <w:proofErr w:type="spellStart"/>
      <w:r w:rsidRPr="00FE3EA0">
        <w:t>elektronik</w:t>
      </w:r>
      <w:proofErr w:type="spellEnd"/>
      <w:r w:rsidRPr="00FE3EA0">
        <w:t xml:space="preserve">, </w:t>
      </w:r>
      <w:proofErr w:type="spellStart"/>
      <w:r w:rsidRPr="00FE3EA0">
        <w:t>monitorimin</w:t>
      </w:r>
      <w:proofErr w:type="spellEnd"/>
      <w:r w:rsidRPr="00FE3EA0">
        <w:t xml:space="preserve"> e </w:t>
      </w:r>
      <w:proofErr w:type="spellStart"/>
      <w:r w:rsidRPr="00FE3EA0">
        <w:t>përdorimit</w:t>
      </w:r>
      <w:proofErr w:type="spellEnd"/>
      <w:r w:rsidRPr="00FE3EA0">
        <w:t xml:space="preserve"> </w:t>
      </w:r>
      <w:proofErr w:type="spellStart"/>
      <w:r w:rsidRPr="00FE3EA0">
        <w:t>të</w:t>
      </w:r>
      <w:proofErr w:type="spellEnd"/>
      <w:r w:rsidRPr="00FE3EA0">
        <w:t xml:space="preserve"> </w:t>
      </w:r>
      <w:proofErr w:type="spellStart"/>
      <w:r w:rsidRPr="00FE3EA0">
        <w:t>platformave</w:t>
      </w:r>
      <w:proofErr w:type="spellEnd"/>
      <w:r w:rsidRPr="00FE3EA0">
        <w:t xml:space="preserve"> </w:t>
      </w:r>
      <w:proofErr w:type="spellStart"/>
      <w:r w:rsidRPr="00FE3EA0">
        <w:t>të</w:t>
      </w:r>
      <w:proofErr w:type="spellEnd"/>
      <w:r w:rsidRPr="00FE3EA0">
        <w:t xml:space="preserve"> </w:t>
      </w:r>
      <w:proofErr w:type="spellStart"/>
      <w:r w:rsidRPr="00FE3EA0">
        <w:t>certifikuara</w:t>
      </w:r>
      <w:proofErr w:type="spellEnd"/>
      <w:r w:rsidRPr="00FE3EA0">
        <w:t xml:space="preserve"> </w:t>
      </w:r>
      <w:proofErr w:type="spellStart"/>
      <w:r w:rsidRPr="00FE3EA0">
        <w:t>eFTI</w:t>
      </w:r>
      <w:proofErr w:type="spellEnd"/>
      <w:r w:rsidRPr="00FE3EA0">
        <w:t xml:space="preserve"> </w:t>
      </w:r>
      <w:proofErr w:type="spellStart"/>
      <w:r w:rsidRPr="00FE3EA0">
        <w:t>dhe</w:t>
      </w:r>
      <w:proofErr w:type="spellEnd"/>
      <w:r w:rsidRPr="00FE3EA0">
        <w:t xml:space="preserve"> </w:t>
      </w:r>
      <w:proofErr w:type="spellStart"/>
      <w:r w:rsidRPr="00FE3EA0">
        <w:t>kontrollin</w:t>
      </w:r>
      <w:proofErr w:type="spellEnd"/>
      <w:r w:rsidRPr="00FE3EA0">
        <w:t xml:space="preserve"> e </w:t>
      </w:r>
      <w:proofErr w:type="spellStart"/>
      <w:r w:rsidRPr="00FE3EA0">
        <w:t>zbatimit</w:t>
      </w:r>
      <w:proofErr w:type="spellEnd"/>
      <w:r w:rsidRPr="00FE3EA0">
        <w:t xml:space="preserve"> </w:t>
      </w:r>
      <w:proofErr w:type="spellStart"/>
      <w:r w:rsidRPr="00FE3EA0">
        <w:t>të</w:t>
      </w:r>
      <w:proofErr w:type="spellEnd"/>
      <w:r w:rsidRPr="00FE3EA0">
        <w:t xml:space="preserve"> </w:t>
      </w:r>
      <w:proofErr w:type="spellStart"/>
      <w:r w:rsidRPr="00FE3EA0">
        <w:t>ligjit</w:t>
      </w:r>
      <w:proofErr w:type="spellEnd"/>
      <w:r w:rsidRPr="00FE3EA0">
        <w:t>.</w:t>
      </w:r>
    </w:p>
    <w:p w14:paraId="03D278A3" w14:textId="77777777" w:rsidR="0017154D" w:rsidRDefault="0017154D" w:rsidP="0017154D">
      <w:pPr>
        <w:pStyle w:val="NormalWeb"/>
      </w:pPr>
      <w:r>
        <w:rPr>
          <w:rStyle w:val="Strong"/>
          <w:rFonts w:eastAsiaTheme="majorEastAsia"/>
        </w:rPr>
        <w:t xml:space="preserve">2. </w:t>
      </w:r>
      <w:proofErr w:type="spellStart"/>
      <w:r>
        <w:rPr>
          <w:rStyle w:val="Strong"/>
          <w:rFonts w:eastAsiaTheme="majorEastAsia"/>
        </w:rPr>
        <w:t>Pengesat</w:t>
      </w:r>
      <w:proofErr w:type="spellEnd"/>
      <w:r>
        <w:rPr>
          <w:rStyle w:val="Strong"/>
          <w:rFonts w:eastAsiaTheme="majorEastAsia"/>
        </w:rPr>
        <w:t xml:space="preserve"> e </w:t>
      </w:r>
      <w:proofErr w:type="spellStart"/>
      <w:r>
        <w:rPr>
          <w:rStyle w:val="Strong"/>
          <w:rFonts w:eastAsiaTheme="majorEastAsia"/>
        </w:rPr>
        <w:t>mundshme</w:t>
      </w:r>
      <w:proofErr w:type="spellEnd"/>
      <w:r>
        <w:rPr>
          <w:rStyle w:val="Strong"/>
          <w:rFonts w:eastAsiaTheme="majorEastAsia"/>
        </w:rPr>
        <w:t xml:space="preserve"> </w:t>
      </w:r>
      <w:proofErr w:type="spellStart"/>
      <w:r>
        <w:rPr>
          <w:rStyle w:val="Strong"/>
          <w:rFonts w:eastAsiaTheme="majorEastAsia"/>
        </w:rPr>
        <w:t>për</w:t>
      </w:r>
      <w:proofErr w:type="spellEnd"/>
      <w:r>
        <w:rPr>
          <w:rStyle w:val="Strong"/>
          <w:rFonts w:eastAsiaTheme="majorEastAsia"/>
        </w:rPr>
        <w:t xml:space="preserve"> </w:t>
      </w:r>
      <w:proofErr w:type="spellStart"/>
      <w:r>
        <w:rPr>
          <w:rStyle w:val="Strong"/>
          <w:rFonts w:eastAsiaTheme="majorEastAsia"/>
        </w:rPr>
        <w:t>zbatimin</w:t>
      </w:r>
      <w:proofErr w:type="spellEnd"/>
      <w:r>
        <w:rPr>
          <w:rStyle w:val="Strong"/>
          <w:rFonts w:eastAsiaTheme="majorEastAsia"/>
        </w:rPr>
        <w:t>:</w:t>
      </w:r>
    </w:p>
    <w:p w14:paraId="3C6AC64A" w14:textId="77777777" w:rsidR="0017154D" w:rsidRDefault="0017154D" w:rsidP="00280C6A">
      <w:pPr>
        <w:pStyle w:val="NormalWeb"/>
        <w:numPr>
          <w:ilvl w:val="0"/>
          <w:numId w:val="55"/>
        </w:numPr>
      </w:pPr>
      <w:proofErr w:type="spellStart"/>
      <w:r>
        <w:t>Kapacitete</w:t>
      </w:r>
      <w:proofErr w:type="spellEnd"/>
      <w:r>
        <w:t xml:space="preserve"> </w:t>
      </w:r>
      <w:proofErr w:type="spellStart"/>
      <w:r>
        <w:t>të</w:t>
      </w:r>
      <w:proofErr w:type="spellEnd"/>
      <w:r>
        <w:t xml:space="preserve"> </w:t>
      </w:r>
      <w:proofErr w:type="spellStart"/>
      <w:r>
        <w:t>kufizuara</w:t>
      </w:r>
      <w:proofErr w:type="spellEnd"/>
      <w:r>
        <w:t xml:space="preserve"> administrative </w:t>
      </w:r>
      <w:proofErr w:type="spellStart"/>
      <w:r>
        <w:t>ose</w:t>
      </w:r>
      <w:proofErr w:type="spellEnd"/>
      <w:r>
        <w:t xml:space="preserve"> </w:t>
      </w:r>
      <w:proofErr w:type="spellStart"/>
      <w:r>
        <w:t>mungesë</w:t>
      </w:r>
      <w:proofErr w:type="spellEnd"/>
      <w:r>
        <w:t xml:space="preserve"> e </w:t>
      </w:r>
      <w:proofErr w:type="spellStart"/>
      <w:r>
        <w:t>mjaftueshme</w:t>
      </w:r>
      <w:proofErr w:type="spellEnd"/>
      <w:r>
        <w:t xml:space="preserve"> </w:t>
      </w:r>
      <w:proofErr w:type="spellStart"/>
      <w:r>
        <w:t>trajnimi</w:t>
      </w:r>
      <w:proofErr w:type="spellEnd"/>
      <w:r>
        <w:t xml:space="preserve"> </w:t>
      </w:r>
      <w:proofErr w:type="spellStart"/>
      <w:r>
        <w:t>të</w:t>
      </w:r>
      <w:proofErr w:type="spellEnd"/>
      <w:r>
        <w:t xml:space="preserve"> </w:t>
      </w:r>
      <w:proofErr w:type="spellStart"/>
      <w:r>
        <w:t>stafit</w:t>
      </w:r>
      <w:proofErr w:type="spellEnd"/>
      <w:r>
        <w:t>.</w:t>
      </w:r>
    </w:p>
    <w:p w14:paraId="6745E87F" w14:textId="77777777" w:rsidR="0017154D" w:rsidRDefault="0017154D" w:rsidP="00280C6A">
      <w:pPr>
        <w:pStyle w:val="NormalWeb"/>
        <w:numPr>
          <w:ilvl w:val="0"/>
          <w:numId w:val="55"/>
        </w:numPr>
      </w:pPr>
      <w:proofErr w:type="spellStart"/>
      <w:r>
        <w:t>Rezistenca</w:t>
      </w:r>
      <w:proofErr w:type="spellEnd"/>
      <w:r>
        <w:t xml:space="preserve"> </w:t>
      </w:r>
      <w:proofErr w:type="spellStart"/>
      <w:r>
        <w:t>ose</w:t>
      </w:r>
      <w:proofErr w:type="spellEnd"/>
      <w:r>
        <w:t xml:space="preserve"> </w:t>
      </w:r>
      <w:proofErr w:type="spellStart"/>
      <w:r>
        <w:t>vonesat</w:t>
      </w:r>
      <w:proofErr w:type="spellEnd"/>
      <w:r>
        <w:t xml:space="preserve"> </w:t>
      </w:r>
      <w:proofErr w:type="spellStart"/>
      <w:r>
        <w:t>nga</w:t>
      </w:r>
      <w:proofErr w:type="spellEnd"/>
      <w:r>
        <w:t xml:space="preserve"> </w:t>
      </w:r>
      <w:proofErr w:type="spellStart"/>
      <w:r>
        <w:t>operatorët</w:t>
      </w:r>
      <w:proofErr w:type="spellEnd"/>
      <w:r>
        <w:t xml:space="preserve"> </w:t>
      </w:r>
      <w:proofErr w:type="spellStart"/>
      <w:r>
        <w:t>ekonomikë</w:t>
      </w:r>
      <w:proofErr w:type="spellEnd"/>
      <w:r>
        <w:t xml:space="preserve"> </w:t>
      </w:r>
      <w:proofErr w:type="spellStart"/>
      <w:r>
        <w:t>për</w:t>
      </w:r>
      <w:proofErr w:type="spellEnd"/>
      <w:r>
        <w:t xml:space="preserve"> </w:t>
      </w:r>
      <w:proofErr w:type="spellStart"/>
      <w:r>
        <w:t>t’u</w:t>
      </w:r>
      <w:proofErr w:type="spellEnd"/>
      <w:r>
        <w:t xml:space="preserve"> </w:t>
      </w:r>
      <w:proofErr w:type="spellStart"/>
      <w:r>
        <w:t>përshtatur</w:t>
      </w:r>
      <w:proofErr w:type="spellEnd"/>
      <w:r>
        <w:t xml:space="preserve"> me </w:t>
      </w:r>
      <w:proofErr w:type="spellStart"/>
      <w:r>
        <w:t>sistemet</w:t>
      </w:r>
      <w:proofErr w:type="spellEnd"/>
      <w:r>
        <w:t xml:space="preserve"> </w:t>
      </w:r>
      <w:proofErr w:type="spellStart"/>
      <w:r>
        <w:t>elektronike</w:t>
      </w:r>
      <w:proofErr w:type="spellEnd"/>
      <w:r>
        <w:t>.</w:t>
      </w:r>
    </w:p>
    <w:p w14:paraId="7FF54FF6" w14:textId="77777777" w:rsidR="0017154D" w:rsidRDefault="0017154D" w:rsidP="00280C6A">
      <w:pPr>
        <w:pStyle w:val="NormalWeb"/>
        <w:numPr>
          <w:ilvl w:val="0"/>
          <w:numId w:val="55"/>
        </w:numPr>
      </w:pPr>
      <w:proofErr w:type="spellStart"/>
      <w:r>
        <w:t>Çështje</w:t>
      </w:r>
      <w:proofErr w:type="spellEnd"/>
      <w:r>
        <w:t xml:space="preserve"> </w:t>
      </w:r>
      <w:proofErr w:type="spellStart"/>
      <w:r>
        <w:t>teknologjike</w:t>
      </w:r>
      <w:proofErr w:type="spellEnd"/>
      <w:r>
        <w:t xml:space="preserve"> </w:t>
      </w:r>
      <w:proofErr w:type="spellStart"/>
      <w:r>
        <w:t>në</w:t>
      </w:r>
      <w:proofErr w:type="spellEnd"/>
      <w:r>
        <w:t xml:space="preserve"> </w:t>
      </w:r>
      <w:proofErr w:type="spellStart"/>
      <w:r>
        <w:t>integrimin</w:t>
      </w:r>
      <w:proofErr w:type="spellEnd"/>
      <w:r>
        <w:t xml:space="preserve"> e </w:t>
      </w:r>
      <w:proofErr w:type="spellStart"/>
      <w:r>
        <w:t>platformave</w:t>
      </w:r>
      <w:proofErr w:type="spellEnd"/>
      <w:r>
        <w:t xml:space="preserve"> </w:t>
      </w:r>
      <w:proofErr w:type="spellStart"/>
      <w:r>
        <w:t>elektronike</w:t>
      </w:r>
      <w:proofErr w:type="spellEnd"/>
      <w:r>
        <w:t xml:space="preserve"> me </w:t>
      </w:r>
      <w:proofErr w:type="spellStart"/>
      <w:r>
        <w:t>sistemet</w:t>
      </w:r>
      <w:proofErr w:type="spellEnd"/>
      <w:r>
        <w:t xml:space="preserve"> </w:t>
      </w:r>
      <w:proofErr w:type="spellStart"/>
      <w:r>
        <w:t>ekzistuese</w:t>
      </w:r>
      <w:proofErr w:type="spellEnd"/>
      <w:r>
        <w:t xml:space="preserve"> </w:t>
      </w:r>
      <w:proofErr w:type="spellStart"/>
      <w:r>
        <w:t>të</w:t>
      </w:r>
      <w:proofErr w:type="spellEnd"/>
      <w:r>
        <w:t xml:space="preserve"> </w:t>
      </w:r>
      <w:proofErr w:type="spellStart"/>
      <w:r>
        <w:t>autoriteteve</w:t>
      </w:r>
      <w:proofErr w:type="spellEnd"/>
      <w:r>
        <w:t>.</w:t>
      </w:r>
    </w:p>
    <w:p w14:paraId="01098BEE" w14:textId="77777777" w:rsidR="0017154D" w:rsidRDefault="0017154D" w:rsidP="00280C6A">
      <w:pPr>
        <w:pStyle w:val="NormalWeb"/>
        <w:numPr>
          <w:ilvl w:val="0"/>
          <w:numId w:val="55"/>
        </w:numPr>
      </w:pPr>
      <w:proofErr w:type="spellStart"/>
      <w:r>
        <w:t>Mungesa</w:t>
      </w:r>
      <w:proofErr w:type="spellEnd"/>
      <w:r>
        <w:t xml:space="preserve"> e </w:t>
      </w:r>
      <w:proofErr w:type="spellStart"/>
      <w:r>
        <w:t>njohurive</w:t>
      </w:r>
      <w:proofErr w:type="spellEnd"/>
      <w:r>
        <w:t xml:space="preserve"> </w:t>
      </w:r>
      <w:proofErr w:type="spellStart"/>
      <w:r>
        <w:t>praktike</w:t>
      </w:r>
      <w:proofErr w:type="spellEnd"/>
      <w:r>
        <w:t xml:space="preserve"> </w:t>
      </w:r>
      <w:proofErr w:type="spellStart"/>
      <w:r>
        <w:t>mbi</w:t>
      </w:r>
      <w:proofErr w:type="spellEnd"/>
      <w:r>
        <w:t xml:space="preserve"> </w:t>
      </w:r>
      <w:proofErr w:type="spellStart"/>
      <w:r>
        <w:t>proceset</w:t>
      </w:r>
      <w:proofErr w:type="spellEnd"/>
      <w:r>
        <w:t xml:space="preserve"> e </w:t>
      </w:r>
      <w:proofErr w:type="spellStart"/>
      <w:r>
        <w:t>reja</w:t>
      </w:r>
      <w:proofErr w:type="spellEnd"/>
      <w:r>
        <w:t xml:space="preserve"> </w:t>
      </w:r>
      <w:proofErr w:type="spellStart"/>
      <w:r>
        <w:t>në</w:t>
      </w:r>
      <w:proofErr w:type="spellEnd"/>
      <w:r>
        <w:t xml:space="preserve"> </w:t>
      </w:r>
      <w:proofErr w:type="spellStart"/>
      <w:r>
        <w:t>fazën</w:t>
      </w:r>
      <w:proofErr w:type="spellEnd"/>
      <w:r>
        <w:t xml:space="preserve"> </w:t>
      </w:r>
      <w:proofErr w:type="spellStart"/>
      <w:r>
        <w:t>fillestare</w:t>
      </w:r>
      <w:proofErr w:type="spellEnd"/>
      <w:r>
        <w:t xml:space="preserve"> </w:t>
      </w:r>
      <w:proofErr w:type="spellStart"/>
      <w:r>
        <w:t>të</w:t>
      </w:r>
      <w:proofErr w:type="spellEnd"/>
      <w:r>
        <w:t xml:space="preserve"> </w:t>
      </w:r>
      <w:proofErr w:type="spellStart"/>
      <w:r>
        <w:t>zbatimit</w:t>
      </w:r>
      <w:proofErr w:type="spellEnd"/>
      <w:r>
        <w:t>.</w:t>
      </w:r>
    </w:p>
    <w:p w14:paraId="6649CACD" w14:textId="77777777" w:rsidR="0017154D" w:rsidRDefault="0017154D" w:rsidP="0017154D">
      <w:pPr>
        <w:pStyle w:val="NormalWeb"/>
      </w:pPr>
      <w:r>
        <w:rPr>
          <w:rStyle w:val="Strong"/>
          <w:rFonts w:eastAsiaTheme="majorEastAsia"/>
        </w:rPr>
        <w:t xml:space="preserve">3. </w:t>
      </w:r>
      <w:proofErr w:type="spellStart"/>
      <w:r>
        <w:rPr>
          <w:rStyle w:val="Strong"/>
          <w:rFonts w:eastAsiaTheme="majorEastAsia"/>
        </w:rPr>
        <w:t>Masat</w:t>
      </w:r>
      <w:proofErr w:type="spellEnd"/>
      <w:r>
        <w:rPr>
          <w:rStyle w:val="Strong"/>
          <w:rFonts w:eastAsiaTheme="majorEastAsia"/>
        </w:rPr>
        <w:t xml:space="preserve"> </w:t>
      </w:r>
      <w:proofErr w:type="spellStart"/>
      <w:r>
        <w:rPr>
          <w:rStyle w:val="Strong"/>
          <w:rFonts w:eastAsiaTheme="majorEastAsia"/>
        </w:rPr>
        <w:t>gjatë</w:t>
      </w:r>
      <w:proofErr w:type="spellEnd"/>
      <w:r>
        <w:rPr>
          <w:rStyle w:val="Strong"/>
          <w:rFonts w:eastAsiaTheme="majorEastAsia"/>
        </w:rPr>
        <w:t xml:space="preserve"> </w:t>
      </w:r>
      <w:proofErr w:type="spellStart"/>
      <w:r>
        <w:rPr>
          <w:rStyle w:val="Strong"/>
          <w:rFonts w:eastAsiaTheme="majorEastAsia"/>
        </w:rPr>
        <w:t>zbatimit</w:t>
      </w:r>
      <w:proofErr w:type="spellEnd"/>
      <w:r>
        <w:rPr>
          <w:rStyle w:val="Strong"/>
          <w:rFonts w:eastAsiaTheme="majorEastAsia"/>
        </w:rPr>
        <w:t xml:space="preserve"> </w:t>
      </w:r>
      <w:proofErr w:type="spellStart"/>
      <w:r>
        <w:rPr>
          <w:rStyle w:val="Strong"/>
          <w:rFonts w:eastAsiaTheme="majorEastAsia"/>
        </w:rPr>
        <w:t>për</w:t>
      </w:r>
      <w:proofErr w:type="spellEnd"/>
      <w:r>
        <w:rPr>
          <w:rStyle w:val="Strong"/>
          <w:rFonts w:eastAsiaTheme="majorEastAsia"/>
        </w:rPr>
        <w:t xml:space="preserve"> </w:t>
      </w:r>
      <w:proofErr w:type="spellStart"/>
      <w:r>
        <w:rPr>
          <w:rStyle w:val="Strong"/>
          <w:rFonts w:eastAsiaTheme="majorEastAsia"/>
        </w:rPr>
        <w:t>arritjen</w:t>
      </w:r>
      <w:proofErr w:type="spellEnd"/>
      <w:r>
        <w:rPr>
          <w:rStyle w:val="Strong"/>
          <w:rFonts w:eastAsiaTheme="majorEastAsia"/>
        </w:rPr>
        <w:t xml:space="preserve"> e </w:t>
      </w:r>
      <w:proofErr w:type="spellStart"/>
      <w:r>
        <w:rPr>
          <w:rStyle w:val="Strong"/>
          <w:rFonts w:eastAsiaTheme="majorEastAsia"/>
        </w:rPr>
        <w:t>qëllimeve</w:t>
      </w:r>
      <w:proofErr w:type="spellEnd"/>
      <w:r>
        <w:rPr>
          <w:rStyle w:val="Strong"/>
          <w:rFonts w:eastAsiaTheme="majorEastAsia"/>
        </w:rPr>
        <w:t>:</w:t>
      </w:r>
    </w:p>
    <w:p w14:paraId="37F61428" w14:textId="77777777" w:rsidR="0017154D" w:rsidRPr="00FE3EA0" w:rsidRDefault="0017154D" w:rsidP="00280C6A">
      <w:pPr>
        <w:pStyle w:val="NormalWeb"/>
        <w:numPr>
          <w:ilvl w:val="0"/>
          <w:numId w:val="56"/>
        </w:numPr>
      </w:pPr>
      <w:proofErr w:type="spellStart"/>
      <w:r w:rsidRPr="00FE3EA0">
        <w:t>Hartimi</w:t>
      </w:r>
      <w:proofErr w:type="spellEnd"/>
      <w:r w:rsidRPr="00FE3EA0">
        <w:t xml:space="preserve"> </w:t>
      </w:r>
      <w:proofErr w:type="spellStart"/>
      <w:r w:rsidRPr="00FE3EA0">
        <w:t>i</w:t>
      </w:r>
      <w:proofErr w:type="spellEnd"/>
      <w:r w:rsidRPr="00FE3EA0">
        <w:t xml:space="preserve"> </w:t>
      </w:r>
      <w:proofErr w:type="spellStart"/>
      <w:r w:rsidRPr="00FE3EA0">
        <w:rPr>
          <w:rStyle w:val="Strong"/>
          <w:rFonts w:eastAsiaTheme="majorEastAsia"/>
          <w:b w:val="0"/>
          <w:bCs w:val="0"/>
        </w:rPr>
        <w:t>udhëzimeve</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dhe</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akteve</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nënligjore</w:t>
      </w:r>
      <w:proofErr w:type="spellEnd"/>
      <w:r w:rsidRPr="00FE3EA0">
        <w:t xml:space="preserve"> </w:t>
      </w:r>
      <w:proofErr w:type="spellStart"/>
      <w:r w:rsidRPr="00FE3EA0">
        <w:t>për</w:t>
      </w:r>
      <w:proofErr w:type="spellEnd"/>
      <w:r w:rsidRPr="00FE3EA0">
        <w:t xml:space="preserve"> </w:t>
      </w:r>
      <w:proofErr w:type="spellStart"/>
      <w:r w:rsidRPr="00FE3EA0">
        <w:t>zbatim</w:t>
      </w:r>
      <w:proofErr w:type="spellEnd"/>
      <w:r w:rsidRPr="00FE3EA0">
        <w:t xml:space="preserve"> </w:t>
      </w:r>
      <w:proofErr w:type="spellStart"/>
      <w:r w:rsidRPr="00FE3EA0">
        <w:t>të</w:t>
      </w:r>
      <w:proofErr w:type="spellEnd"/>
      <w:r w:rsidRPr="00FE3EA0">
        <w:t xml:space="preserve"> </w:t>
      </w:r>
      <w:proofErr w:type="spellStart"/>
      <w:r w:rsidRPr="00FE3EA0">
        <w:t>njëtrajtshëm</w:t>
      </w:r>
      <w:proofErr w:type="spellEnd"/>
      <w:r w:rsidRPr="00FE3EA0">
        <w:t xml:space="preserve"> </w:t>
      </w:r>
      <w:proofErr w:type="spellStart"/>
      <w:r w:rsidRPr="00FE3EA0">
        <w:t>të</w:t>
      </w:r>
      <w:proofErr w:type="spellEnd"/>
      <w:r w:rsidRPr="00FE3EA0">
        <w:t xml:space="preserve"> </w:t>
      </w:r>
      <w:proofErr w:type="spellStart"/>
      <w:r w:rsidRPr="00FE3EA0">
        <w:t>ligjit</w:t>
      </w:r>
      <w:proofErr w:type="spellEnd"/>
      <w:r w:rsidRPr="00FE3EA0">
        <w:t>.</w:t>
      </w:r>
    </w:p>
    <w:p w14:paraId="7670273B" w14:textId="77777777" w:rsidR="0017154D" w:rsidRPr="00FE3EA0" w:rsidRDefault="0017154D" w:rsidP="00280C6A">
      <w:pPr>
        <w:pStyle w:val="NormalWeb"/>
        <w:numPr>
          <w:ilvl w:val="0"/>
          <w:numId w:val="56"/>
        </w:numPr>
      </w:pPr>
      <w:proofErr w:type="spellStart"/>
      <w:r w:rsidRPr="00FE3EA0">
        <w:t>Organizimi</w:t>
      </w:r>
      <w:proofErr w:type="spellEnd"/>
      <w:r w:rsidRPr="00FE3EA0">
        <w:t xml:space="preserve"> </w:t>
      </w:r>
      <w:proofErr w:type="spellStart"/>
      <w:r w:rsidRPr="00FE3EA0">
        <w:t>i</w:t>
      </w:r>
      <w:proofErr w:type="spellEnd"/>
      <w:r w:rsidRPr="00FE3EA0">
        <w:t xml:space="preserve"> </w:t>
      </w:r>
      <w:proofErr w:type="spellStart"/>
      <w:r w:rsidRPr="00FE3EA0">
        <w:rPr>
          <w:rStyle w:val="Strong"/>
          <w:rFonts w:eastAsiaTheme="majorEastAsia"/>
          <w:b w:val="0"/>
          <w:bCs w:val="0"/>
        </w:rPr>
        <w:t>trajnimeve</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të</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detajuara</w:t>
      </w:r>
      <w:proofErr w:type="spellEnd"/>
      <w:r w:rsidRPr="00FE3EA0">
        <w:t xml:space="preserve"> </w:t>
      </w:r>
      <w:proofErr w:type="spellStart"/>
      <w:r w:rsidRPr="00FE3EA0">
        <w:t>për</w:t>
      </w:r>
      <w:proofErr w:type="spellEnd"/>
      <w:r w:rsidRPr="00FE3EA0">
        <w:t xml:space="preserve"> </w:t>
      </w:r>
      <w:proofErr w:type="spellStart"/>
      <w:r w:rsidRPr="00FE3EA0">
        <w:t>personelin</w:t>
      </w:r>
      <w:proofErr w:type="spellEnd"/>
      <w:r w:rsidRPr="00FE3EA0">
        <w:t xml:space="preserve"> e </w:t>
      </w:r>
      <w:proofErr w:type="spellStart"/>
      <w:r w:rsidRPr="00FE3EA0">
        <w:t>autoriteteve</w:t>
      </w:r>
      <w:proofErr w:type="spellEnd"/>
      <w:r w:rsidRPr="00FE3EA0">
        <w:t xml:space="preserve"> </w:t>
      </w:r>
      <w:proofErr w:type="spellStart"/>
      <w:r w:rsidRPr="00FE3EA0">
        <w:t>dhe</w:t>
      </w:r>
      <w:proofErr w:type="spellEnd"/>
      <w:r w:rsidRPr="00FE3EA0">
        <w:t xml:space="preserve"> </w:t>
      </w:r>
      <w:proofErr w:type="spellStart"/>
      <w:r w:rsidRPr="00FE3EA0">
        <w:t>operatorët</w:t>
      </w:r>
      <w:proofErr w:type="spellEnd"/>
      <w:r w:rsidRPr="00FE3EA0">
        <w:t xml:space="preserve"> </w:t>
      </w:r>
      <w:proofErr w:type="spellStart"/>
      <w:r w:rsidRPr="00FE3EA0">
        <w:t>ekonomikë</w:t>
      </w:r>
      <w:proofErr w:type="spellEnd"/>
      <w:r w:rsidRPr="00FE3EA0">
        <w:t>.</w:t>
      </w:r>
    </w:p>
    <w:p w14:paraId="479E076E" w14:textId="77777777" w:rsidR="0017154D" w:rsidRPr="00FE3EA0" w:rsidRDefault="0017154D" w:rsidP="00280C6A">
      <w:pPr>
        <w:pStyle w:val="NormalWeb"/>
        <w:numPr>
          <w:ilvl w:val="0"/>
          <w:numId w:val="56"/>
        </w:numPr>
      </w:pPr>
      <w:proofErr w:type="spellStart"/>
      <w:r w:rsidRPr="00FE3EA0">
        <w:t>Sigurimi</w:t>
      </w:r>
      <w:proofErr w:type="spellEnd"/>
      <w:r w:rsidRPr="00FE3EA0">
        <w:t xml:space="preserve"> </w:t>
      </w:r>
      <w:proofErr w:type="spellStart"/>
      <w:r w:rsidRPr="00FE3EA0">
        <w:t>i</w:t>
      </w:r>
      <w:proofErr w:type="spellEnd"/>
      <w:r w:rsidRPr="00FE3EA0">
        <w:t xml:space="preserve"> </w:t>
      </w:r>
      <w:proofErr w:type="spellStart"/>
      <w:r w:rsidRPr="00FE3EA0">
        <w:rPr>
          <w:rStyle w:val="Strong"/>
          <w:rFonts w:eastAsiaTheme="majorEastAsia"/>
          <w:b w:val="0"/>
          <w:bCs w:val="0"/>
        </w:rPr>
        <w:t>platformave</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të</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certifikuara</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eFTI</w:t>
      </w:r>
      <w:proofErr w:type="spellEnd"/>
      <w:r w:rsidRPr="00FE3EA0">
        <w:t xml:space="preserve">, me </w:t>
      </w:r>
      <w:proofErr w:type="spellStart"/>
      <w:r w:rsidRPr="00FE3EA0">
        <w:t>ndërveprueshmëri</w:t>
      </w:r>
      <w:proofErr w:type="spellEnd"/>
      <w:r w:rsidRPr="00FE3EA0">
        <w:t xml:space="preserve"> me </w:t>
      </w:r>
      <w:proofErr w:type="spellStart"/>
      <w:r w:rsidRPr="00FE3EA0">
        <w:t>sistemet</w:t>
      </w:r>
      <w:proofErr w:type="spellEnd"/>
      <w:r w:rsidRPr="00FE3EA0">
        <w:t xml:space="preserve"> e </w:t>
      </w:r>
      <w:proofErr w:type="spellStart"/>
      <w:r w:rsidRPr="00FE3EA0">
        <w:t>Bashkimit</w:t>
      </w:r>
      <w:proofErr w:type="spellEnd"/>
      <w:r w:rsidRPr="00FE3EA0">
        <w:t xml:space="preserve"> </w:t>
      </w:r>
      <w:proofErr w:type="spellStart"/>
      <w:r w:rsidRPr="00FE3EA0">
        <w:t>Evropian</w:t>
      </w:r>
      <w:proofErr w:type="spellEnd"/>
      <w:r w:rsidRPr="00FE3EA0">
        <w:t>.</w:t>
      </w:r>
    </w:p>
    <w:p w14:paraId="148FF0B0" w14:textId="77777777" w:rsidR="0017154D" w:rsidRPr="00FE3EA0" w:rsidRDefault="0017154D" w:rsidP="00280C6A">
      <w:pPr>
        <w:pStyle w:val="NormalWeb"/>
        <w:numPr>
          <w:ilvl w:val="0"/>
          <w:numId w:val="56"/>
        </w:numPr>
      </w:pPr>
      <w:proofErr w:type="spellStart"/>
      <w:r w:rsidRPr="00FE3EA0">
        <w:lastRenderedPageBreak/>
        <w:t>Ngritja</w:t>
      </w:r>
      <w:proofErr w:type="spellEnd"/>
      <w:r w:rsidRPr="00FE3EA0">
        <w:t xml:space="preserve"> e </w:t>
      </w:r>
      <w:proofErr w:type="spellStart"/>
      <w:r w:rsidRPr="00FE3EA0">
        <w:t>një</w:t>
      </w:r>
      <w:proofErr w:type="spellEnd"/>
      <w:r w:rsidRPr="00FE3EA0">
        <w:t xml:space="preserve"> </w:t>
      </w:r>
      <w:proofErr w:type="spellStart"/>
      <w:r w:rsidRPr="00FE3EA0">
        <w:rPr>
          <w:rStyle w:val="Strong"/>
          <w:rFonts w:eastAsiaTheme="majorEastAsia"/>
          <w:b w:val="0"/>
          <w:bCs w:val="0"/>
        </w:rPr>
        <w:t>mekanizmi</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monitorimi</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dhe</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raportimi</w:t>
      </w:r>
      <w:proofErr w:type="spellEnd"/>
      <w:r w:rsidRPr="00FE3EA0">
        <w:t xml:space="preserve"> </w:t>
      </w:r>
      <w:proofErr w:type="spellStart"/>
      <w:r w:rsidRPr="00FE3EA0">
        <w:t>për</w:t>
      </w:r>
      <w:proofErr w:type="spellEnd"/>
      <w:r w:rsidRPr="00FE3EA0">
        <w:t xml:space="preserve"> </w:t>
      </w:r>
      <w:proofErr w:type="spellStart"/>
      <w:r w:rsidRPr="00FE3EA0">
        <w:t>përdorimin</w:t>
      </w:r>
      <w:proofErr w:type="spellEnd"/>
      <w:r w:rsidRPr="00FE3EA0">
        <w:t xml:space="preserve"> e </w:t>
      </w:r>
      <w:proofErr w:type="spellStart"/>
      <w:r w:rsidRPr="00FE3EA0">
        <w:t>informacionit</w:t>
      </w:r>
      <w:proofErr w:type="spellEnd"/>
      <w:r w:rsidRPr="00FE3EA0">
        <w:t xml:space="preserve"> </w:t>
      </w:r>
      <w:proofErr w:type="spellStart"/>
      <w:r w:rsidRPr="00FE3EA0">
        <w:t>elektronik</w:t>
      </w:r>
      <w:proofErr w:type="spellEnd"/>
      <w:r w:rsidRPr="00FE3EA0">
        <w:t xml:space="preserve"> </w:t>
      </w:r>
      <w:proofErr w:type="spellStart"/>
      <w:r w:rsidRPr="00FE3EA0">
        <w:t>dhe</w:t>
      </w:r>
      <w:proofErr w:type="spellEnd"/>
      <w:r w:rsidRPr="00FE3EA0">
        <w:t xml:space="preserve"> </w:t>
      </w:r>
      <w:proofErr w:type="spellStart"/>
      <w:r w:rsidRPr="00FE3EA0">
        <w:t>efikasitetin</w:t>
      </w:r>
      <w:proofErr w:type="spellEnd"/>
      <w:r w:rsidRPr="00FE3EA0">
        <w:t xml:space="preserve"> e </w:t>
      </w:r>
      <w:proofErr w:type="spellStart"/>
      <w:r w:rsidRPr="00FE3EA0">
        <w:t>kontrolleve</w:t>
      </w:r>
      <w:proofErr w:type="spellEnd"/>
      <w:r w:rsidRPr="00FE3EA0">
        <w:t>.</w:t>
      </w:r>
    </w:p>
    <w:p w14:paraId="71114EBA" w14:textId="77777777" w:rsidR="0017154D" w:rsidRPr="00FE3EA0" w:rsidRDefault="0017154D" w:rsidP="00280C6A">
      <w:pPr>
        <w:pStyle w:val="NormalWeb"/>
        <w:numPr>
          <w:ilvl w:val="0"/>
          <w:numId w:val="56"/>
        </w:numPr>
      </w:pPr>
      <w:proofErr w:type="spellStart"/>
      <w:r w:rsidRPr="00FE3EA0">
        <w:t>Aktivitetet</w:t>
      </w:r>
      <w:proofErr w:type="spellEnd"/>
      <w:r w:rsidRPr="00FE3EA0">
        <w:t xml:space="preserve"> e </w:t>
      </w:r>
      <w:proofErr w:type="spellStart"/>
      <w:r w:rsidRPr="00FE3EA0">
        <w:rPr>
          <w:rStyle w:val="Strong"/>
          <w:rFonts w:eastAsiaTheme="majorEastAsia"/>
          <w:b w:val="0"/>
          <w:bCs w:val="0"/>
        </w:rPr>
        <w:t>informimit</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dhe</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komunikimit</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publik</w:t>
      </w:r>
      <w:proofErr w:type="spellEnd"/>
      <w:r w:rsidRPr="00FE3EA0">
        <w:t xml:space="preserve">, </w:t>
      </w:r>
      <w:proofErr w:type="spellStart"/>
      <w:r w:rsidRPr="00FE3EA0">
        <w:t>për</w:t>
      </w:r>
      <w:proofErr w:type="spellEnd"/>
      <w:r w:rsidRPr="00FE3EA0">
        <w:t xml:space="preserve"> </w:t>
      </w:r>
      <w:proofErr w:type="spellStart"/>
      <w:r w:rsidRPr="00FE3EA0">
        <w:t>të</w:t>
      </w:r>
      <w:proofErr w:type="spellEnd"/>
      <w:r w:rsidRPr="00FE3EA0">
        <w:t xml:space="preserve"> </w:t>
      </w:r>
      <w:proofErr w:type="spellStart"/>
      <w:r w:rsidRPr="00FE3EA0">
        <w:t>rritur</w:t>
      </w:r>
      <w:proofErr w:type="spellEnd"/>
      <w:r w:rsidRPr="00FE3EA0">
        <w:t xml:space="preserve"> </w:t>
      </w:r>
      <w:proofErr w:type="spellStart"/>
      <w:r w:rsidRPr="00FE3EA0">
        <w:t>njohurinë</w:t>
      </w:r>
      <w:proofErr w:type="spellEnd"/>
      <w:r w:rsidRPr="00FE3EA0">
        <w:t xml:space="preserve"> e </w:t>
      </w:r>
      <w:proofErr w:type="spellStart"/>
      <w:r w:rsidRPr="00FE3EA0">
        <w:t>bizneseve</w:t>
      </w:r>
      <w:proofErr w:type="spellEnd"/>
      <w:r w:rsidRPr="00FE3EA0">
        <w:t xml:space="preserve"> </w:t>
      </w:r>
      <w:proofErr w:type="spellStart"/>
      <w:r w:rsidRPr="00FE3EA0">
        <w:t>dhe</w:t>
      </w:r>
      <w:proofErr w:type="spellEnd"/>
      <w:r w:rsidRPr="00FE3EA0">
        <w:t xml:space="preserve"> </w:t>
      </w:r>
      <w:proofErr w:type="spellStart"/>
      <w:r w:rsidRPr="00FE3EA0">
        <w:t>qytetarëve</w:t>
      </w:r>
      <w:proofErr w:type="spellEnd"/>
      <w:r w:rsidRPr="00FE3EA0">
        <w:t xml:space="preserve"> </w:t>
      </w:r>
      <w:proofErr w:type="spellStart"/>
      <w:r w:rsidRPr="00FE3EA0">
        <w:t>mbi</w:t>
      </w:r>
      <w:proofErr w:type="spellEnd"/>
      <w:r w:rsidRPr="00FE3EA0">
        <w:t xml:space="preserve"> </w:t>
      </w:r>
      <w:proofErr w:type="spellStart"/>
      <w:r w:rsidRPr="00FE3EA0">
        <w:t>ndryshimet</w:t>
      </w:r>
      <w:proofErr w:type="spellEnd"/>
      <w:r w:rsidRPr="00FE3EA0">
        <w:t xml:space="preserve"> </w:t>
      </w:r>
      <w:proofErr w:type="spellStart"/>
      <w:r w:rsidRPr="00FE3EA0">
        <w:t>ligjore</w:t>
      </w:r>
      <w:proofErr w:type="spellEnd"/>
      <w:r w:rsidRPr="00FE3EA0">
        <w:t xml:space="preserve"> </w:t>
      </w:r>
      <w:proofErr w:type="spellStart"/>
      <w:r w:rsidRPr="00FE3EA0">
        <w:t>dhe</w:t>
      </w:r>
      <w:proofErr w:type="spellEnd"/>
      <w:r w:rsidRPr="00FE3EA0">
        <w:t xml:space="preserve"> </w:t>
      </w:r>
      <w:proofErr w:type="spellStart"/>
      <w:r w:rsidRPr="00FE3EA0">
        <w:t>procedurale</w:t>
      </w:r>
      <w:proofErr w:type="spellEnd"/>
      <w:r w:rsidRPr="00FE3EA0">
        <w:t>.</w:t>
      </w:r>
    </w:p>
    <w:p w14:paraId="400617A7" w14:textId="77777777" w:rsidR="0017154D" w:rsidRDefault="0017154D" w:rsidP="0017154D">
      <w:pPr>
        <w:pStyle w:val="NormalWeb"/>
      </w:pPr>
      <w:r>
        <w:rPr>
          <w:rStyle w:val="Strong"/>
          <w:rFonts w:eastAsiaTheme="majorEastAsia"/>
        </w:rPr>
        <w:t xml:space="preserve">4. </w:t>
      </w:r>
      <w:proofErr w:type="spellStart"/>
      <w:r>
        <w:rPr>
          <w:rStyle w:val="Strong"/>
          <w:rFonts w:eastAsiaTheme="majorEastAsia"/>
        </w:rPr>
        <w:t>Kërkesat</w:t>
      </w:r>
      <w:proofErr w:type="spellEnd"/>
      <w:r>
        <w:rPr>
          <w:rStyle w:val="Strong"/>
          <w:rFonts w:eastAsiaTheme="majorEastAsia"/>
        </w:rPr>
        <w:t xml:space="preserve"> e </w:t>
      </w:r>
      <w:proofErr w:type="spellStart"/>
      <w:r>
        <w:rPr>
          <w:rStyle w:val="Strong"/>
          <w:rFonts w:eastAsiaTheme="majorEastAsia"/>
        </w:rPr>
        <w:t>përputhshmërisë</w:t>
      </w:r>
      <w:proofErr w:type="spellEnd"/>
      <w:r>
        <w:rPr>
          <w:rStyle w:val="Strong"/>
          <w:rFonts w:eastAsiaTheme="majorEastAsia"/>
        </w:rPr>
        <w:t xml:space="preserve"> </w:t>
      </w:r>
      <w:proofErr w:type="spellStart"/>
      <w:r>
        <w:rPr>
          <w:rStyle w:val="Strong"/>
          <w:rFonts w:eastAsiaTheme="majorEastAsia"/>
        </w:rPr>
        <w:t>dhe</w:t>
      </w:r>
      <w:proofErr w:type="spellEnd"/>
      <w:r>
        <w:rPr>
          <w:rStyle w:val="Strong"/>
          <w:rFonts w:eastAsiaTheme="majorEastAsia"/>
        </w:rPr>
        <w:t xml:space="preserve"> </w:t>
      </w:r>
      <w:proofErr w:type="spellStart"/>
      <w:r>
        <w:rPr>
          <w:rStyle w:val="Strong"/>
          <w:rFonts w:eastAsiaTheme="majorEastAsia"/>
        </w:rPr>
        <w:t>zbatimit</w:t>
      </w:r>
      <w:proofErr w:type="spellEnd"/>
      <w:r>
        <w:rPr>
          <w:rStyle w:val="Strong"/>
          <w:rFonts w:eastAsiaTheme="majorEastAsia"/>
        </w:rPr>
        <w:t>:</w:t>
      </w:r>
    </w:p>
    <w:p w14:paraId="44C632AA" w14:textId="77777777" w:rsidR="0017154D" w:rsidRPr="00FE3EA0" w:rsidRDefault="0017154D" w:rsidP="00280C6A">
      <w:pPr>
        <w:pStyle w:val="NormalWeb"/>
        <w:numPr>
          <w:ilvl w:val="0"/>
          <w:numId w:val="57"/>
        </w:numPr>
      </w:pPr>
      <w:proofErr w:type="spellStart"/>
      <w:r w:rsidRPr="00FE3EA0">
        <w:t>Të</w:t>
      </w:r>
      <w:proofErr w:type="spellEnd"/>
      <w:r w:rsidRPr="00FE3EA0">
        <w:t xml:space="preserve"> </w:t>
      </w:r>
      <w:proofErr w:type="spellStart"/>
      <w:r w:rsidRPr="00FE3EA0">
        <w:t>gjitha</w:t>
      </w:r>
      <w:proofErr w:type="spellEnd"/>
      <w:r w:rsidRPr="00FE3EA0">
        <w:t xml:space="preserve"> </w:t>
      </w:r>
      <w:proofErr w:type="spellStart"/>
      <w:r w:rsidRPr="00FE3EA0">
        <w:t>autoritetet</w:t>
      </w:r>
      <w:proofErr w:type="spellEnd"/>
      <w:r w:rsidRPr="00FE3EA0">
        <w:t xml:space="preserve"> </w:t>
      </w:r>
      <w:proofErr w:type="spellStart"/>
      <w:r w:rsidRPr="00FE3EA0">
        <w:t>duhet</w:t>
      </w:r>
      <w:proofErr w:type="spellEnd"/>
      <w:r w:rsidRPr="00FE3EA0">
        <w:t xml:space="preserve"> </w:t>
      </w:r>
      <w:proofErr w:type="spellStart"/>
      <w:r w:rsidRPr="00FE3EA0">
        <w:t>të</w:t>
      </w:r>
      <w:proofErr w:type="spellEnd"/>
      <w:r w:rsidRPr="00FE3EA0">
        <w:t xml:space="preserve"> </w:t>
      </w:r>
      <w:proofErr w:type="spellStart"/>
      <w:r w:rsidRPr="00FE3EA0">
        <w:t>pranojnë</w:t>
      </w:r>
      <w:proofErr w:type="spellEnd"/>
      <w:r w:rsidRPr="00FE3EA0">
        <w:t xml:space="preserve"> </w:t>
      </w:r>
      <w:proofErr w:type="spellStart"/>
      <w:r w:rsidRPr="00FE3EA0">
        <w:t>informacionin</w:t>
      </w:r>
      <w:proofErr w:type="spellEnd"/>
      <w:r w:rsidRPr="00FE3EA0">
        <w:t xml:space="preserve"> </w:t>
      </w:r>
      <w:proofErr w:type="spellStart"/>
      <w:r w:rsidRPr="00FE3EA0">
        <w:t>elektronik</w:t>
      </w:r>
      <w:proofErr w:type="spellEnd"/>
      <w:r w:rsidRPr="00FE3EA0">
        <w:t xml:space="preserve"> </w:t>
      </w:r>
      <w:proofErr w:type="spellStart"/>
      <w:r w:rsidRPr="00FE3EA0">
        <w:t>të</w:t>
      </w:r>
      <w:proofErr w:type="spellEnd"/>
      <w:r w:rsidRPr="00FE3EA0">
        <w:t xml:space="preserve"> </w:t>
      </w:r>
      <w:proofErr w:type="spellStart"/>
      <w:r w:rsidRPr="00FE3EA0">
        <w:t>transportit</w:t>
      </w:r>
      <w:proofErr w:type="spellEnd"/>
      <w:r w:rsidRPr="00FE3EA0">
        <w:t xml:space="preserve"> </w:t>
      </w:r>
      <w:proofErr w:type="spellStart"/>
      <w:r w:rsidRPr="00FE3EA0">
        <w:t>në</w:t>
      </w:r>
      <w:proofErr w:type="spellEnd"/>
      <w:r w:rsidRPr="00FE3EA0">
        <w:t xml:space="preserve"> </w:t>
      </w:r>
      <w:r w:rsidRPr="00FE3EA0">
        <w:rPr>
          <w:rStyle w:val="Strong"/>
          <w:rFonts w:eastAsiaTheme="majorEastAsia"/>
          <w:b w:val="0"/>
          <w:bCs w:val="0"/>
        </w:rPr>
        <w:t xml:space="preserve">format </w:t>
      </w:r>
      <w:proofErr w:type="spellStart"/>
      <w:r w:rsidRPr="00FE3EA0">
        <w:rPr>
          <w:rStyle w:val="Strong"/>
          <w:rFonts w:eastAsiaTheme="majorEastAsia"/>
          <w:b w:val="0"/>
          <w:bCs w:val="0"/>
        </w:rPr>
        <w:t>eFTI</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të</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certifikuar</w:t>
      </w:r>
      <w:proofErr w:type="spellEnd"/>
      <w:r w:rsidRPr="00FE3EA0">
        <w:rPr>
          <w:b/>
          <w:bCs/>
        </w:rPr>
        <w:t>.</w:t>
      </w:r>
    </w:p>
    <w:p w14:paraId="02928B2A" w14:textId="77777777" w:rsidR="0017154D" w:rsidRPr="00FE3EA0" w:rsidRDefault="0017154D" w:rsidP="00280C6A">
      <w:pPr>
        <w:pStyle w:val="NormalWeb"/>
        <w:numPr>
          <w:ilvl w:val="0"/>
          <w:numId w:val="57"/>
        </w:numPr>
      </w:pPr>
      <w:proofErr w:type="spellStart"/>
      <w:r w:rsidRPr="00FE3EA0">
        <w:t>Operatorët</w:t>
      </w:r>
      <w:proofErr w:type="spellEnd"/>
      <w:r w:rsidRPr="00FE3EA0">
        <w:t xml:space="preserve"> </w:t>
      </w:r>
      <w:proofErr w:type="spellStart"/>
      <w:r w:rsidRPr="00FE3EA0">
        <w:t>ekonomikë</w:t>
      </w:r>
      <w:proofErr w:type="spellEnd"/>
      <w:r w:rsidRPr="00FE3EA0">
        <w:t xml:space="preserve"> </w:t>
      </w:r>
      <w:proofErr w:type="spellStart"/>
      <w:r w:rsidRPr="00FE3EA0">
        <w:t>duhet</w:t>
      </w:r>
      <w:proofErr w:type="spellEnd"/>
      <w:r w:rsidRPr="00FE3EA0">
        <w:t xml:space="preserve"> </w:t>
      </w:r>
      <w:proofErr w:type="spellStart"/>
      <w:r w:rsidRPr="00FE3EA0">
        <w:t>të</w:t>
      </w:r>
      <w:proofErr w:type="spellEnd"/>
      <w:r w:rsidRPr="00FE3EA0">
        <w:t xml:space="preserve"> </w:t>
      </w:r>
      <w:proofErr w:type="spellStart"/>
      <w:r w:rsidRPr="00FE3EA0">
        <w:t>sigurojnë</w:t>
      </w:r>
      <w:proofErr w:type="spellEnd"/>
      <w:r w:rsidRPr="00FE3EA0">
        <w:t xml:space="preserve"> </w:t>
      </w:r>
      <w:proofErr w:type="spellStart"/>
      <w:r w:rsidRPr="00FE3EA0">
        <w:t>që</w:t>
      </w:r>
      <w:proofErr w:type="spellEnd"/>
      <w:r w:rsidRPr="00FE3EA0">
        <w:t xml:space="preserve"> </w:t>
      </w:r>
      <w:proofErr w:type="spellStart"/>
      <w:r w:rsidRPr="00FE3EA0">
        <w:t>të</w:t>
      </w:r>
      <w:proofErr w:type="spellEnd"/>
      <w:r w:rsidRPr="00FE3EA0">
        <w:t xml:space="preserve"> </w:t>
      </w:r>
      <w:proofErr w:type="spellStart"/>
      <w:r w:rsidRPr="00FE3EA0">
        <w:t>dhënat</w:t>
      </w:r>
      <w:proofErr w:type="spellEnd"/>
      <w:r w:rsidRPr="00FE3EA0">
        <w:t xml:space="preserve"> e </w:t>
      </w:r>
      <w:proofErr w:type="spellStart"/>
      <w:r w:rsidRPr="00FE3EA0">
        <w:t>dërguara</w:t>
      </w:r>
      <w:proofErr w:type="spellEnd"/>
      <w:r w:rsidRPr="00FE3EA0">
        <w:t xml:space="preserve"> </w:t>
      </w:r>
      <w:proofErr w:type="spellStart"/>
      <w:r w:rsidRPr="00FE3EA0">
        <w:t>të</w:t>
      </w:r>
      <w:proofErr w:type="spellEnd"/>
      <w:r w:rsidRPr="00FE3EA0">
        <w:t xml:space="preserve"> </w:t>
      </w:r>
      <w:proofErr w:type="spellStart"/>
      <w:r w:rsidRPr="00FE3EA0">
        <w:t>jenë</w:t>
      </w:r>
      <w:proofErr w:type="spellEnd"/>
      <w:r w:rsidRPr="00FE3EA0">
        <w:t xml:space="preserve"> </w:t>
      </w:r>
      <w:proofErr w:type="spellStart"/>
      <w:r w:rsidRPr="00FE3EA0">
        <w:t>të</w:t>
      </w:r>
      <w:proofErr w:type="spellEnd"/>
      <w:r w:rsidRPr="00FE3EA0">
        <w:t xml:space="preserve"> </w:t>
      </w:r>
      <w:proofErr w:type="spellStart"/>
      <w:r w:rsidRPr="00FE3EA0">
        <w:t>plota</w:t>
      </w:r>
      <w:proofErr w:type="spellEnd"/>
      <w:r w:rsidRPr="00FE3EA0">
        <w:t xml:space="preserve">, </w:t>
      </w:r>
      <w:proofErr w:type="spellStart"/>
      <w:r w:rsidRPr="00FE3EA0">
        <w:t>të</w:t>
      </w:r>
      <w:proofErr w:type="spellEnd"/>
      <w:r w:rsidRPr="00FE3EA0">
        <w:t xml:space="preserve"> </w:t>
      </w:r>
      <w:proofErr w:type="spellStart"/>
      <w:r w:rsidRPr="00FE3EA0">
        <w:t>sakta</w:t>
      </w:r>
      <w:proofErr w:type="spellEnd"/>
      <w:r w:rsidRPr="00FE3EA0">
        <w:t xml:space="preserve"> </w:t>
      </w:r>
      <w:proofErr w:type="spellStart"/>
      <w:r w:rsidRPr="00FE3EA0">
        <w:t>dhe</w:t>
      </w:r>
      <w:proofErr w:type="spellEnd"/>
      <w:r w:rsidRPr="00FE3EA0">
        <w:t xml:space="preserve"> </w:t>
      </w:r>
      <w:proofErr w:type="spellStart"/>
      <w:r w:rsidRPr="00FE3EA0">
        <w:t>në</w:t>
      </w:r>
      <w:proofErr w:type="spellEnd"/>
      <w:r w:rsidRPr="00FE3EA0">
        <w:t xml:space="preserve"> </w:t>
      </w:r>
      <w:proofErr w:type="spellStart"/>
      <w:r w:rsidRPr="00FE3EA0">
        <w:t>përputhje</w:t>
      </w:r>
      <w:proofErr w:type="spellEnd"/>
      <w:r w:rsidRPr="00FE3EA0">
        <w:t xml:space="preserve"> me </w:t>
      </w:r>
      <w:proofErr w:type="spellStart"/>
      <w:r w:rsidRPr="00FE3EA0">
        <w:t>standardet</w:t>
      </w:r>
      <w:proofErr w:type="spellEnd"/>
      <w:r w:rsidRPr="00FE3EA0">
        <w:t xml:space="preserve"> BE-</w:t>
      </w:r>
      <w:proofErr w:type="spellStart"/>
      <w:r w:rsidRPr="00FE3EA0">
        <w:t>së</w:t>
      </w:r>
      <w:proofErr w:type="spellEnd"/>
      <w:r w:rsidRPr="00FE3EA0">
        <w:t>.</w:t>
      </w:r>
    </w:p>
    <w:p w14:paraId="4AF170D8" w14:textId="77777777" w:rsidR="0017154D" w:rsidRPr="00FE3EA0" w:rsidRDefault="0017154D" w:rsidP="00280C6A">
      <w:pPr>
        <w:pStyle w:val="NormalWeb"/>
        <w:numPr>
          <w:ilvl w:val="0"/>
          <w:numId w:val="57"/>
        </w:numPr>
      </w:pPr>
      <w:proofErr w:type="spellStart"/>
      <w:r w:rsidRPr="00FE3EA0">
        <w:t>Të</w:t>
      </w:r>
      <w:proofErr w:type="spellEnd"/>
      <w:r w:rsidRPr="00FE3EA0">
        <w:t xml:space="preserve"> </w:t>
      </w:r>
      <w:proofErr w:type="spellStart"/>
      <w:r w:rsidRPr="00FE3EA0">
        <w:t>përdoren</w:t>
      </w:r>
      <w:proofErr w:type="spellEnd"/>
      <w:r w:rsidRPr="00FE3EA0">
        <w:t xml:space="preserve"> </w:t>
      </w:r>
      <w:proofErr w:type="spellStart"/>
      <w:r w:rsidRPr="00FE3EA0">
        <w:rPr>
          <w:rStyle w:val="Strong"/>
          <w:rFonts w:eastAsiaTheme="majorEastAsia"/>
        </w:rPr>
        <w:t>p</w:t>
      </w:r>
      <w:r w:rsidRPr="00FE3EA0">
        <w:rPr>
          <w:rStyle w:val="Strong"/>
          <w:rFonts w:eastAsiaTheme="majorEastAsia"/>
          <w:b w:val="0"/>
          <w:bCs w:val="0"/>
        </w:rPr>
        <w:t>rocedura</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të</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qarta</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për</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auditime</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inspektime</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dhe</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raportim</w:t>
      </w:r>
      <w:proofErr w:type="spellEnd"/>
      <w:r w:rsidRPr="00FE3EA0">
        <w:rPr>
          <w:b/>
          <w:bCs/>
        </w:rPr>
        <w:t xml:space="preserve"> </w:t>
      </w:r>
      <w:proofErr w:type="spellStart"/>
      <w:r w:rsidRPr="00FE3EA0">
        <w:rPr>
          <w:b/>
          <w:bCs/>
        </w:rPr>
        <w:t>të</w:t>
      </w:r>
      <w:proofErr w:type="spellEnd"/>
      <w:r w:rsidRPr="00FE3EA0">
        <w:t xml:space="preserve"> </w:t>
      </w:r>
      <w:proofErr w:type="spellStart"/>
      <w:r w:rsidRPr="00FE3EA0">
        <w:t>informacionit</w:t>
      </w:r>
      <w:proofErr w:type="spellEnd"/>
      <w:r w:rsidRPr="00FE3EA0">
        <w:t xml:space="preserve"> </w:t>
      </w:r>
      <w:proofErr w:type="spellStart"/>
      <w:r w:rsidRPr="00FE3EA0">
        <w:t>elektronik</w:t>
      </w:r>
      <w:proofErr w:type="spellEnd"/>
      <w:r w:rsidRPr="00FE3EA0">
        <w:t>.</w:t>
      </w:r>
    </w:p>
    <w:p w14:paraId="2B82FD37" w14:textId="77777777" w:rsidR="0017154D" w:rsidRPr="00FE3EA0" w:rsidRDefault="0017154D" w:rsidP="00280C6A">
      <w:pPr>
        <w:pStyle w:val="NormalWeb"/>
        <w:numPr>
          <w:ilvl w:val="0"/>
          <w:numId w:val="57"/>
        </w:numPr>
      </w:pPr>
      <w:proofErr w:type="spellStart"/>
      <w:r w:rsidRPr="00FE3EA0">
        <w:t>Të</w:t>
      </w:r>
      <w:proofErr w:type="spellEnd"/>
      <w:r w:rsidRPr="00FE3EA0">
        <w:t xml:space="preserve"> </w:t>
      </w:r>
      <w:proofErr w:type="spellStart"/>
      <w:r w:rsidRPr="00FE3EA0">
        <w:t>përmbushen</w:t>
      </w:r>
      <w:proofErr w:type="spellEnd"/>
      <w:r w:rsidRPr="00FE3EA0">
        <w:t xml:space="preserve"> </w:t>
      </w:r>
      <w:proofErr w:type="spellStart"/>
      <w:r w:rsidRPr="00FE3EA0">
        <w:rPr>
          <w:rStyle w:val="Strong"/>
          <w:rFonts w:eastAsiaTheme="majorEastAsia"/>
          <w:b w:val="0"/>
          <w:bCs w:val="0"/>
        </w:rPr>
        <w:t>kërkesat</w:t>
      </w:r>
      <w:proofErr w:type="spellEnd"/>
      <w:r w:rsidRPr="00FE3EA0">
        <w:rPr>
          <w:rStyle w:val="Strong"/>
          <w:rFonts w:eastAsiaTheme="majorEastAsia"/>
          <w:b w:val="0"/>
          <w:bCs w:val="0"/>
        </w:rPr>
        <w:t xml:space="preserve"> e </w:t>
      </w:r>
      <w:proofErr w:type="spellStart"/>
      <w:r w:rsidRPr="00FE3EA0">
        <w:rPr>
          <w:rStyle w:val="Strong"/>
          <w:rFonts w:eastAsiaTheme="majorEastAsia"/>
          <w:b w:val="0"/>
          <w:bCs w:val="0"/>
        </w:rPr>
        <w:t>sigurisë</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dhe</w:t>
      </w:r>
      <w:proofErr w:type="spellEnd"/>
      <w:r w:rsidRPr="00FE3EA0">
        <w:rPr>
          <w:rStyle w:val="Strong"/>
          <w:rFonts w:eastAsiaTheme="majorEastAsia"/>
          <w:b w:val="0"/>
          <w:bCs w:val="0"/>
        </w:rPr>
        <w:t xml:space="preserve"> </w:t>
      </w:r>
      <w:proofErr w:type="spellStart"/>
      <w:r w:rsidRPr="00FE3EA0">
        <w:rPr>
          <w:rStyle w:val="Strong"/>
          <w:rFonts w:eastAsiaTheme="majorEastAsia"/>
          <w:b w:val="0"/>
          <w:bCs w:val="0"/>
        </w:rPr>
        <w:t>konfidencialitetit</w:t>
      </w:r>
      <w:proofErr w:type="spellEnd"/>
      <w:r w:rsidRPr="00FE3EA0">
        <w:t xml:space="preserve"> </w:t>
      </w:r>
      <w:proofErr w:type="spellStart"/>
      <w:r w:rsidRPr="00FE3EA0">
        <w:t>të</w:t>
      </w:r>
      <w:proofErr w:type="spellEnd"/>
      <w:r w:rsidRPr="00FE3EA0">
        <w:t xml:space="preserve"> </w:t>
      </w:r>
      <w:proofErr w:type="spellStart"/>
      <w:r w:rsidRPr="00FE3EA0">
        <w:t>të</w:t>
      </w:r>
      <w:proofErr w:type="spellEnd"/>
      <w:r w:rsidRPr="00FE3EA0">
        <w:t xml:space="preserve"> </w:t>
      </w:r>
      <w:proofErr w:type="spellStart"/>
      <w:r w:rsidRPr="00FE3EA0">
        <w:t>dhënave</w:t>
      </w:r>
      <w:proofErr w:type="spellEnd"/>
      <w:r w:rsidRPr="00FE3EA0">
        <w:t xml:space="preserve">, duke </w:t>
      </w:r>
      <w:proofErr w:type="spellStart"/>
      <w:r w:rsidRPr="00FE3EA0">
        <w:t>respektuar</w:t>
      </w:r>
      <w:proofErr w:type="spellEnd"/>
      <w:r w:rsidRPr="00FE3EA0">
        <w:t xml:space="preserve"> </w:t>
      </w:r>
      <w:proofErr w:type="spellStart"/>
      <w:r w:rsidRPr="00FE3EA0">
        <w:t>legjislacionin</w:t>
      </w:r>
      <w:proofErr w:type="spellEnd"/>
      <w:r w:rsidRPr="00FE3EA0">
        <w:t xml:space="preserve"> </w:t>
      </w:r>
      <w:proofErr w:type="spellStart"/>
      <w:r w:rsidRPr="00FE3EA0">
        <w:t>për</w:t>
      </w:r>
      <w:proofErr w:type="spellEnd"/>
      <w:r w:rsidRPr="00FE3EA0">
        <w:t xml:space="preserve"> </w:t>
      </w:r>
      <w:proofErr w:type="spellStart"/>
      <w:r w:rsidRPr="00FE3EA0">
        <w:t>mbrojtjen</w:t>
      </w:r>
      <w:proofErr w:type="spellEnd"/>
      <w:r w:rsidRPr="00FE3EA0">
        <w:t xml:space="preserve"> e </w:t>
      </w:r>
      <w:proofErr w:type="spellStart"/>
      <w:r w:rsidRPr="00FE3EA0">
        <w:t>të</w:t>
      </w:r>
      <w:proofErr w:type="spellEnd"/>
      <w:r w:rsidRPr="00FE3EA0">
        <w:t xml:space="preserve"> </w:t>
      </w:r>
      <w:proofErr w:type="spellStart"/>
      <w:r w:rsidRPr="00FE3EA0">
        <w:t>dhënave</w:t>
      </w:r>
      <w:proofErr w:type="spellEnd"/>
      <w:r w:rsidRPr="00FE3EA0">
        <w:t xml:space="preserve"> </w:t>
      </w:r>
      <w:proofErr w:type="spellStart"/>
      <w:r w:rsidRPr="00FE3EA0">
        <w:t>personale</w:t>
      </w:r>
      <w:proofErr w:type="spellEnd"/>
      <w:r w:rsidRPr="00FE3EA0">
        <w:t xml:space="preserve"> </w:t>
      </w:r>
      <w:proofErr w:type="spellStart"/>
      <w:r w:rsidRPr="00FE3EA0">
        <w:t>dhe</w:t>
      </w:r>
      <w:proofErr w:type="spellEnd"/>
      <w:r w:rsidRPr="00FE3EA0">
        <w:t xml:space="preserve"> </w:t>
      </w:r>
      <w:proofErr w:type="spellStart"/>
      <w:r w:rsidRPr="00FE3EA0">
        <w:t>sigurinë</w:t>
      </w:r>
      <w:proofErr w:type="spellEnd"/>
      <w:r w:rsidRPr="00FE3EA0">
        <w:t xml:space="preserve"> </w:t>
      </w:r>
      <w:proofErr w:type="spellStart"/>
      <w:r w:rsidRPr="00FE3EA0">
        <w:t>kibernetike</w:t>
      </w:r>
      <w:proofErr w:type="spellEnd"/>
      <w:r w:rsidRPr="00FE3EA0">
        <w:t>.</w:t>
      </w:r>
    </w:p>
    <w:p w14:paraId="192D15F7" w14:textId="77777777" w:rsidR="00FE3EA0" w:rsidRPr="004009F7" w:rsidRDefault="0017154D" w:rsidP="00FE3EA0">
      <w:pPr>
        <w:pStyle w:val="NormalWeb"/>
        <w:rPr>
          <w:rStyle w:val="Strong"/>
          <w:rFonts w:eastAsiaTheme="majorEastAsia"/>
        </w:rPr>
      </w:pPr>
      <w:proofErr w:type="spellStart"/>
      <w:r w:rsidRPr="004009F7">
        <w:rPr>
          <w:rStyle w:val="Strong"/>
          <w:rFonts w:eastAsiaTheme="majorEastAsia"/>
        </w:rPr>
        <w:t>Organi</w:t>
      </w:r>
      <w:proofErr w:type="spellEnd"/>
      <w:r w:rsidRPr="004009F7">
        <w:rPr>
          <w:rStyle w:val="Strong"/>
          <w:rFonts w:eastAsiaTheme="majorEastAsia"/>
        </w:rPr>
        <w:t xml:space="preserve"> </w:t>
      </w:r>
      <w:proofErr w:type="spellStart"/>
      <w:r w:rsidRPr="004009F7">
        <w:rPr>
          <w:rStyle w:val="Strong"/>
          <w:rFonts w:eastAsiaTheme="majorEastAsia"/>
        </w:rPr>
        <w:t>monitorues</w:t>
      </w:r>
      <w:proofErr w:type="spellEnd"/>
      <w:r w:rsidRPr="004009F7">
        <w:rPr>
          <w:rStyle w:val="Strong"/>
          <w:rFonts w:eastAsiaTheme="majorEastAsia"/>
        </w:rPr>
        <w:t>:</w:t>
      </w:r>
    </w:p>
    <w:p w14:paraId="5DD42CF6" w14:textId="34F9D42E" w:rsidR="00A623B1" w:rsidRPr="00FE3EA0" w:rsidRDefault="0017154D" w:rsidP="00FE3EA0">
      <w:pPr>
        <w:pStyle w:val="NormalWeb"/>
        <w:rPr>
          <w:rFonts w:eastAsiaTheme="majorEastAsia"/>
          <w:b/>
          <w:bCs/>
        </w:rPr>
      </w:pPr>
      <w:r w:rsidRPr="004009F7">
        <w:br/>
      </w:r>
      <w:proofErr w:type="spellStart"/>
      <w:r w:rsidRPr="004009F7">
        <w:t>Monitorimi</w:t>
      </w:r>
      <w:proofErr w:type="spellEnd"/>
      <w:r w:rsidRPr="004009F7">
        <w:t xml:space="preserve"> </w:t>
      </w:r>
      <w:proofErr w:type="spellStart"/>
      <w:r w:rsidRPr="004009F7">
        <w:t>i</w:t>
      </w:r>
      <w:proofErr w:type="spellEnd"/>
      <w:r w:rsidRPr="004009F7">
        <w:t xml:space="preserve"> </w:t>
      </w:r>
      <w:proofErr w:type="spellStart"/>
      <w:r w:rsidRPr="004009F7">
        <w:t>zbatimit</w:t>
      </w:r>
      <w:proofErr w:type="spellEnd"/>
      <w:r w:rsidRPr="004009F7">
        <w:t xml:space="preserve"> </w:t>
      </w:r>
      <w:proofErr w:type="spellStart"/>
      <w:r w:rsidRPr="004009F7">
        <w:t>të</w:t>
      </w:r>
      <w:proofErr w:type="spellEnd"/>
      <w:r w:rsidRPr="004009F7">
        <w:t xml:space="preserve"> </w:t>
      </w:r>
      <w:proofErr w:type="spellStart"/>
      <w:r w:rsidRPr="004009F7">
        <w:t>ligjit</w:t>
      </w:r>
      <w:proofErr w:type="spellEnd"/>
      <w:r w:rsidRPr="004009F7">
        <w:t xml:space="preserve"> do </w:t>
      </w:r>
      <w:proofErr w:type="spellStart"/>
      <w:r w:rsidRPr="004009F7">
        <w:t>të</w:t>
      </w:r>
      <w:proofErr w:type="spellEnd"/>
      <w:r w:rsidRPr="004009F7">
        <w:t xml:space="preserve"> </w:t>
      </w:r>
      <w:proofErr w:type="spellStart"/>
      <w:r w:rsidRPr="004009F7">
        <w:t>kryhet</w:t>
      </w:r>
      <w:proofErr w:type="spellEnd"/>
      <w:r w:rsidRPr="004009F7">
        <w:t xml:space="preserve"> </w:t>
      </w:r>
      <w:proofErr w:type="spellStart"/>
      <w:r w:rsidRPr="004009F7">
        <w:t>nga</w:t>
      </w:r>
      <w:proofErr w:type="spellEnd"/>
      <w:r w:rsidRPr="004009F7">
        <w:t xml:space="preserve"> </w:t>
      </w:r>
      <w:r w:rsidRPr="004009F7">
        <w:rPr>
          <w:rStyle w:val="Strong"/>
          <w:rFonts w:eastAsiaTheme="majorEastAsia"/>
          <w:b w:val="0"/>
          <w:bCs w:val="0"/>
        </w:rPr>
        <w:t xml:space="preserve">Drejtoria e </w:t>
      </w:r>
      <w:proofErr w:type="spellStart"/>
      <w:r w:rsidRPr="004009F7">
        <w:rPr>
          <w:rStyle w:val="Strong"/>
          <w:rFonts w:eastAsiaTheme="majorEastAsia"/>
          <w:b w:val="0"/>
          <w:bCs w:val="0"/>
        </w:rPr>
        <w:t>Përgjithshme</w:t>
      </w:r>
      <w:proofErr w:type="spellEnd"/>
      <w:r w:rsidRPr="004009F7">
        <w:rPr>
          <w:rStyle w:val="Strong"/>
          <w:rFonts w:eastAsiaTheme="majorEastAsia"/>
          <w:b w:val="0"/>
          <w:bCs w:val="0"/>
        </w:rPr>
        <w:t xml:space="preserve"> e </w:t>
      </w:r>
      <w:proofErr w:type="spellStart"/>
      <w:r w:rsidRPr="004009F7">
        <w:rPr>
          <w:rStyle w:val="Strong"/>
          <w:rFonts w:eastAsiaTheme="majorEastAsia"/>
          <w:b w:val="0"/>
          <w:bCs w:val="0"/>
        </w:rPr>
        <w:t>Transportit</w:t>
      </w:r>
      <w:proofErr w:type="spellEnd"/>
      <w:r w:rsidRPr="004009F7">
        <w:t xml:space="preserve">, </w:t>
      </w:r>
      <w:proofErr w:type="spellStart"/>
      <w:r w:rsidRPr="004009F7">
        <w:t>në</w:t>
      </w:r>
      <w:proofErr w:type="spellEnd"/>
      <w:r w:rsidRPr="004009F7">
        <w:t xml:space="preserve"> </w:t>
      </w:r>
      <w:proofErr w:type="spellStart"/>
      <w:r w:rsidRPr="004009F7">
        <w:t>bashkëpunim</w:t>
      </w:r>
      <w:proofErr w:type="spellEnd"/>
      <w:r w:rsidRPr="004009F7">
        <w:t xml:space="preserve"> me </w:t>
      </w:r>
      <w:proofErr w:type="spellStart"/>
      <w:r w:rsidRPr="004009F7">
        <w:rPr>
          <w:rStyle w:val="Strong"/>
          <w:rFonts w:eastAsiaTheme="majorEastAsia"/>
          <w:b w:val="0"/>
          <w:bCs w:val="0"/>
        </w:rPr>
        <w:t>administratën</w:t>
      </w:r>
      <w:proofErr w:type="spellEnd"/>
      <w:r w:rsidRPr="004009F7">
        <w:rPr>
          <w:rStyle w:val="Strong"/>
          <w:rFonts w:eastAsiaTheme="majorEastAsia"/>
          <w:b w:val="0"/>
          <w:bCs w:val="0"/>
        </w:rPr>
        <w:t xml:space="preserve"> </w:t>
      </w:r>
      <w:proofErr w:type="spellStart"/>
      <w:r w:rsidRPr="004009F7">
        <w:rPr>
          <w:rStyle w:val="Strong"/>
          <w:rFonts w:eastAsiaTheme="majorEastAsia"/>
          <w:b w:val="0"/>
          <w:bCs w:val="0"/>
        </w:rPr>
        <w:t>doganore</w:t>
      </w:r>
      <w:proofErr w:type="spellEnd"/>
      <w:r w:rsidRPr="004009F7">
        <w:t xml:space="preserve">, duke </w:t>
      </w:r>
      <w:proofErr w:type="spellStart"/>
      <w:r w:rsidRPr="004009F7">
        <w:t>raportuar</w:t>
      </w:r>
      <w:proofErr w:type="spellEnd"/>
      <w:r w:rsidRPr="004009F7">
        <w:t xml:space="preserve"> </w:t>
      </w:r>
      <w:proofErr w:type="spellStart"/>
      <w:r w:rsidRPr="004009F7">
        <w:t>periodikisht</w:t>
      </w:r>
      <w:proofErr w:type="spellEnd"/>
      <w:r w:rsidRPr="004009F7">
        <w:t xml:space="preserve"> </w:t>
      </w:r>
      <w:proofErr w:type="spellStart"/>
      <w:r w:rsidRPr="004009F7">
        <w:t>te</w:t>
      </w:r>
      <w:proofErr w:type="spellEnd"/>
      <w:r w:rsidRPr="004009F7">
        <w:t xml:space="preserve"> </w:t>
      </w:r>
      <w:proofErr w:type="spellStart"/>
      <w:r w:rsidRPr="004009F7">
        <w:rPr>
          <w:rStyle w:val="Strong"/>
          <w:rFonts w:eastAsiaTheme="majorEastAsia"/>
          <w:b w:val="0"/>
          <w:bCs w:val="0"/>
        </w:rPr>
        <w:t>Ministria</w:t>
      </w:r>
      <w:proofErr w:type="spellEnd"/>
      <w:r w:rsidRPr="004009F7">
        <w:rPr>
          <w:rStyle w:val="Strong"/>
          <w:rFonts w:eastAsiaTheme="majorEastAsia"/>
          <w:b w:val="0"/>
          <w:bCs w:val="0"/>
        </w:rPr>
        <w:t xml:space="preserve"> e </w:t>
      </w:r>
      <w:proofErr w:type="spellStart"/>
      <w:r w:rsidRPr="004009F7">
        <w:rPr>
          <w:rStyle w:val="Strong"/>
          <w:rFonts w:eastAsiaTheme="majorEastAsia"/>
          <w:b w:val="0"/>
          <w:bCs w:val="0"/>
        </w:rPr>
        <w:t>Infrastrukturës</w:t>
      </w:r>
      <w:proofErr w:type="spellEnd"/>
      <w:r w:rsidRPr="004009F7">
        <w:rPr>
          <w:rStyle w:val="Strong"/>
          <w:rFonts w:eastAsiaTheme="majorEastAsia"/>
          <w:b w:val="0"/>
          <w:bCs w:val="0"/>
        </w:rPr>
        <w:t xml:space="preserve"> </w:t>
      </w:r>
      <w:proofErr w:type="spellStart"/>
      <w:r w:rsidRPr="004009F7">
        <w:rPr>
          <w:rStyle w:val="Strong"/>
          <w:rFonts w:eastAsiaTheme="majorEastAsia"/>
          <w:b w:val="0"/>
          <w:bCs w:val="0"/>
        </w:rPr>
        <w:t>dhe</w:t>
      </w:r>
      <w:proofErr w:type="spellEnd"/>
      <w:r w:rsidRPr="004009F7">
        <w:rPr>
          <w:rStyle w:val="Strong"/>
          <w:rFonts w:eastAsiaTheme="majorEastAsia"/>
          <w:b w:val="0"/>
          <w:bCs w:val="0"/>
        </w:rPr>
        <w:t xml:space="preserve"> </w:t>
      </w:r>
      <w:proofErr w:type="spellStart"/>
      <w:r w:rsidRPr="004009F7">
        <w:rPr>
          <w:rStyle w:val="Strong"/>
          <w:rFonts w:eastAsiaTheme="majorEastAsia"/>
          <w:b w:val="0"/>
          <w:bCs w:val="0"/>
        </w:rPr>
        <w:t>Energjisë</w:t>
      </w:r>
      <w:proofErr w:type="spellEnd"/>
      <w:r w:rsidRPr="004009F7">
        <w:rPr>
          <w:b/>
          <w:bCs/>
        </w:rPr>
        <w:t>.</w:t>
      </w:r>
    </w:p>
    <w:p w14:paraId="45A424C1" w14:textId="7B516BC7" w:rsidR="00A623B1" w:rsidRPr="007F79A3" w:rsidRDefault="00A623B1" w:rsidP="00376766">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Faza e shqyrtimit/vlerësimit</w:t>
      </w:r>
    </w:p>
    <w:p w14:paraId="4522ECC2" w14:textId="77777777" w:rsidR="00A623B1" w:rsidRPr="007F79A3" w:rsidRDefault="00A623B1" w:rsidP="00376766">
      <w:pPr>
        <w:numPr>
          <w:ilvl w:val="0"/>
          <w:numId w:val="7"/>
        </w:numPr>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Jepni një përshkrim të përmbledhur të masave të monitorimit dhe të vlerësimit.</w:t>
      </w:r>
    </w:p>
    <w:p w14:paraId="67E1B6D9" w14:textId="77777777" w:rsidR="00A623B1" w:rsidRPr="007F79A3" w:rsidRDefault="00A623B1" w:rsidP="00376766">
      <w:pPr>
        <w:numPr>
          <w:ilvl w:val="0"/>
          <w:numId w:val="7"/>
        </w:numPr>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Identifikoni  kriteret/treguesit për të matur arritjen e qëllimeve ose progresin drejt tyre.</w:t>
      </w:r>
    </w:p>
    <w:bookmarkEnd w:id="8"/>
    <w:p w14:paraId="13D254A9" w14:textId="59DF51B8" w:rsidR="0011124C" w:rsidRPr="00F221B0" w:rsidRDefault="0011124C" w:rsidP="00F221B0">
      <w:pPr>
        <w:pStyle w:val="NormalWeb"/>
        <w:rPr>
          <w:rFonts w:eastAsiaTheme="majorEastAsia"/>
          <w:b/>
          <w:bCs/>
        </w:rPr>
      </w:pPr>
      <w:r w:rsidRPr="004009F7">
        <w:rPr>
          <w:rStyle w:val="Strong"/>
          <w:rFonts w:eastAsiaTheme="majorEastAsia"/>
          <w:lang w:val="sq-AL"/>
        </w:rPr>
        <w:t>Përshkrimi i masave të monitorimit dhe vlerësimit:</w:t>
      </w:r>
      <w:r w:rsidRPr="004009F7">
        <w:rPr>
          <w:lang w:val="sq-AL"/>
        </w:rPr>
        <w:br/>
        <w:t xml:space="preserve">Zbatimi i Ligjit për Informacionin Elektronik të Transportit të Mallrave do të monitorohet nga </w:t>
      </w:r>
      <w:r w:rsidRPr="004009F7">
        <w:rPr>
          <w:rStyle w:val="Strong"/>
          <w:rFonts w:eastAsiaTheme="majorEastAsia"/>
          <w:b w:val="0"/>
          <w:bCs w:val="0"/>
          <w:lang w:val="sq-AL"/>
        </w:rPr>
        <w:t>Drejtoria e Përgjithshme e Transportit</w:t>
      </w:r>
      <w:r w:rsidRPr="004009F7">
        <w:rPr>
          <w:lang w:val="sq-AL"/>
        </w:rPr>
        <w:t xml:space="preserve">, në bashkëpunim me </w:t>
      </w:r>
      <w:r w:rsidRPr="004009F7">
        <w:rPr>
          <w:rStyle w:val="Strong"/>
          <w:rFonts w:eastAsiaTheme="majorEastAsia"/>
          <w:b w:val="0"/>
          <w:bCs w:val="0"/>
          <w:lang w:val="sq-AL"/>
        </w:rPr>
        <w:t>administratën doganore</w:t>
      </w:r>
      <w:r w:rsidRPr="004009F7">
        <w:rPr>
          <w:lang w:val="sq-AL"/>
        </w:rPr>
        <w:t xml:space="preserve"> dhe institucionet inspektuese. </w:t>
      </w:r>
      <w:proofErr w:type="spellStart"/>
      <w:r w:rsidRPr="0011124C">
        <w:t>Masat</w:t>
      </w:r>
      <w:proofErr w:type="spellEnd"/>
      <w:r w:rsidRPr="0011124C">
        <w:t xml:space="preserve"> </w:t>
      </w:r>
      <w:proofErr w:type="spellStart"/>
      <w:r w:rsidRPr="0011124C">
        <w:t>përfshijnë</w:t>
      </w:r>
      <w:proofErr w:type="spellEnd"/>
      <w:r w:rsidRPr="0011124C">
        <w:t>:</w:t>
      </w:r>
    </w:p>
    <w:p w14:paraId="070685A1" w14:textId="77777777" w:rsidR="0011124C" w:rsidRPr="0011124C" w:rsidRDefault="0011124C" w:rsidP="00280C6A">
      <w:pPr>
        <w:pStyle w:val="NormalWeb"/>
        <w:numPr>
          <w:ilvl w:val="0"/>
          <w:numId w:val="59"/>
        </w:numPr>
      </w:pPr>
      <w:proofErr w:type="spellStart"/>
      <w:r w:rsidRPr="0011124C">
        <w:t>Mbikëqyrjen</w:t>
      </w:r>
      <w:proofErr w:type="spellEnd"/>
      <w:r w:rsidRPr="0011124C">
        <w:t xml:space="preserve"> e </w:t>
      </w:r>
      <w:proofErr w:type="spellStart"/>
      <w:r w:rsidRPr="0011124C">
        <w:t>pranimit</w:t>
      </w:r>
      <w:proofErr w:type="spellEnd"/>
      <w:r w:rsidRPr="0011124C">
        <w:t xml:space="preserve"> </w:t>
      </w:r>
      <w:proofErr w:type="spellStart"/>
      <w:r w:rsidRPr="0011124C">
        <w:t>të</w:t>
      </w:r>
      <w:proofErr w:type="spellEnd"/>
      <w:r w:rsidRPr="0011124C">
        <w:t xml:space="preserve"> </w:t>
      </w:r>
      <w:proofErr w:type="spellStart"/>
      <w:r w:rsidRPr="0011124C">
        <w:t>informacionit</w:t>
      </w:r>
      <w:proofErr w:type="spellEnd"/>
      <w:r w:rsidRPr="0011124C">
        <w:t xml:space="preserve"> </w:t>
      </w:r>
      <w:proofErr w:type="spellStart"/>
      <w:r w:rsidRPr="0011124C">
        <w:t>elektronik</w:t>
      </w:r>
      <w:proofErr w:type="spellEnd"/>
      <w:r w:rsidRPr="0011124C">
        <w:t xml:space="preserve"> </w:t>
      </w:r>
      <w:proofErr w:type="spellStart"/>
      <w:r w:rsidRPr="0011124C">
        <w:t>nga</w:t>
      </w:r>
      <w:proofErr w:type="spellEnd"/>
      <w:r w:rsidRPr="0011124C">
        <w:t xml:space="preserve"> </w:t>
      </w:r>
      <w:proofErr w:type="spellStart"/>
      <w:r w:rsidRPr="0011124C">
        <w:t>autoritetet</w:t>
      </w:r>
      <w:proofErr w:type="spellEnd"/>
      <w:r w:rsidRPr="0011124C">
        <w:t xml:space="preserve"> </w:t>
      </w:r>
      <w:proofErr w:type="spellStart"/>
      <w:r w:rsidRPr="0011124C">
        <w:t>përkatëse</w:t>
      </w:r>
      <w:proofErr w:type="spellEnd"/>
      <w:r w:rsidRPr="0011124C">
        <w:t>.</w:t>
      </w:r>
    </w:p>
    <w:p w14:paraId="204127BD" w14:textId="77777777" w:rsidR="0011124C" w:rsidRPr="0011124C" w:rsidRDefault="0011124C" w:rsidP="00280C6A">
      <w:pPr>
        <w:pStyle w:val="NormalWeb"/>
        <w:numPr>
          <w:ilvl w:val="0"/>
          <w:numId w:val="59"/>
        </w:numPr>
      </w:pPr>
      <w:proofErr w:type="spellStart"/>
      <w:r w:rsidRPr="0011124C">
        <w:t>Auditime</w:t>
      </w:r>
      <w:proofErr w:type="spellEnd"/>
      <w:r w:rsidRPr="0011124C">
        <w:t xml:space="preserve"> </w:t>
      </w:r>
      <w:proofErr w:type="spellStart"/>
      <w:r w:rsidRPr="0011124C">
        <w:t>dhe</w:t>
      </w:r>
      <w:proofErr w:type="spellEnd"/>
      <w:r w:rsidRPr="0011124C">
        <w:t xml:space="preserve"> </w:t>
      </w:r>
      <w:proofErr w:type="spellStart"/>
      <w:r w:rsidRPr="0011124C">
        <w:t>inspektime</w:t>
      </w:r>
      <w:proofErr w:type="spellEnd"/>
      <w:r w:rsidRPr="0011124C">
        <w:t xml:space="preserve"> </w:t>
      </w:r>
      <w:proofErr w:type="spellStart"/>
      <w:r w:rsidRPr="0011124C">
        <w:t>periodike</w:t>
      </w:r>
      <w:proofErr w:type="spellEnd"/>
      <w:r w:rsidRPr="0011124C">
        <w:t xml:space="preserve"> </w:t>
      </w:r>
      <w:proofErr w:type="spellStart"/>
      <w:r w:rsidRPr="0011124C">
        <w:t>për</w:t>
      </w:r>
      <w:proofErr w:type="spellEnd"/>
      <w:r w:rsidRPr="0011124C">
        <w:t xml:space="preserve"> </w:t>
      </w:r>
      <w:proofErr w:type="spellStart"/>
      <w:r w:rsidRPr="0011124C">
        <w:t>të</w:t>
      </w:r>
      <w:proofErr w:type="spellEnd"/>
      <w:r w:rsidRPr="0011124C">
        <w:t xml:space="preserve"> </w:t>
      </w:r>
      <w:proofErr w:type="spellStart"/>
      <w:r w:rsidRPr="0011124C">
        <w:t>kontrolluar</w:t>
      </w:r>
      <w:proofErr w:type="spellEnd"/>
      <w:r w:rsidRPr="0011124C">
        <w:t xml:space="preserve"> </w:t>
      </w:r>
      <w:proofErr w:type="spellStart"/>
      <w:r w:rsidRPr="0011124C">
        <w:t>përputhshmërinë</w:t>
      </w:r>
      <w:proofErr w:type="spellEnd"/>
      <w:r w:rsidRPr="0011124C">
        <w:t xml:space="preserve"> e </w:t>
      </w:r>
      <w:proofErr w:type="spellStart"/>
      <w:r w:rsidRPr="0011124C">
        <w:t>operatorëve</w:t>
      </w:r>
      <w:proofErr w:type="spellEnd"/>
      <w:r w:rsidRPr="0011124C">
        <w:t xml:space="preserve"> me </w:t>
      </w:r>
      <w:proofErr w:type="spellStart"/>
      <w:r w:rsidRPr="0011124C">
        <w:t>kërkesat</w:t>
      </w:r>
      <w:proofErr w:type="spellEnd"/>
      <w:r w:rsidRPr="0011124C">
        <w:t xml:space="preserve"> e </w:t>
      </w:r>
      <w:proofErr w:type="spellStart"/>
      <w:r w:rsidRPr="0011124C">
        <w:t>ligjit</w:t>
      </w:r>
      <w:proofErr w:type="spellEnd"/>
      <w:r w:rsidRPr="0011124C">
        <w:t xml:space="preserve"> </w:t>
      </w:r>
      <w:proofErr w:type="spellStart"/>
      <w:r w:rsidRPr="0011124C">
        <w:t>dhe</w:t>
      </w:r>
      <w:proofErr w:type="spellEnd"/>
      <w:r w:rsidRPr="0011124C">
        <w:t xml:space="preserve"> </w:t>
      </w:r>
      <w:proofErr w:type="spellStart"/>
      <w:r w:rsidRPr="0011124C">
        <w:t>standardet</w:t>
      </w:r>
      <w:proofErr w:type="spellEnd"/>
      <w:r w:rsidRPr="0011124C">
        <w:t xml:space="preserve"> e </w:t>
      </w:r>
      <w:proofErr w:type="spellStart"/>
      <w:r w:rsidRPr="0011124C">
        <w:t>eFTI</w:t>
      </w:r>
      <w:proofErr w:type="spellEnd"/>
      <w:r w:rsidRPr="0011124C">
        <w:t>.</w:t>
      </w:r>
    </w:p>
    <w:p w14:paraId="7E9E449D" w14:textId="77777777" w:rsidR="0011124C" w:rsidRPr="0011124C" w:rsidRDefault="0011124C" w:rsidP="00280C6A">
      <w:pPr>
        <w:pStyle w:val="NormalWeb"/>
        <w:numPr>
          <w:ilvl w:val="0"/>
          <w:numId w:val="59"/>
        </w:numPr>
      </w:pPr>
      <w:proofErr w:type="spellStart"/>
      <w:r w:rsidRPr="0011124C">
        <w:t>Raportim</w:t>
      </w:r>
      <w:proofErr w:type="spellEnd"/>
      <w:r w:rsidRPr="0011124C">
        <w:t xml:space="preserve"> </w:t>
      </w:r>
      <w:proofErr w:type="spellStart"/>
      <w:r w:rsidRPr="0011124C">
        <w:t>vjetor</w:t>
      </w:r>
      <w:proofErr w:type="spellEnd"/>
      <w:r w:rsidRPr="0011124C">
        <w:t xml:space="preserve"> </w:t>
      </w:r>
      <w:proofErr w:type="spellStart"/>
      <w:r w:rsidRPr="0011124C">
        <w:t>mbi</w:t>
      </w:r>
      <w:proofErr w:type="spellEnd"/>
      <w:r w:rsidRPr="0011124C">
        <w:t xml:space="preserve"> </w:t>
      </w:r>
      <w:proofErr w:type="spellStart"/>
      <w:r w:rsidRPr="0011124C">
        <w:t>përdorimin</w:t>
      </w:r>
      <w:proofErr w:type="spellEnd"/>
      <w:r w:rsidRPr="0011124C">
        <w:t xml:space="preserve"> e </w:t>
      </w:r>
      <w:proofErr w:type="spellStart"/>
      <w:r w:rsidRPr="0011124C">
        <w:t>platformave</w:t>
      </w:r>
      <w:proofErr w:type="spellEnd"/>
      <w:r w:rsidRPr="0011124C">
        <w:t xml:space="preserve"> </w:t>
      </w:r>
      <w:proofErr w:type="spellStart"/>
      <w:r w:rsidRPr="0011124C">
        <w:t>elektronike</w:t>
      </w:r>
      <w:proofErr w:type="spellEnd"/>
      <w:r w:rsidRPr="0011124C">
        <w:t xml:space="preserve">, </w:t>
      </w:r>
      <w:proofErr w:type="spellStart"/>
      <w:r w:rsidRPr="0011124C">
        <w:t>nivelin</w:t>
      </w:r>
      <w:proofErr w:type="spellEnd"/>
      <w:r w:rsidRPr="0011124C">
        <w:t xml:space="preserve"> e </w:t>
      </w:r>
      <w:proofErr w:type="spellStart"/>
      <w:r w:rsidRPr="0011124C">
        <w:t>ndërveprueshmërisë</w:t>
      </w:r>
      <w:proofErr w:type="spellEnd"/>
      <w:r w:rsidRPr="0011124C">
        <w:t xml:space="preserve"> me </w:t>
      </w:r>
      <w:proofErr w:type="spellStart"/>
      <w:r w:rsidRPr="0011124C">
        <w:t>sistemet</w:t>
      </w:r>
      <w:proofErr w:type="spellEnd"/>
      <w:r w:rsidRPr="0011124C">
        <w:t xml:space="preserve"> BE, </w:t>
      </w:r>
      <w:proofErr w:type="spellStart"/>
      <w:r w:rsidRPr="0011124C">
        <w:t>si</w:t>
      </w:r>
      <w:proofErr w:type="spellEnd"/>
      <w:r w:rsidRPr="0011124C">
        <w:t xml:space="preserve"> </w:t>
      </w:r>
      <w:proofErr w:type="spellStart"/>
      <w:r w:rsidRPr="0011124C">
        <w:t>dhe</w:t>
      </w:r>
      <w:proofErr w:type="spellEnd"/>
      <w:r w:rsidRPr="0011124C">
        <w:t xml:space="preserve"> </w:t>
      </w:r>
      <w:proofErr w:type="spellStart"/>
      <w:r w:rsidRPr="0011124C">
        <w:t>vonesat</w:t>
      </w:r>
      <w:proofErr w:type="spellEnd"/>
      <w:r w:rsidRPr="0011124C">
        <w:t xml:space="preserve"> </w:t>
      </w:r>
      <w:proofErr w:type="spellStart"/>
      <w:r w:rsidRPr="0011124C">
        <w:t>ose</w:t>
      </w:r>
      <w:proofErr w:type="spellEnd"/>
      <w:r w:rsidRPr="0011124C">
        <w:t xml:space="preserve"> </w:t>
      </w:r>
      <w:proofErr w:type="spellStart"/>
      <w:r w:rsidRPr="0011124C">
        <w:t>mosrespektimet</w:t>
      </w:r>
      <w:proofErr w:type="spellEnd"/>
      <w:r w:rsidRPr="0011124C">
        <w:t xml:space="preserve"> e </w:t>
      </w:r>
      <w:proofErr w:type="spellStart"/>
      <w:r w:rsidRPr="0011124C">
        <w:t>identifikuara</w:t>
      </w:r>
      <w:proofErr w:type="spellEnd"/>
      <w:r w:rsidRPr="0011124C">
        <w:t>.</w:t>
      </w:r>
    </w:p>
    <w:p w14:paraId="18BB3BC4" w14:textId="77777777" w:rsidR="0011124C" w:rsidRPr="0011124C" w:rsidRDefault="0011124C" w:rsidP="00280C6A">
      <w:pPr>
        <w:pStyle w:val="NormalWeb"/>
        <w:numPr>
          <w:ilvl w:val="0"/>
          <w:numId w:val="59"/>
        </w:numPr>
      </w:pPr>
      <w:proofErr w:type="spellStart"/>
      <w:r w:rsidRPr="0011124C">
        <w:t>Analizën</w:t>
      </w:r>
      <w:proofErr w:type="spellEnd"/>
      <w:r w:rsidRPr="0011124C">
        <w:t xml:space="preserve"> e </w:t>
      </w:r>
      <w:proofErr w:type="spellStart"/>
      <w:r w:rsidRPr="0011124C">
        <w:t>efikasitetit</w:t>
      </w:r>
      <w:proofErr w:type="spellEnd"/>
      <w:r w:rsidRPr="0011124C">
        <w:t xml:space="preserve"> </w:t>
      </w:r>
      <w:proofErr w:type="spellStart"/>
      <w:r w:rsidRPr="0011124C">
        <w:t>të</w:t>
      </w:r>
      <w:proofErr w:type="spellEnd"/>
      <w:r w:rsidRPr="0011124C">
        <w:t xml:space="preserve"> </w:t>
      </w:r>
      <w:proofErr w:type="spellStart"/>
      <w:r w:rsidRPr="0011124C">
        <w:t>kontrolleve</w:t>
      </w:r>
      <w:proofErr w:type="spellEnd"/>
      <w:r w:rsidRPr="0011124C">
        <w:t xml:space="preserve"> </w:t>
      </w:r>
      <w:proofErr w:type="spellStart"/>
      <w:r w:rsidRPr="0011124C">
        <w:t>dhe</w:t>
      </w:r>
      <w:proofErr w:type="spellEnd"/>
      <w:r w:rsidRPr="0011124C">
        <w:t xml:space="preserve"> </w:t>
      </w:r>
      <w:proofErr w:type="spellStart"/>
      <w:r w:rsidRPr="0011124C">
        <w:t>reduktimin</w:t>
      </w:r>
      <w:proofErr w:type="spellEnd"/>
      <w:r w:rsidRPr="0011124C">
        <w:t xml:space="preserve"> e </w:t>
      </w:r>
      <w:proofErr w:type="spellStart"/>
      <w:r w:rsidRPr="0011124C">
        <w:t>barrës</w:t>
      </w:r>
      <w:proofErr w:type="spellEnd"/>
      <w:r w:rsidRPr="0011124C">
        <w:t xml:space="preserve"> administrative.</w:t>
      </w:r>
    </w:p>
    <w:p w14:paraId="61F08413" w14:textId="77777777" w:rsidR="0011124C" w:rsidRPr="0011124C" w:rsidRDefault="0011124C" w:rsidP="00280C6A">
      <w:pPr>
        <w:pStyle w:val="NormalWeb"/>
        <w:numPr>
          <w:ilvl w:val="0"/>
          <w:numId w:val="59"/>
        </w:numPr>
      </w:pPr>
      <w:proofErr w:type="spellStart"/>
      <w:r w:rsidRPr="0011124C">
        <w:t>Organizimin</w:t>
      </w:r>
      <w:proofErr w:type="spellEnd"/>
      <w:r w:rsidRPr="0011124C">
        <w:t xml:space="preserve"> e </w:t>
      </w:r>
      <w:proofErr w:type="spellStart"/>
      <w:r w:rsidRPr="0011124C">
        <w:t>trajnimeve</w:t>
      </w:r>
      <w:proofErr w:type="spellEnd"/>
      <w:r w:rsidRPr="0011124C">
        <w:t xml:space="preserve"> </w:t>
      </w:r>
      <w:proofErr w:type="spellStart"/>
      <w:r w:rsidRPr="0011124C">
        <w:t>dhe</w:t>
      </w:r>
      <w:proofErr w:type="spellEnd"/>
      <w:r w:rsidRPr="0011124C">
        <w:t xml:space="preserve"> </w:t>
      </w:r>
      <w:proofErr w:type="spellStart"/>
      <w:r w:rsidRPr="0011124C">
        <w:t>aktiviteteve</w:t>
      </w:r>
      <w:proofErr w:type="spellEnd"/>
      <w:r w:rsidRPr="0011124C">
        <w:t xml:space="preserve"> </w:t>
      </w:r>
      <w:proofErr w:type="spellStart"/>
      <w:r w:rsidRPr="0011124C">
        <w:t>informuese</w:t>
      </w:r>
      <w:proofErr w:type="spellEnd"/>
      <w:r w:rsidRPr="0011124C">
        <w:t xml:space="preserve"> </w:t>
      </w:r>
      <w:proofErr w:type="spellStart"/>
      <w:r w:rsidRPr="0011124C">
        <w:t>për</w:t>
      </w:r>
      <w:proofErr w:type="spellEnd"/>
      <w:r w:rsidRPr="0011124C">
        <w:t xml:space="preserve"> </w:t>
      </w:r>
      <w:proofErr w:type="spellStart"/>
      <w:r w:rsidRPr="0011124C">
        <w:t>të</w:t>
      </w:r>
      <w:proofErr w:type="spellEnd"/>
      <w:r w:rsidRPr="0011124C">
        <w:t xml:space="preserve"> </w:t>
      </w:r>
      <w:proofErr w:type="spellStart"/>
      <w:r w:rsidRPr="0011124C">
        <w:t>vlerësuar</w:t>
      </w:r>
      <w:proofErr w:type="spellEnd"/>
      <w:r w:rsidRPr="0011124C">
        <w:t xml:space="preserve"> </w:t>
      </w:r>
      <w:proofErr w:type="spellStart"/>
      <w:r w:rsidRPr="0011124C">
        <w:t>rritjen</w:t>
      </w:r>
      <w:proofErr w:type="spellEnd"/>
      <w:r w:rsidRPr="0011124C">
        <w:t xml:space="preserve"> e </w:t>
      </w:r>
      <w:proofErr w:type="spellStart"/>
      <w:r w:rsidRPr="0011124C">
        <w:t>njohurive</w:t>
      </w:r>
      <w:proofErr w:type="spellEnd"/>
      <w:r w:rsidRPr="0011124C">
        <w:t xml:space="preserve"> </w:t>
      </w:r>
      <w:proofErr w:type="spellStart"/>
      <w:r w:rsidRPr="0011124C">
        <w:t>dhe</w:t>
      </w:r>
      <w:proofErr w:type="spellEnd"/>
      <w:r w:rsidRPr="0011124C">
        <w:t xml:space="preserve"> </w:t>
      </w:r>
      <w:proofErr w:type="spellStart"/>
      <w:r w:rsidRPr="0011124C">
        <w:t>adaptimin</w:t>
      </w:r>
      <w:proofErr w:type="spellEnd"/>
      <w:r w:rsidRPr="0011124C">
        <w:t xml:space="preserve"> e </w:t>
      </w:r>
      <w:proofErr w:type="spellStart"/>
      <w:r w:rsidRPr="0011124C">
        <w:t>operatorëve</w:t>
      </w:r>
      <w:proofErr w:type="spellEnd"/>
      <w:r w:rsidRPr="0011124C">
        <w:t xml:space="preserve"> </w:t>
      </w:r>
      <w:proofErr w:type="spellStart"/>
      <w:r w:rsidRPr="0011124C">
        <w:t>ekonomikë</w:t>
      </w:r>
      <w:proofErr w:type="spellEnd"/>
      <w:r w:rsidRPr="0011124C">
        <w:t>.</w:t>
      </w:r>
    </w:p>
    <w:p w14:paraId="6307BDBE" w14:textId="77777777" w:rsidR="0011124C" w:rsidRPr="0011124C" w:rsidRDefault="0011124C" w:rsidP="0011124C">
      <w:pPr>
        <w:pStyle w:val="NormalWeb"/>
      </w:pPr>
      <w:proofErr w:type="spellStart"/>
      <w:r w:rsidRPr="0011124C">
        <w:rPr>
          <w:rStyle w:val="Strong"/>
          <w:rFonts w:eastAsiaTheme="majorEastAsia"/>
        </w:rPr>
        <w:t>Kriteret</w:t>
      </w:r>
      <w:proofErr w:type="spellEnd"/>
      <w:r w:rsidRPr="0011124C">
        <w:rPr>
          <w:rStyle w:val="Strong"/>
          <w:rFonts w:eastAsiaTheme="majorEastAsia"/>
        </w:rPr>
        <w:t>/</w:t>
      </w:r>
      <w:proofErr w:type="spellStart"/>
      <w:r w:rsidRPr="0011124C">
        <w:rPr>
          <w:rStyle w:val="Strong"/>
          <w:rFonts w:eastAsiaTheme="majorEastAsia"/>
        </w:rPr>
        <w:t>treguesit</w:t>
      </w:r>
      <w:proofErr w:type="spellEnd"/>
      <w:r w:rsidRPr="0011124C">
        <w:rPr>
          <w:rStyle w:val="Strong"/>
          <w:rFonts w:eastAsiaTheme="majorEastAsia"/>
        </w:rPr>
        <w:t xml:space="preserve"> </w:t>
      </w:r>
      <w:proofErr w:type="spellStart"/>
      <w:r w:rsidRPr="0011124C">
        <w:rPr>
          <w:rStyle w:val="Strong"/>
          <w:rFonts w:eastAsiaTheme="majorEastAsia"/>
        </w:rPr>
        <w:t>për</w:t>
      </w:r>
      <w:proofErr w:type="spellEnd"/>
      <w:r w:rsidRPr="0011124C">
        <w:rPr>
          <w:rStyle w:val="Strong"/>
          <w:rFonts w:eastAsiaTheme="majorEastAsia"/>
        </w:rPr>
        <w:t xml:space="preserve"> </w:t>
      </w:r>
      <w:proofErr w:type="spellStart"/>
      <w:r w:rsidRPr="0011124C">
        <w:rPr>
          <w:rStyle w:val="Strong"/>
          <w:rFonts w:eastAsiaTheme="majorEastAsia"/>
        </w:rPr>
        <w:t>të</w:t>
      </w:r>
      <w:proofErr w:type="spellEnd"/>
      <w:r w:rsidRPr="0011124C">
        <w:rPr>
          <w:rStyle w:val="Strong"/>
          <w:rFonts w:eastAsiaTheme="majorEastAsia"/>
        </w:rPr>
        <w:t xml:space="preserve"> </w:t>
      </w:r>
      <w:proofErr w:type="spellStart"/>
      <w:r w:rsidRPr="0011124C">
        <w:rPr>
          <w:rStyle w:val="Strong"/>
          <w:rFonts w:eastAsiaTheme="majorEastAsia"/>
        </w:rPr>
        <w:t>matur</w:t>
      </w:r>
      <w:proofErr w:type="spellEnd"/>
      <w:r w:rsidRPr="0011124C">
        <w:rPr>
          <w:rStyle w:val="Strong"/>
          <w:rFonts w:eastAsiaTheme="majorEastAsia"/>
        </w:rPr>
        <w:t xml:space="preserve"> </w:t>
      </w:r>
      <w:proofErr w:type="spellStart"/>
      <w:r w:rsidRPr="0011124C">
        <w:rPr>
          <w:rStyle w:val="Strong"/>
          <w:rFonts w:eastAsiaTheme="majorEastAsia"/>
        </w:rPr>
        <w:t>arritjen</w:t>
      </w:r>
      <w:proofErr w:type="spellEnd"/>
      <w:r w:rsidRPr="0011124C">
        <w:rPr>
          <w:rStyle w:val="Strong"/>
          <w:rFonts w:eastAsiaTheme="majorEastAsia"/>
        </w:rPr>
        <w:t xml:space="preserve"> e </w:t>
      </w:r>
      <w:proofErr w:type="spellStart"/>
      <w:r w:rsidRPr="0011124C">
        <w:rPr>
          <w:rStyle w:val="Strong"/>
          <w:rFonts w:eastAsiaTheme="majorEastAsia"/>
        </w:rPr>
        <w:t>qëllimeve</w:t>
      </w:r>
      <w:proofErr w:type="spellEnd"/>
      <w:r w:rsidRPr="0011124C">
        <w:rPr>
          <w:rStyle w:val="Strong"/>
          <w:rFonts w:eastAsiaTheme="majorEastAsia"/>
        </w:rPr>
        <w:t>:</w:t>
      </w:r>
    </w:p>
    <w:p w14:paraId="3B0710FE" w14:textId="77777777" w:rsidR="0011124C" w:rsidRPr="0011124C" w:rsidRDefault="0011124C" w:rsidP="00280C6A">
      <w:pPr>
        <w:pStyle w:val="NormalWeb"/>
        <w:numPr>
          <w:ilvl w:val="0"/>
          <w:numId w:val="60"/>
        </w:numPr>
      </w:pPr>
      <w:proofErr w:type="spellStart"/>
      <w:r w:rsidRPr="0011124C">
        <w:rPr>
          <w:rStyle w:val="Strong"/>
          <w:rFonts w:eastAsiaTheme="majorEastAsia"/>
          <w:b w:val="0"/>
          <w:bCs w:val="0"/>
        </w:rPr>
        <w:t>Përqindja</w:t>
      </w:r>
      <w:proofErr w:type="spellEnd"/>
      <w:r w:rsidRPr="0011124C">
        <w:rPr>
          <w:rStyle w:val="Strong"/>
          <w:rFonts w:eastAsiaTheme="majorEastAsia"/>
          <w:b w:val="0"/>
          <w:bCs w:val="0"/>
        </w:rPr>
        <w:t xml:space="preserve"> e </w:t>
      </w:r>
      <w:proofErr w:type="spellStart"/>
      <w:r w:rsidRPr="0011124C">
        <w:rPr>
          <w:rStyle w:val="Strong"/>
          <w:rFonts w:eastAsiaTheme="majorEastAsia"/>
          <w:b w:val="0"/>
          <w:bCs w:val="0"/>
        </w:rPr>
        <w:t>autoriteteve</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që</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pranojnë</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informacionin</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elektronik</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në</w:t>
      </w:r>
      <w:proofErr w:type="spellEnd"/>
      <w:r w:rsidRPr="0011124C">
        <w:rPr>
          <w:rStyle w:val="Strong"/>
          <w:rFonts w:eastAsiaTheme="majorEastAsia"/>
          <w:b w:val="0"/>
          <w:bCs w:val="0"/>
        </w:rPr>
        <w:t xml:space="preserve"> format </w:t>
      </w:r>
      <w:proofErr w:type="spellStart"/>
      <w:r w:rsidRPr="0011124C">
        <w:rPr>
          <w:rStyle w:val="Strong"/>
          <w:rFonts w:eastAsiaTheme="majorEastAsia"/>
          <w:b w:val="0"/>
          <w:bCs w:val="0"/>
        </w:rPr>
        <w:t>eFTI</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të</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certifikuar</w:t>
      </w:r>
      <w:proofErr w:type="spellEnd"/>
      <w:r w:rsidRPr="0011124C">
        <w:t xml:space="preserve"> – </w:t>
      </w:r>
      <w:proofErr w:type="spellStart"/>
      <w:r w:rsidRPr="0011124C">
        <w:t>tregues</w:t>
      </w:r>
      <w:proofErr w:type="spellEnd"/>
      <w:r w:rsidRPr="0011124C">
        <w:t xml:space="preserve"> </w:t>
      </w:r>
      <w:proofErr w:type="spellStart"/>
      <w:r w:rsidRPr="0011124C">
        <w:t>i</w:t>
      </w:r>
      <w:proofErr w:type="spellEnd"/>
      <w:r w:rsidRPr="0011124C">
        <w:t xml:space="preserve"> </w:t>
      </w:r>
      <w:proofErr w:type="spellStart"/>
      <w:r w:rsidRPr="0011124C">
        <w:t>harmonizimit</w:t>
      </w:r>
      <w:proofErr w:type="spellEnd"/>
      <w:r w:rsidRPr="0011124C">
        <w:t xml:space="preserve"> </w:t>
      </w:r>
      <w:proofErr w:type="spellStart"/>
      <w:r w:rsidRPr="0011124C">
        <w:t>dhe</w:t>
      </w:r>
      <w:proofErr w:type="spellEnd"/>
      <w:r w:rsidRPr="0011124C">
        <w:t xml:space="preserve"> </w:t>
      </w:r>
      <w:proofErr w:type="spellStart"/>
      <w:r w:rsidRPr="0011124C">
        <w:t>pranimit</w:t>
      </w:r>
      <w:proofErr w:type="spellEnd"/>
      <w:r w:rsidRPr="0011124C">
        <w:t xml:space="preserve"> </w:t>
      </w:r>
      <w:proofErr w:type="spellStart"/>
      <w:r w:rsidRPr="0011124C">
        <w:t>të</w:t>
      </w:r>
      <w:proofErr w:type="spellEnd"/>
      <w:r w:rsidRPr="0011124C">
        <w:t xml:space="preserve"> </w:t>
      </w:r>
      <w:proofErr w:type="spellStart"/>
      <w:r w:rsidRPr="0011124C">
        <w:t>detyrueshëm</w:t>
      </w:r>
      <w:proofErr w:type="spellEnd"/>
      <w:r w:rsidRPr="0011124C">
        <w:t>.</w:t>
      </w:r>
    </w:p>
    <w:p w14:paraId="1923BA7D" w14:textId="77777777" w:rsidR="0011124C" w:rsidRPr="0011124C" w:rsidRDefault="0011124C" w:rsidP="00280C6A">
      <w:pPr>
        <w:pStyle w:val="NormalWeb"/>
        <w:numPr>
          <w:ilvl w:val="0"/>
          <w:numId w:val="60"/>
        </w:numPr>
      </w:pPr>
      <w:proofErr w:type="spellStart"/>
      <w:r w:rsidRPr="0011124C">
        <w:rPr>
          <w:rStyle w:val="Strong"/>
          <w:rFonts w:eastAsiaTheme="majorEastAsia"/>
          <w:b w:val="0"/>
          <w:bCs w:val="0"/>
        </w:rPr>
        <w:t>Reduktimi</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i</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kohës</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së</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përpunimit</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të</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dokumentacionit</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dhe</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procedurave</w:t>
      </w:r>
      <w:proofErr w:type="spellEnd"/>
      <w:r w:rsidRPr="0011124C">
        <w:rPr>
          <w:rStyle w:val="Strong"/>
          <w:rFonts w:eastAsiaTheme="majorEastAsia"/>
          <w:b w:val="0"/>
          <w:bCs w:val="0"/>
        </w:rPr>
        <w:t xml:space="preserve"> administrative</w:t>
      </w:r>
      <w:r w:rsidRPr="0011124C">
        <w:t xml:space="preserve"> – </w:t>
      </w:r>
      <w:proofErr w:type="spellStart"/>
      <w:r w:rsidRPr="0011124C">
        <w:t>tregues</w:t>
      </w:r>
      <w:proofErr w:type="spellEnd"/>
      <w:r w:rsidRPr="0011124C">
        <w:t xml:space="preserve"> </w:t>
      </w:r>
      <w:proofErr w:type="spellStart"/>
      <w:r w:rsidRPr="0011124C">
        <w:t>i</w:t>
      </w:r>
      <w:proofErr w:type="spellEnd"/>
      <w:r w:rsidRPr="0011124C">
        <w:t xml:space="preserve"> </w:t>
      </w:r>
      <w:proofErr w:type="spellStart"/>
      <w:r w:rsidRPr="0011124C">
        <w:t>eficencës</w:t>
      </w:r>
      <w:proofErr w:type="spellEnd"/>
      <w:r w:rsidRPr="0011124C">
        <w:t xml:space="preserve"> </w:t>
      </w:r>
      <w:proofErr w:type="spellStart"/>
      <w:r w:rsidRPr="0011124C">
        <w:t>dhe</w:t>
      </w:r>
      <w:proofErr w:type="spellEnd"/>
      <w:r w:rsidRPr="0011124C">
        <w:t xml:space="preserve"> </w:t>
      </w:r>
      <w:proofErr w:type="spellStart"/>
      <w:r w:rsidRPr="0011124C">
        <w:t>thjeshtimit</w:t>
      </w:r>
      <w:proofErr w:type="spellEnd"/>
      <w:r w:rsidRPr="0011124C">
        <w:t xml:space="preserve"> </w:t>
      </w:r>
      <w:proofErr w:type="spellStart"/>
      <w:r w:rsidRPr="0011124C">
        <w:t>të</w:t>
      </w:r>
      <w:proofErr w:type="spellEnd"/>
      <w:r w:rsidRPr="0011124C">
        <w:t xml:space="preserve"> </w:t>
      </w:r>
      <w:proofErr w:type="spellStart"/>
      <w:r w:rsidRPr="0011124C">
        <w:t>proceseve</w:t>
      </w:r>
      <w:proofErr w:type="spellEnd"/>
      <w:r w:rsidRPr="0011124C">
        <w:t>.</w:t>
      </w:r>
    </w:p>
    <w:p w14:paraId="0AB61B90" w14:textId="77777777" w:rsidR="0011124C" w:rsidRPr="0011124C" w:rsidRDefault="0011124C" w:rsidP="00280C6A">
      <w:pPr>
        <w:pStyle w:val="NormalWeb"/>
        <w:numPr>
          <w:ilvl w:val="0"/>
          <w:numId w:val="60"/>
        </w:numPr>
      </w:pPr>
      <w:proofErr w:type="spellStart"/>
      <w:r w:rsidRPr="0011124C">
        <w:rPr>
          <w:rStyle w:val="Strong"/>
          <w:rFonts w:eastAsiaTheme="majorEastAsia"/>
          <w:b w:val="0"/>
          <w:bCs w:val="0"/>
        </w:rPr>
        <w:t>Numri</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i</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operatorëve</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ekonomikë</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të</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regjistruar</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dhe</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të</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pajisur</w:t>
      </w:r>
      <w:proofErr w:type="spellEnd"/>
      <w:r w:rsidRPr="0011124C">
        <w:rPr>
          <w:rStyle w:val="Strong"/>
          <w:rFonts w:eastAsiaTheme="majorEastAsia"/>
          <w:b w:val="0"/>
          <w:bCs w:val="0"/>
        </w:rPr>
        <w:t xml:space="preserve"> me </w:t>
      </w:r>
      <w:proofErr w:type="spellStart"/>
      <w:r w:rsidRPr="0011124C">
        <w:rPr>
          <w:rStyle w:val="Strong"/>
          <w:rFonts w:eastAsiaTheme="majorEastAsia"/>
          <w:b w:val="0"/>
          <w:bCs w:val="0"/>
        </w:rPr>
        <w:t>platformat</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eFTI</w:t>
      </w:r>
      <w:proofErr w:type="spellEnd"/>
      <w:r w:rsidRPr="0011124C">
        <w:t xml:space="preserve"> – </w:t>
      </w:r>
      <w:proofErr w:type="spellStart"/>
      <w:r w:rsidRPr="0011124C">
        <w:t>tregues</w:t>
      </w:r>
      <w:proofErr w:type="spellEnd"/>
      <w:r w:rsidRPr="0011124C">
        <w:t xml:space="preserve"> </w:t>
      </w:r>
      <w:proofErr w:type="spellStart"/>
      <w:r w:rsidRPr="0011124C">
        <w:t>i</w:t>
      </w:r>
      <w:proofErr w:type="spellEnd"/>
      <w:r w:rsidRPr="0011124C">
        <w:t xml:space="preserve"> </w:t>
      </w:r>
      <w:proofErr w:type="spellStart"/>
      <w:r w:rsidRPr="0011124C">
        <w:t>përfshirjes</w:t>
      </w:r>
      <w:proofErr w:type="spellEnd"/>
      <w:r w:rsidRPr="0011124C">
        <w:t xml:space="preserve"> </w:t>
      </w:r>
      <w:proofErr w:type="spellStart"/>
      <w:r w:rsidRPr="0011124C">
        <w:t>dhe</w:t>
      </w:r>
      <w:proofErr w:type="spellEnd"/>
      <w:r w:rsidRPr="0011124C">
        <w:t xml:space="preserve"> </w:t>
      </w:r>
      <w:proofErr w:type="spellStart"/>
      <w:r w:rsidRPr="0011124C">
        <w:t>digjitalizimit</w:t>
      </w:r>
      <w:proofErr w:type="spellEnd"/>
      <w:r w:rsidRPr="0011124C">
        <w:t xml:space="preserve"> </w:t>
      </w:r>
      <w:proofErr w:type="spellStart"/>
      <w:r w:rsidRPr="0011124C">
        <w:t>të</w:t>
      </w:r>
      <w:proofErr w:type="spellEnd"/>
      <w:r w:rsidRPr="0011124C">
        <w:t xml:space="preserve"> </w:t>
      </w:r>
      <w:proofErr w:type="spellStart"/>
      <w:r w:rsidRPr="0011124C">
        <w:t>sektorit</w:t>
      </w:r>
      <w:proofErr w:type="spellEnd"/>
      <w:r w:rsidRPr="0011124C">
        <w:t>.</w:t>
      </w:r>
    </w:p>
    <w:p w14:paraId="074C281A" w14:textId="77777777" w:rsidR="0011124C" w:rsidRPr="0011124C" w:rsidRDefault="0011124C" w:rsidP="00280C6A">
      <w:pPr>
        <w:pStyle w:val="NormalWeb"/>
        <w:numPr>
          <w:ilvl w:val="0"/>
          <w:numId w:val="60"/>
        </w:numPr>
      </w:pPr>
      <w:proofErr w:type="spellStart"/>
      <w:r w:rsidRPr="0011124C">
        <w:rPr>
          <w:rStyle w:val="Strong"/>
          <w:rFonts w:eastAsiaTheme="majorEastAsia"/>
          <w:b w:val="0"/>
          <w:bCs w:val="0"/>
        </w:rPr>
        <w:lastRenderedPageBreak/>
        <w:t>Numri</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i</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incidenteve</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ose</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shkeljeve</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të</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dokumentacionit</w:t>
      </w:r>
      <w:proofErr w:type="spellEnd"/>
      <w:r w:rsidRPr="0011124C">
        <w:t xml:space="preserve"> – </w:t>
      </w:r>
      <w:proofErr w:type="spellStart"/>
      <w:r w:rsidRPr="0011124C">
        <w:t>tregues</w:t>
      </w:r>
      <w:proofErr w:type="spellEnd"/>
      <w:r w:rsidRPr="0011124C">
        <w:t xml:space="preserve"> </w:t>
      </w:r>
      <w:proofErr w:type="spellStart"/>
      <w:r w:rsidRPr="0011124C">
        <w:t>i</w:t>
      </w:r>
      <w:proofErr w:type="spellEnd"/>
      <w:r w:rsidRPr="0011124C">
        <w:t xml:space="preserve"> </w:t>
      </w:r>
      <w:proofErr w:type="spellStart"/>
      <w:r w:rsidRPr="0011124C">
        <w:t>efektivitetit</w:t>
      </w:r>
      <w:proofErr w:type="spellEnd"/>
      <w:r w:rsidRPr="0011124C">
        <w:t xml:space="preserve"> </w:t>
      </w:r>
      <w:proofErr w:type="spellStart"/>
      <w:r w:rsidRPr="0011124C">
        <w:t>të</w:t>
      </w:r>
      <w:proofErr w:type="spellEnd"/>
      <w:r w:rsidRPr="0011124C">
        <w:t xml:space="preserve"> </w:t>
      </w:r>
      <w:proofErr w:type="spellStart"/>
      <w:r w:rsidRPr="0011124C">
        <w:t>kontrolleve</w:t>
      </w:r>
      <w:proofErr w:type="spellEnd"/>
      <w:r w:rsidRPr="0011124C">
        <w:t xml:space="preserve"> </w:t>
      </w:r>
      <w:proofErr w:type="spellStart"/>
      <w:r w:rsidRPr="0011124C">
        <w:t>dhe</w:t>
      </w:r>
      <w:proofErr w:type="spellEnd"/>
      <w:r w:rsidRPr="0011124C">
        <w:t xml:space="preserve"> </w:t>
      </w:r>
      <w:proofErr w:type="spellStart"/>
      <w:r w:rsidRPr="0011124C">
        <w:t>sigurisë</w:t>
      </w:r>
      <w:proofErr w:type="spellEnd"/>
      <w:r w:rsidRPr="0011124C">
        <w:t xml:space="preserve"> </w:t>
      </w:r>
      <w:proofErr w:type="spellStart"/>
      <w:r w:rsidRPr="0011124C">
        <w:t>juridike</w:t>
      </w:r>
      <w:proofErr w:type="spellEnd"/>
      <w:r w:rsidRPr="0011124C">
        <w:t>.</w:t>
      </w:r>
    </w:p>
    <w:p w14:paraId="0FAB172F" w14:textId="77777777" w:rsidR="0011124C" w:rsidRPr="0011124C" w:rsidRDefault="0011124C" w:rsidP="00280C6A">
      <w:pPr>
        <w:pStyle w:val="NormalWeb"/>
        <w:numPr>
          <w:ilvl w:val="0"/>
          <w:numId w:val="60"/>
        </w:numPr>
      </w:pPr>
      <w:proofErr w:type="spellStart"/>
      <w:r w:rsidRPr="0011124C">
        <w:rPr>
          <w:rStyle w:val="Strong"/>
          <w:rFonts w:eastAsiaTheme="majorEastAsia"/>
          <w:b w:val="0"/>
          <w:bCs w:val="0"/>
        </w:rPr>
        <w:t>Raportet</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mbi</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bashkëpunimin</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ndërinstitucional</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dhe</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shkëmbimin</w:t>
      </w:r>
      <w:proofErr w:type="spellEnd"/>
      <w:r w:rsidRPr="0011124C">
        <w:rPr>
          <w:rStyle w:val="Strong"/>
          <w:rFonts w:eastAsiaTheme="majorEastAsia"/>
          <w:b w:val="0"/>
          <w:bCs w:val="0"/>
        </w:rPr>
        <w:t xml:space="preserve"> e </w:t>
      </w:r>
      <w:proofErr w:type="spellStart"/>
      <w:r w:rsidRPr="0011124C">
        <w:rPr>
          <w:rStyle w:val="Strong"/>
          <w:rFonts w:eastAsiaTheme="majorEastAsia"/>
          <w:b w:val="0"/>
          <w:bCs w:val="0"/>
        </w:rPr>
        <w:t>informacionit</w:t>
      </w:r>
      <w:proofErr w:type="spellEnd"/>
      <w:r w:rsidRPr="0011124C">
        <w:t xml:space="preserve"> – </w:t>
      </w:r>
      <w:proofErr w:type="spellStart"/>
      <w:r w:rsidRPr="0011124C">
        <w:t>tregues</w:t>
      </w:r>
      <w:proofErr w:type="spellEnd"/>
      <w:r w:rsidRPr="0011124C">
        <w:t xml:space="preserve"> </w:t>
      </w:r>
      <w:proofErr w:type="spellStart"/>
      <w:r w:rsidRPr="0011124C">
        <w:t>i</w:t>
      </w:r>
      <w:proofErr w:type="spellEnd"/>
      <w:r w:rsidRPr="0011124C">
        <w:t xml:space="preserve"> </w:t>
      </w:r>
      <w:proofErr w:type="spellStart"/>
      <w:r w:rsidRPr="0011124C">
        <w:t>përmirësimit</w:t>
      </w:r>
      <w:proofErr w:type="spellEnd"/>
      <w:r w:rsidRPr="0011124C">
        <w:t xml:space="preserve"> </w:t>
      </w:r>
      <w:proofErr w:type="spellStart"/>
      <w:r w:rsidRPr="0011124C">
        <w:t>të</w:t>
      </w:r>
      <w:proofErr w:type="spellEnd"/>
      <w:r w:rsidRPr="0011124C">
        <w:t xml:space="preserve"> </w:t>
      </w:r>
      <w:proofErr w:type="spellStart"/>
      <w:r w:rsidRPr="0011124C">
        <w:t>koordinimit</w:t>
      </w:r>
      <w:proofErr w:type="spellEnd"/>
      <w:r w:rsidRPr="0011124C">
        <w:t xml:space="preserve"> midis </w:t>
      </w:r>
      <w:proofErr w:type="spellStart"/>
      <w:r w:rsidRPr="0011124C">
        <w:t>autoriteteve</w:t>
      </w:r>
      <w:proofErr w:type="spellEnd"/>
      <w:r w:rsidRPr="0011124C">
        <w:t>.</w:t>
      </w:r>
    </w:p>
    <w:p w14:paraId="31A52038" w14:textId="77777777" w:rsidR="0011124C" w:rsidRPr="0011124C" w:rsidRDefault="0011124C" w:rsidP="00280C6A">
      <w:pPr>
        <w:pStyle w:val="NormalWeb"/>
        <w:numPr>
          <w:ilvl w:val="0"/>
          <w:numId w:val="60"/>
        </w:numPr>
      </w:pPr>
      <w:proofErr w:type="spellStart"/>
      <w:r w:rsidRPr="0011124C">
        <w:rPr>
          <w:rStyle w:val="Strong"/>
          <w:rFonts w:eastAsiaTheme="majorEastAsia"/>
          <w:b w:val="0"/>
          <w:bCs w:val="0"/>
        </w:rPr>
        <w:t>Vlerësimi</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i</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kënaqësisë</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së</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operatorëve</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dhe</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konsumatorëve</w:t>
      </w:r>
      <w:proofErr w:type="spellEnd"/>
      <w:r w:rsidRPr="0011124C">
        <w:t xml:space="preserve"> – </w:t>
      </w:r>
      <w:proofErr w:type="spellStart"/>
      <w:r w:rsidRPr="0011124C">
        <w:t>tregues</w:t>
      </w:r>
      <w:proofErr w:type="spellEnd"/>
      <w:r w:rsidRPr="0011124C">
        <w:t xml:space="preserve"> </w:t>
      </w:r>
      <w:proofErr w:type="spellStart"/>
      <w:r w:rsidRPr="0011124C">
        <w:t>i</w:t>
      </w:r>
      <w:proofErr w:type="spellEnd"/>
      <w:r w:rsidRPr="0011124C">
        <w:t xml:space="preserve"> </w:t>
      </w:r>
      <w:proofErr w:type="spellStart"/>
      <w:r w:rsidRPr="0011124C">
        <w:t>besueshmërisë</w:t>
      </w:r>
      <w:proofErr w:type="spellEnd"/>
      <w:r w:rsidRPr="0011124C">
        <w:t xml:space="preserve"> </w:t>
      </w:r>
      <w:proofErr w:type="spellStart"/>
      <w:r w:rsidRPr="0011124C">
        <w:t>së</w:t>
      </w:r>
      <w:proofErr w:type="spellEnd"/>
      <w:r w:rsidRPr="0011124C">
        <w:t xml:space="preserve"> </w:t>
      </w:r>
      <w:proofErr w:type="spellStart"/>
      <w:r w:rsidRPr="0011124C">
        <w:t>sistemit</w:t>
      </w:r>
      <w:proofErr w:type="spellEnd"/>
      <w:r w:rsidRPr="0011124C">
        <w:t xml:space="preserve"> </w:t>
      </w:r>
      <w:proofErr w:type="spellStart"/>
      <w:r w:rsidRPr="0011124C">
        <w:t>dhe</w:t>
      </w:r>
      <w:proofErr w:type="spellEnd"/>
      <w:r w:rsidRPr="0011124C">
        <w:t xml:space="preserve"> </w:t>
      </w:r>
      <w:proofErr w:type="spellStart"/>
      <w:r w:rsidRPr="0011124C">
        <w:t>transparencës</w:t>
      </w:r>
      <w:proofErr w:type="spellEnd"/>
      <w:r w:rsidRPr="0011124C">
        <w:t>.</w:t>
      </w:r>
    </w:p>
    <w:p w14:paraId="26D1DC63" w14:textId="77777777" w:rsidR="0011124C" w:rsidRPr="0011124C" w:rsidRDefault="0011124C" w:rsidP="0011124C">
      <w:pPr>
        <w:pStyle w:val="NormalWeb"/>
      </w:pPr>
      <w:proofErr w:type="spellStart"/>
      <w:r w:rsidRPr="0011124C">
        <w:t>Këto</w:t>
      </w:r>
      <w:proofErr w:type="spellEnd"/>
      <w:r w:rsidRPr="0011124C">
        <w:t xml:space="preserve"> masa </w:t>
      </w:r>
      <w:proofErr w:type="spellStart"/>
      <w:r w:rsidRPr="0011124C">
        <w:t>dhe</w:t>
      </w:r>
      <w:proofErr w:type="spellEnd"/>
      <w:r w:rsidRPr="0011124C">
        <w:t xml:space="preserve"> </w:t>
      </w:r>
      <w:proofErr w:type="spellStart"/>
      <w:r w:rsidRPr="0011124C">
        <w:t>tregues</w:t>
      </w:r>
      <w:proofErr w:type="spellEnd"/>
      <w:r w:rsidRPr="0011124C">
        <w:t xml:space="preserve"> </w:t>
      </w:r>
      <w:proofErr w:type="spellStart"/>
      <w:r w:rsidRPr="0011124C">
        <w:t>sigurojnë</w:t>
      </w:r>
      <w:proofErr w:type="spellEnd"/>
      <w:r w:rsidRPr="0011124C">
        <w:t xml:space="preserve"> </w:t>
      </w:r>
      <w:proofErr w:type="spellStart"/>
      <w:r w:rsidRPr="0011124C">
        <w:t>një</w:t>
      </w:r>
      <w:proofErr w:type="spellEnd"/>
      <w:r w:rsidRPr="0011124C">
        <w:t xml:space="preserve"> </w:t>
      </w:r>
      <w:proofErr w:type="spellStart"/>
      <w:r w:rsidRPr="0011124C">
        <w:rPr>
          <w:rStyle w:val="Strong"/>
          <w:rFonts w:eastAsiaTheme="majorEastAsia"/>
          <w:b w:val="0"/>
          <w:bCs w:val="0"/>
        </w:rPr>
        <w:t>monitorim</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të</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vazhdueshëm</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dhe</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një</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vlerësim</w:t>
      </w:r>
      <w:proofErr w:type="spellEnd"/>
      <w:r w:rsidRPr="0011124C">
        <w:rPr>
          <w:rStyle w:val="Strong"/>
          <w:rFonts w:eastAsiaTheme="majorEastAsia"/>
          <w:b w:val="0"/>
          <w:bCs w:val="0"/>
        </w:rPr>
        <w:t xml:space="preserve"> </w:t>
      </w:r>
      <w:proofErr w:type="spellStart"/>
      <w:r w:rsidRPr="0011124C">
        <w:rPr>
          <w:rStyle w:val="Strong"/>
          <w:rFonts w:eastAsiaTheme="majorEastAsia"/>
          <w:b w:val="0"/>
          <w:bCs w:val="0"/>
        </w:rPr>
        <w:t>objektiv</w:t>
      </w:r>
      <w:proofErr w:type="spellEnd"/>
      <w:r w:rsidRPr="0011124C">
        <w:t xml:space="preserve">, duke </w:t>
      </w:r>
      <w:proofErr w:type="spellStart"/>
      <w:r w:rsidRPr="0011124C">
        <w:t>mundësuar</w:t>
      </w:r>
      <w:proofErr w:type="spellEnd"/>
      <w:r w:rsidRPr="0011124C">
        <w:t xml:space="preserve"> </w:t>
      </w:r>
      <w:proofErr w:type="spellStart"/>
      <w:r w:rsidRPr="0011124C">
        <w:t>korrigjime</w:t>
      </w:r>
      <w:proofErr w:type="spellEnd"/>
      <w:r w:rsidRPr="0011124C">
        <w:t xml:space="preserve"> </w:t>
      </w:r>
      <w:proofErr w:type="spellStart"/>
      <w:r w:rsidRPr="0011124C">
        <w:t>të</w:t>
      </w:r>
      <w:proofErr w:type="spellEnd"/>
      <w:r w:rsidRPr="0011124C">
        <w:t xml:space="preserve"> </w:t>
      </w:r>
      <w:proofErr w:type="spellStart"/>
      <w:r w:rsidRPr="0011124C">
        <w:t>shpejta</w:t>
      </w:r>
      <w:proofErr w:type="spellEnd"/>
      <w:r w:rsidRPr="0011124C">
        <w:t xml:space="preserve"> </w:t>
      </w:r>
      <w:proofErr w:type="spellStart"/>
      <w:r w:rsidRPr="0011124C">
        <w:t>dhe</w:t>
      </w:r>
      <w:proofErr w:type="spellEnd"/>
      <w:r w:rsidRPr="0011124C">
        <w:t xml:space="preserve"> </w:t>
      </w:r>
      <w:proofErr w:type="spellStart"/>
      <w:r w:rsidRPr="0011124C">
        <w:t>përmirësime</w:t>
      </w:r>
      <w:proofErr w:type="spellEnd"/>
      <w:r w:rsidRPr="0011124C">
        <w:t xml:space="preserve"> </w:t>
      </w:r>
      <w:proofErr w:type="spellStart"/>
      <w:r w:rsidRPr="0011124C">
        <w:t>në</w:t>
      </w:r>
      <w:proofErr w:type="spellEnd"/>
      <w:r w:rsidRPr="0011124C">
        <w:t xml:space="preserve"> </w:t>
      </w:r>
      <w:proofErr w:type="spellStart"/>
      <w:r w:rsidRPr="0011124C">
        <w:t>implementimin</w:t>
      </w:r>
      <w:proofErr w:type="spellEnd"/>
      <w:r w:rsidRPr="0011124C">
        <w:t xml:space="preserve"> e </w:t>
      </w:r>
      <w:proofErr w:type="spellStart"/>
      <w:r w:rsidRPr="0011124C">
        <w:t>ligjit</w:t>
      </w:r>
      <w:proofErr w:type="spellEnd"/>
      <w:r w:rsidRPr="0011124C">
        <w:t>.</w:t>
      </w:r>
    </w:p>
    <w:p w14:paraId="75B7E47B" w14:textId="0982479E" w:rsidR="00A623B1" w:rsidRPr="007F79A3" w:rsidRDefault="00A623B1" w:rsidP="00A623B1">
      <w:pPr>
        <w:spacing w:after="0" w:line="240"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Raporti i vlerësimit të ndikimit - Shtojca2/a</w:t>
      </w:r>
    </w:p>
    <w:p w14:paraId="2AC52764" w14:textId="77777777" w:rsidR="00A623B1" w:rsidRPr="007F79A3" w:rsidRDefault="00A623B1" w:rsidP="00A623B1">
      <w:pPr>
        <w:spacing w:after="0" w:line="240" w:lineRule="auto"/>
        <w:rPr>
          <w:rFonts w:ascii="Times New Roman" w:eastAsia="Times New Roman" w:hAnsi="Times New Roman" w:cs="Times New Roman"/>
          <w:bCs/>
          <w:kern w:val="0"/>
          <w:lang w:val="sq-AL"/>
          <w14:ligatures w14:val="none"/>
        </w:rPr>
      </w:pPr>
    </w:p>
    <w:p w14:paraId="6884DF99" w14:textId="77777777" w:rsidR="00A623B1" w:rsidRPr="007F79A3" w:rsidRDefault="00A623B1" w:rsidP="00A623B1">
      <w:pPr>
        <w:spacing w:after="0" w:line="240" w:lineRule="auto"/>
        <w:rPr>
          <w:rFonts w:ascii="Times New Roman" w:eastAsia="Times New Roman" w:hAnsi="Times New Roman" w:cs="Times New Roman"/>
          <w:bCs/>
          <w:kern w:val="0"/>
          <w:lang w:val="sq-AL"/>
          <w14:ligatures w14:val="none"/>
        </w:rPr>
      </w:pPr>
      <w:r w:rsidRPr="007F79A3">
        <w:rPr>
          <w:rFonts w:ascii="Times New Roman" w:eastAsia="Times New Roman" w:hAnsi="Times New Roman" w:cs="Times New Roman"/>
          <w:bCs/>
          <w:i/>
          <w:kern w:val="0"/>
          <w:lang w:val="sq-AL"/>
          <w14:ligatures w14:val="none"/>
        </w:rPr>
        <w:t>Tabela: Vlera aktuale neto në total (VAN) - kostot dhe përfitimet me vlerë monetare të përcaktuar në milionë lekë e zbritur për 10 vjet (Vlera aktuale e kostos dhe vlera aktuale e përfitimit); krahasuar me status quo-në</w:t>
      </w:r>
      <w:r w:rsidRPr="007F79A3">
        <w:rPr>
          <w:rFonts w:ascii="Times New Roman" w:eastAsia="Times New Roman" w:hAnsi="Times New Roman" w:cs="Times New Roman"/>
          <w:bCs/>
          <w:kern w:val="0"/>
          <w:lang w:val="sq-AL"/>
          <w14:ligatures w14:val="none"/>
        </w:rPr>
        <w:t>.</w:t>
      </w:r>
    </w:p>
    <w:p w14:paraId="4C82DA3B" w14:textId="77777777" w:rsidR="00A623B1" w:rsidRPr="007F79A3" w:rsidRDefault="00A623B1" w:rsidP="00A623B1">
      <w:pPr>
        <w:spacing w:after="0" w:line="240" w:lineRule="auto"/>
        <w:rPr>
          <w:rFonts w:ascii="Times New Roman" w:eastAsia="Times New Roman" w:hAnsi="Times New Roman" w:cs="Times New Roman"/>
          <w:bCs/>
          <w:kern w:val="0"/>
          <w:lang w:val="sq-AL"/>
          <w14:ligatures w14:val="none"/>
        </w:rPr>
      </w:pPr>
    </w:p>
    <w:p w14:paraId="52FAE79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bl>
      <w:tblPr>
        <w:tblW w:w="11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866"/>
        <w:gridCol w:w="851"/>
        <w:gridCol w:w="850"/>
        <w:gridCol w:w="828"/>
        <w:gridCol w:w="850"/>
        <w:gridCol w:w="851"/>
        <w:gridCol w:w="851"/>
        <w:gridCol w:w="839"/>
        <w:gridCol w:w="862"/>
        <w:gridCol w:w="873"/>
      </w:tblGrid>
      <w:tr w:rsidR="00057523" w:rsidRPr="007F79A3" w14:paraId="41BB9359" w14:textId="77777777" w:rsidTr="0052347E">
        <w:trPr>
          <w:jc w:val="center"/>
        </w:trPr>
        <w:tc>
          <w:tcPr>
            <w:tcW w:w="2610" w:type="dxa"/>
          </w:tcPr>
          <w:p w14:paraId="7E947E9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6" w:type="dxa"/>
          </w:tcPr>
          <w:p w14:paraId="21C9AA7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1</w:t>
            </w:r>
          </w:p>
        </w:tc>
        <w:tc>
          <w:tcPr>
            <w:tcW w:w="851" w:type="dxa"/>
          </w:tcPr>
          <w:p w14:paraId="509E87CD"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2</w:t>
            </w:r>
          </w:p>
        </w:tc>
        <w:tc>
          <w:tcPr>
            <w:tcW w:w="850" w:type="dxa"/>
          </w:tcPr>
          <w:p w14:paraId="6CCCB01E"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3</w:t>
            </w:r>
          </w:p>
        </w:tc>
        <w:tc>
          <w:tcPr>
            <w:tcW w:w="828" w:type="dxa"/>
          </w:tcPr>
          <w:p w14:paraId="038D5747"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4</w:t>
            </w:r>
          </w:p>
        </w:tc>
        <w:tc>
          <w:tcPr>
            <w:tcW w:w="850" w:type="dxa"/>
          </w:tcPr>
          <w:p w14:paraId="6059F351"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5</w:t>
            </w:r>
          </w:p>
        </w:tc>
        <w:tc>
          <w:tcPr>
            <w:tcW w:w="851" w:type="dxa"/>
          </w:tcPr>
          <w:p w14:paraId="75D850ED"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6</w:t>
            </w:r>
          </w:p>
        </w:tc>
        <w:tc>
          <w:tcPr>
            <w:tcW w:w="851" w:type="dxa"/>
          </w:tcPr>
          <w:p w14:paraId="06A58086"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7</w:t>
            </w:r>
          </w:p>
        </w:tc>
        <w:tc>
          <w:tcPr>
            <w:tcW w:w="839" w:type="dxa"/>
          </w:tcPr>
          <w:p w14:paraId="164041DD"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8</w:t>
            </w:r>
          </w:p>
        </w:tc>
        <w:tc>
          <w:tcPr>
            <w:tcW w:w="862" w:type="dxa"/>
          </w:tcPr>
          <w:p w14:paraId="3A2B8311"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9</w:t>
            </w:r>
          </w:p>
        </w:tc>
        <w:tc>
          <w:tcPr>
            <w:tcW w:w="873" w:type="dxa"/>
          </w:tcPr>
          <w:p w14:paraId="324FFD77"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10</w:t>
            </w:r>
          </w:p>
        </w:tc>
      </w:tr>
      <w:tr w:rsidR="00057523" w:rsidRPr="007F79A3" w14:paraId="5497D84A" w14:textId="77777777" w:rsidTr="0052347E">
        <w:trPr>
          <w:jc w:val="center"/>
        </w:trPr>
        <w:tc>
          <w:tcPr>
            <w:tcW w:w="2610" w:type="dxa"/>
          </w:tcPr>
          <w:p w14:paraId="5410A45C"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Faktori zbritës </w:t>
            </w:r>
          </w:p>
        </w:tc>
        <w:tc>
          <w:tcPr>
            <w:tcW w:w="866" w:type="dxa"/>
          </w:tcPr>
          <w:p w14:paraId="1D7E2DE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CB3872E"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0" w:type="dxa"/>
          </w:tcPr>
          <w:p w14:paraId="5E55B325"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28" w:type="dxa"/>
          </w:tcPr>
          <w:p w14:paraId="18C67E91"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0" w:type="dxa"/>
          </w:tcPr>
          <w:p w14:paraId="11F23847"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1" w:type="dxa"/>
          </w:tcPr>
          <w:p w14:paraId="1465A6BB"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1" w:type="dxa"/>
          </w:tcPr>
          <w:p w14:paraId="1ABA0A7C"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39" w:type="dxa"/>
          </w:tcPr>
          <w:p w14:paraId="6E30F383"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62" w:type="dxa"/>
          </w:tcPr>
          <w:p w14:paraId="66FAD8D5"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73" w:type="dxa"/>
          </w:tcPr>
          <w:p w14:paraId="405D411D"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r>
      <w:tr w:rsidR="00057523" w:rsidRPr="007F79A3" w14:paraId="1B7AD09A" w14:textId="77777777" w:rsidTr="0052347E">
        <w:trPr>
          <w:jc w:val="center"/>
        </w:trPr>
        <w:tc>
          <w:tcPr>
            <w:tcW w:w="2610" w:type="dxa"/>
          </w:tcPr>
          <w:p w14:paraId="6051782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Kosto për buxhetin – njëherë</w:t>
            </w:r>
          </w:p>
        </w:tc>
        <w:tc>
          <w:tcPr>
            <w:tcW w:w="866" w:type="dxa"/>
          </w:tcPr>
          <w:p w14:paraId="307B783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BC0909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757858FB"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24FA8AC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3AA99B1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7AF120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32526BA2"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1EF7F35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293EB05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64FEBBE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3E40378D" w14:textId="77777777" w:rsidTr="0052347E">
        <w:trPr>
          <w:jc w:val="center"/>
        </w:trPr>
        <w:tc>
          <w:tcPr>
            <w:tcW w:w="2610" w:type="dxa"/>
          </w:tcPr>
          <w:p w14:paraId="51A1755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Kosto për buxhetin – në vazhdim</w:t>
            </w:r>
          </w:p>
        </w:tc>
        <w:tc>
          <w:tcPr>
            <w:tcW w:w="866" w:type="dxa"/>
          </w:tcPr>
          <w:p w14:paraId="3A1E884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05FF70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3C95519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4768CE1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1AB77BA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C0FCF6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5595319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579C08A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1805D61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32F3639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29BDB7DC" w14:textId="77777777" w:rsidTr="0052347E">
        <w:trPr>
          <w:jc w:val="center"/>
        </w:trPr>
        <w:tc>
          <w:tcPr>
            <w:tcW w:w="2610" w:type="dxa"/>
          </w:tcPr>
          <w:p w14:paraId="409FEFB1"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kern w:val="0"/>
                <w:lang w:val="sq-AL"/>
                <w14:ligatures w14:val="none"/>
              </w:rPr>
              <w:t xml:space="preserve">Kosto për biznesin – njëherë </w:t>
            </w:r>
          </w:p>
        </w:tc>
        <w:tc>
          <w:tcPr>
            <w:tcW w:w="866" w:type="dxa"/>
          </w:tcPr>
          <w:p w14:paraId="52BB407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4A566B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0862E8A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55851F7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F152AA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A11AC9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3316328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759D6EE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33B4C2E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38A4EA4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6E936847" w14:textId="77777777" w:rsidTr="0052347E">
        <w:trPr>
          <w:jc w:val="center"/>
        </w:trPr>
        <w:tc>
          <w:tcPr>
            <w:tcW w:w="2610" w:type="dxa"/>
          </w:tcPr>
          <w:p w14:paraId="6E43409F"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kern w:val="0"/>
                <w:lang w:val="sq-AL"/>
                <w14:ligatures w14:val="none"/>
              </w:rPr>
              <w:t xml:space="preserve">Kosto për biznesin – në vazhdim </w:t>
            </w:r>
          </w:p>
        </w:tc>
        <w:tc>
          <w:tcPr>
            <w:tcW w:w="866" w:type="dxa"/>
          </w:tcPr>
          <w:p w14:paraId="2512FB7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6445C6B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3E4528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4940251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3CDCE2B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0F15E4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6BA38D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712427D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13183E5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241C591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433413" w14:paraId="6426E1AF" w14:textId="77777777" w:rsidTr="0052347E">
        <w:trPr>
          <w:jc w:val="center"/>
        </w:trPr>
        <w:tc>
          <w:tcPr>
            <w:tcW w:w="2610" w:type="dxa"/>
          </w:tcPr>
          <w:p w14:paraId="2814553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Kosto për grupet e tjera – njëherë</w:t>
            </w:r>
          </w:p>
        </w:tc>
        <w:tc>
          <w:tcPr>
            <w:tcW w:w="866" w:type="dxa"/>
          </w:tcPr>
          <w:p w14:paraId="2F160EB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C3EBC32"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0DC6BBD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1C20A2F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2B1977C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B1441F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2334720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2E08798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162BD05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29E57E3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433413" w14:paraId="19F5B47B" w14:textId="77777777" w:rsidTr="0052347E">
        <w:trPr>
          <w:jc w:val="center"/>
        </w:trPr>
        <w:tc>
          <w:tcPr>
            <w:tcW w:w="2610" w:type="dxa"/>
          </w:tcPr>
          <w:p w14:paraId="42ACE62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 xml:space="preserve">Kosto për grupet e tjera – në vazhdim </w:t>
            </w:r>
          </w:p>
        </w:tc>
        <w:tc>
          <w:tcPr>
            <w:tcW w:w="866" w:type="dxa"/>
          </w:tcPr>
          <w:p w14:paraId="7E05DEA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23C666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2230F88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4BBBF41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0490F3E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7E97F9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63D0B72B"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590FDB5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505F6A7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7783E50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40339654" w14:textId="77777777" w:rsidTr="0052347E">
        <w:trPr>
          <w:trHeight w:val="355"/>
          <w:jc w:val="center"/>
        </w:trPr>
        <w:tc>
          <w:tcPr>
            <w:tcW w:w="2610" w:type="dxa"/>
          </w:tcPr>
          <w:p w14:paraId="02198710"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Kosto në total </w:t>
            </w:r>
          </w:p>
        </w:tc>
        <w:tc>
          <w:tcPr>
            <w:tcW w:w="866" w:type="dxa"/>
          </w:tcPr>
          <w:p w14:paraId="285F2304"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64CF1EC1"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0" w:type="dxa"/>
          </w:tcPr>
          <w:p w14:paraId="78DBBBD5"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28" w:type="dxa"/>
          </w:tcPr>
          <w:p w14:paraId="20C1E5E6"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0" w:type="dxa"/>
          </w:tcPr>
          <w:p w14:paraId="499D646C"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3622621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601A0AE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62215E7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3531E28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55CD4DE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57BEDFF9" w14:textId="77777777" w:rsidTr="0052347E">
        <w:trPr>
          <w:jc w:val="center"/>
        </w:trPr>
        <w:tc>
          <w:tcPr>
            <w:tcW w:w="2610" w:type="dxa"/>
          </w:tcPr>
          <w:p w14:paraId="161AD97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 xml:space="preserve">Kosto e zbritur në total </w:t>
            </w:r>
            <w:r w:rsidRPr="007F79A3">
              <w:rPr>
                <w:rFonts w:ascii="Times New Roman" w:eastAsia="Times New Roman" w:hAnsi="Times New Roman" w:cs="Times New Roman"/>
                <w:kern w:val="0"/>
                <w:lang w:val="sq-AL"/>
                <w14:ligatures w14:val="none"/>
              </w:rPr>
              <w:t>= Kosto në total x faktorin zbritës</w:t>
            </w:r>
          </w:p>
        </w:tc>
        <w:tc>
          <w:tcPr>
            <w:tcW w:w="866" w:type="dxa"/>
            <w:vAlign w:val="center"/>
          </w:tcPr>
          <w:p w14:paraId="1F14EED1"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011A79D5"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6FC092CE"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28" w:type="dxa"/>
            <w:vAlign w:val="center"/>
          </w:tcPr>
          <w:p w14:paraId="49CCCC0B"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50BC93E4"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6D82801F"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427A0D7D"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39" w:type="dxa"/>
            <w:vAlign w:val="center"/>
          </w:tcPr>
          <w:p w14:paraId="5F64415C"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62" w:type="dxa"/>
            <w:vAlign w:val="center"/>
          </w:tcPr>
          <w:p w14:paraId="242C552B"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73" w:type="dxa"/>
            <w:vAlign w:val="center"/>
          </w:tcPr>
          <w:p w14:paraId="53CC17EE"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r>
      <w:tr w:rsidR="00057523" w:rsidRPr="007F79A3" w14:paraId="20A949C2" w14:textId="77777777" w:rsidTr="0052347E">
        <w:trPr>
          <w:jc w:val="center"/>
        </w:trPr>
        <w:tc>
          <w:tcPr>
            <w:tcW w:w="2610" w:type="dxa"/>
          </w:tcPr>
          <w:p w14:paraId="50A33D7B"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Përfitimi për buxhetin – në vazhdim</w:t>
            </w:r>
          </w:p>
        </w:tc>
        <w:tc>
          <w:tcPr>
            <w:tcW w:w="866" w:type="dxa"/>
          </w:tcPr>
          <w:p w14:paraId="217A725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18191E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12C829E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23FB957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05A1282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28E560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987400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54B0458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0969198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2005FC3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0B5F17BF" w14:textId="77777777" w:rsidTr="0052347E">
        <w:trPr>
          <w:jc w:val="center"/>
        </w:trPr>
        <w:tc>
          <w:tcPr>
            <w:tcW w:w="2610" w:type="dxa"/>
          </w:tcPr>
          <w:p w14:paraId="197F5C6A"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kern w:val="0"/>
                <w:lang w:val="sq-AL"/>
                <w14:ligatures w14:val="none"/>
              </w:rPr>
              <w:t>Përfitimi për biznesin – njëherë</w:t>
            </w:r>
          </w:p>
        </w:tc>
        <w:tc>
          <w:tcPr>
            <w:tcW w:w="866" w:type="dxa"/>
          </w:tcPr>
          <w:p w14:paraId="4609062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633EEAF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7FC9519B"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694CB0E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3E2A6E1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CCE7E0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8C70282"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25B7EED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1C52C87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2EE1113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433413" w14:paraId="656EF294" w14:textId="77777777" w:rsidTr="0052347E">
        <w:trPr>
          <w:jc w:val="center"/>
        </w:trPr>
        <w:tc>
          <w:tcPr>
            <w:tcW w:w="2610" w:type="dxa"/>
          </w:tcPr>
          <w:p w14:paraId="5A1EB1E8" w14:textId="572525F4"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kern w:val="0"/>
                <w:lang w:val="sq-AL"/>
                <w14:ligatures w14:val="none"/>
              </w:rPr>
              <w:t xml:space="preserve">Përfitimi për biznesin – në vazhdim (ndryshimi </w:t>
            </w:r>
            <w:r w:rsidR="00B52075">
              <w:rPr>
                <w:rFonts w:ascii="Times New Roman" w:eastAsia="Times New Roman" w:hAnsi="Times New Roman" w:cs="Times New Roman"/>
                <w:kern w:val="0"/>
                <w:lang w:val="sq-AL"/>
                <w14:ligatures w14:val="none"/>
              </w:rPr>
              <w:t>i</w:t>
            </w:r>
            <w:r w:rsidRPr="007F79A3">
              <w:rPr>
                <w:rFonts w:ascii="Times New Roman" w:eastAsia="Times New Roman" w:hAnsi="Times New Roman" w:cs="Times New Roman"/>
                <w:kern w:val="0"/>
                <w:lang w:val="sq-AL"/>
                <w14:ligatures w14:val="none"/>
              </w:rPr>
              <w:t xml:space="preserve"> primit)</w:t>
            </w:r>
          </w:p>
        </w:tc>
        <w:tc>
          <w:tcPr>
            <w:tcW w:w="866" w:type="dxa"/>
          </w:tcPr>
          <w:p w14:paraId="669C01F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A048E7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BDB33D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5361990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23953A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C49FB0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D30874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59C25DB2"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10916AA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35B46AB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433413" w14:paraId="4973A923" w14:textId="77777777" w:rsidTr="0052347E">
        <w:trPr>
          <w:jc w:val="center"/>
        </w:trPr>
        <w:tc>
          <w:tcPr>
            <w:tcW w:w="2610" w:type="dxa"/>
          </w:tcPr>
          <w:p w14:paraId="6C5CFA8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Përfitimi për grupet e tjera – njëherë</w:t>
            </w:r>
          </w:p>
        </w:tc>
        <w:tc>
          <w:tcPr>
            <w:tcW w:w="866" w:type="dxa"/>
          </w:tcPr>
          <w:p w14:paraId="4603A99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58DE7A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7FFC33A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0955720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2E04DFA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C049A0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2794E2C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15CC613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5CB9E63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62C20CD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433413" w14:paraId="1C8C0E06" w14:textId="77777777" w:rsidTr="0052347E">
        <w:trPr>
          <w:jc w:val="center"/>
        </w:trPr>
        <w:tc>
          <w:tcPr>
            <w:tcW w:w="2610" w:type="dxa"/>
          </w:tcPr>
          <w:p w14:paraId="752C886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 xml:space="preserve">Përfitimi për grupet e tjera – në vazhdim </w:t>
            </w:r>
          </w:p>
        </w:tc>
        <w:tc>
          <w:tcPr>
            <w:tcW w:w="866" w:type="dxa"/>
          </w:tcPr>
          <w:p w14:paraId="487A4F8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748F19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468ECA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284B580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D7CAF1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635658E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29C80E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4909537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05D2DAC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051F4AF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433413" w14:paraId="6DC19753" w14:textId="77777777" w:rsidTr="0052347E">
        <w:trPr>
          <w:jc w:val="center"/>
        </w:trPr>
        <w:tc>
          <w:tcPr>
            <w:tcW w:w="2610" w:type="dxa"/>
          </w:tcPr>
          <w:p w14:paraId="4402AE4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Kosto për buxhetin – në vazhdim</w:t>
            </w:r>
          </w:p>
        </w:tc>
        <w:tc>
          <w:tcPr>
            <w:tcW w:w="866" w:type="dxa"/>
          </w:tcPr>
          <w:p w14:paraId="35E5D40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D040DB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2F90463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4CE32A3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41D73F3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9A12CD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37434592"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2AD0D4D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288338E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4D2A606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580D8ACA" w14:textId="77777777" w:rsidTr="0052347E">
        <w:trPr>
          <w:jc w:val="center"/>
        </w:trPr>
        <w:tc>
          <w:tcPr>
            <w:tcW w:w="2610" w:type="dxa"/>
          </w:tcPr>
          <w:p w14:paraId="36D73CAB"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Përfitimi në total</w:t>
            </w:r>
          </w:p>
        </w:tc>
        <w:tc>
          <w:tcPr>
            <w:tcW w:w="866" w:type="dxa"/>
          </w:tcPr>
          <w:p w14:paraId="7A3F4D26"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697FB39F"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0" w:type="dxa"/>
          </w:tcPr>
          <w:p w14:paraId="631ACEAD"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28" w:type="dxa"/>
          </w:tcPr>
          <w:p w14:paraId="16779C9D"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0" w:type="dxa"/>
          </w:tcPr>
          <w:p w14:paraId="05BFFDBE"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3176192C"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1AB07AD6"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39" w:type="dxa"/>
          </w:tcPr>
          <w:p w14:paraId="7F653303"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62" w:type="dxa"/>
          </w:tcPr>
          <w:p w14:paraId="68630109"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73" w:type="dxa"/>
          </w:tcPr>
          <w:p w14:paraId="392B955B"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r>
      <w:tr w:rsidR="00057523" w:rsidRPr="007F79A3" w14:paraId="142027CF" w14:textId="77777777" w:rsidTr="0052347E">
        <w:trPr>
          <w:jc w:val="center"/>
        </w:trPr>
        <w:tc>
          <w:tcPr>
            <w:tcW w:w="2610" w:type="dxa"/>
          </w:tcPr>
          <w:p w14:paraId="1A92533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lastRenderedPageBreak/>
              <w:t xml:space="preserve">Përfitimi i zbritur në total </w:t>
            </w:r>
            <w:r w:rsidRPr="007F79A3">
              <w:rPr>
                <w:rFonts w:ascii="Times New Roman" w:eastAsia="Times New Roman" w:hAnsi="Times New Roman" w:cs="Times New Roman"/>
                <w:kern w:val="0"/>
                <w:lang w:val="sq-AL"/>
                <w14:ligatures w14:val="none"/>
              </w:rPr>
              <w:t>= Përfitimi në total x faktorin zbritës</w:t>
            </w:r>
          </w:p>
        </w:tc>
        <w:tc>
          <w:tcPr>
            <w:tcW w:w="866" w:type="dxa"/>
            <w:vAlign w:val="center"/>
          </w:tcPr>
          <w:p w14:paraId="7A8EDA56"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555B1D63"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23833A74"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28" w:type="dxa"/>
            <w:vAlign w:val="center"/>
          </w:tcPr>
          <w:p w14:paraId="7C6645A9"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7A8B5635"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4E772C29"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4CE5F2F1"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39" w:type="dxa"/>
            <w:vAlign w:val="center"/>
          </w:tcPr>
          <w:p w14:paraId="2CA5DD6C"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62" w:type="dxa"/>
            <w:vAlign w:val="center"/>
          </w:tcPr>
          <w:p w14:paraId="722C31DA"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73" w:type="dxa"/>
            <w:vAlign w:val="center"/>
          </w:tcPr>
          <w:p w14:paraId="24816C30"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r>
      <w:tr w:rsidR="00057523" w:rsidRPr="00433413" w14:paraId="1CCF82D4" w14:textId="77777777" w:rsidTr="0052347E">
        <w:trPr>
          <w:gridAfter w:val="9"/>
          <w:wAfter w:w="7655" w:type="dxa"/>
          <w:jc w:val="center"/>
        </w:trPr>
        <w:tc>
          <w:tcPr>
            <w:tcW w:w="2610" w:type="dxa"/>
          </w:tcPr>
          <w:p w14:paraId="30A3F6C8"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Vlera aktuale e kostos në total </w:t>
            </w:r>
          </w:p>
        </w:tc>
        <w:tc>
          <w:tcPr>
            <w:tcW w:w="866" w:type="dxa"/>
          </w:tcPr>
          <w:p w14:paraId="1D3F348B"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r>
      <w:tr w:rsidR="00057523" w:rsidRPr="004009F7" w14:paraId="0ABB6D50" w14:textId="77777777" w:rsidTr="0052347E">
        <w:trPr>
          <w:gridAfter w:val="9"/>
          <w:wAfter w:w="7655" w:type="dxa"/>
          <w:jc w:val="center"/>
        </w:trPr>
        <w:tc>
          <w:tcPr>
            <w:tcW w:w="2610" w:type="dxa"/>
          </w:tcPr>
          <w:p w14:paraId="5FDAB9AF"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Vlera aktuale e përfitimit në total</w:t>
            </w:r>
          </w:p>
        </w:tc>
        <w:tc>
          <w:tcPr>
            <w:tcW w:w="866" w:type="dxa"/>
          </w:tcPr>
          <w:p w14:paraId="65125107"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r>
      <w:tr w:rsidR="00A623B1" w:rsidRPr="004009F7" w14:paraId="2BE4D2AC" w14:textId="77777777" w:rsidTr="0052347E">
        <w:trPr>
          <w:gridAfter w:val="9"/>
          <w:wAfter w:w="7655" w:type="dxa"/>
          <w:jc w:val="center"/>
        </w:trPr>
        <w:tc>
          <w:tcPr>
            <w:tcW w:w="2610" w:type="dxa"/>
          </w:tcPr>
          <w:p w14:paraId="535D3B87"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Vlera aktuale neto (VAN) =</w:t>
            </w:r>
            <w:r w:rsidRPr="007F79A3">
              <w:rPr>
                <w:rFonts w:ascii="Times New Roman" w:eastAsia="Times New Roman" w:hAnsi="Times New Roman" w:cs="Times New Roman"/>
                <w:kern w:val="0"/>
                <w:lang w:val="sq-AL"/>
                <w14:ligatures w14:val="none"/>
              </w:rPr>
              <w:t xml:space="preserve"> Vlera aktuale e përfitimit në total – Vlera aktuale e kostos në total</w:t>
            </w:r>
          </w:p>
        </w:tc>
        <w:tc>
          <w:tcPr>
            <w:tcW w:w="866" w:type="dxa"/>
          </w:tcPr>
          <w:p w14:paraId="3AC17CFD"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r>
    </w:tbl>
    <w:p w14:paraId="0472E562"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p w14:paraId="46D68C5C" w14:textId="77777777" w:rsidR="00A623B1" w:rsidRPr="007F79A3" w:rsidRDefault="00A623B1" w:rsidP="00A623B1">
      <w:pPr>
        <w:spacing w:after="0" w:line="240" w:lineRule="auto"/>
        <w:rPr>
          <w:rFonts w:ascii="Times New Roman" w:eastAsia="Times New Roman" w:hAnsi="Times New Roman" w:cs="Times New Roman"/>
          <w:b/>
          <w:bCs/>
          <w:kern w:val="0"/>
          <w:lang w:val="sq-AL"/>
          <w14:ligatures w14:val="none"/>
        </w:rPr>
      </w:pPr>
      <w:r w:rsidRPr="007F79A3">
        <w:rPr>
          <w:rFonts w:ascii="Times New Roman" w:eastAsia="Times New Roman" w:hAnsi="Times New Roman" w:cs="Times New Roman"/>
          <w:b/>
          <w:kern w:val="0"/>
          <w:lang w:val="sq-AL"/>
          <w14:ligatures w14:val="none"/>
        </w:rPr>
        <w:t>Raporti i vlerësimit të ndikimit - Shtojca2/b</w:t>
      </w:r>
    </w:p>
    <w:p w14:paraId="2FD38242" w14:textId="77777777" w:rsidR="00A623B1" w:rsidRPr="007F79A3" w:rsidRDefault="00A623B1" w:rsidP="00A623B1">
      <w:pPr>
        <w:spacing w:after="0" w:line="240" w:lineRule="auto"/>
        <w:rPr>
          <w:rFonts w:ascii="Times New Roman" w:eastAsia="Times New Roman" w:hAnsi="Times New Roman" w:cs="Times New Roman"/>
          <w:bCs/>
          <w:kern w:val="0"/>
          <w:lang w:val="sq-AL"/>
          <w14:ligatures w14:val="none"/>
        </w:rPr>
      </w:pPr>
    </w:p>
    <w:p w14:paraId="6038F9D6" w14:textId="77777777" w:rsidR="00A623B1" w:rsidRPr="007F79A3" w:rsidRDefault="00A623B1" w:rsidP="00A623B1">
      <w:pPr>
        <w:spacing w:after="0" w:line="240" w:lineRule="auto"/>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bCs/>
          <w:i/>
          <w:kern w:val="0"/>
          <w:lang w:val="sq-AL"/>
          <w14:ligatures w14:val="none"/>
        </w:rPr>
        <w:t>Tabelë: Vlera aktuale neto në total e çdo opsioni</w:t>
      </w:r>
    </w:p>
    <w:p w14:paraId="04D57B1C" w14:textId="77777777" w:rsidR="00A623B1" w:rsidRPr="007F79A3"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444"/>
      </w:tblGrid>
      <w:tr w:rsidR="00057523" w:rsidRPr="00433413" w14:paraId="6BEDEBF7" w14:textId="77777777" w:rsidTr="0052347E">
        <w:tc>
          <w:tcPr>
            <w:tcW w:w="1698" w:type="dxa"/>
            <w:vMerge w:val="restart"/>
          </w:tcPr>
          <w:p w14:paraId="0CE09806"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Opsioni</w:t>
            </w:r>
          </w:p>
        </w:tc>
        <w:tc>
          <w:tcPr>
            <w:tcW w:w="4668" w:type="dxa"/>
            <w:gridSpan w:val="2"/>
          </w:tcPr>
          <w:p w14:paraId="1F34D029"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Vlera aktuale në milionë lekë</w:t>
            </w:r>
          </w:p>
        </w:tc>
        <w:tc>
          <w:tcPr>
            <w:tcW w:w="3444" w:type="dxa"/>
            <w:vMerge w:val="restart"/>
          </w:tcPr>
          <w:p w14:paraId="48226E4A"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Vlera aktuale neto në milionë lekë</w:t>
            </w:r>
          </w:p>
        </w:tc>
      </w:tr>
      <w:tr w:rsidR="00057523" w:rsidRPr="007F79A3" w14:paraId="14BEB5BA" w14:textId="77777777" w:rsidTr="0052347E">
        <w:tc>
          <w:tcPr>
            <w:tcW w:w="1698" w:type="dxa"/>
            <w:vMerge/>
          </w:tcPr>
          <w:p w14:paraId="21824FD4" w14:textId="77777777" w:rsidR="00A623B1" w:rsidRPr="007F79A3"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p>
        </w:tc>
        <w:tc>
          <w:tcPr>
            <w:tcW w:w="2258" w:type="dxa"/>
          </w:tcPr>
          <w:p w14:paraId="1F3D3D7A"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Kosto</w:t>
            </w:r>
          </w:p>
        </w:tc>
        <w:tc>
          <w:tcPr>
            <w:tcW w:w="2410" w:type="dxa"/>
          </w:tcPr>
          <w:p w14:paraId="0B6C3369"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Përfitimi</w:t>
            </w:r>
          </w:p>
        </w:tc>
        <w:tc>
          <w:tcPr>
            <w:tcW w:w="3444" w:type="dxa"/>
            <w:vMerge/>
          </w:tcPr>
          <w:p w14:paraId="50FCFE90"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p>
        </w:tc>
      </w:tr>
      <w:tr w:rsidR="00057523" w:rsidRPr="007F79A3" w14:paraId="44A7B1ED" w14:textId="77777777" w:rsidTr="0052347E">
        <w:tc>
          <w:tcPr>
            <w:tcW w:w="1698" w:type="dxa"/>
          </w:tcPr>
          <w:p w14:paraId="734E6B1F" w14:textId="77777777" w:rsidR="00A623B1" w:rsidRPr="007F79A3"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Opsioni 1</w:t>
            </w:r>
          </w:p>
        </w:tc>
        <w:tc>
          <w:tcPr>
            <w:tcW w:w="2258" w:type="dxa"/>
          </w:tcPr>
          <w:p w14:paraId="22707A33"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2410" w:type="dxa"/>
          </w:tcPr>
          <w:p w14:paraId="500CCCC5"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3444" w:type="dxa"/>
          </w:tcPr>
          <w:p w14:paraId="16187E08"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r>
      <w:tr w:rsidR="00057523" w:rsidRPr="007F79A3" w14:paraId="77A32491" w14:textId="77777777" w:rsidTr="0052347E">
        <w:tc>
          <w:tcPr>
            <w:tcW w:w="1698" w:type="dxa"/>
          </w:tcPr>
          <w:p w14:paraId="7061B3B3" w14:textId="77777777" w:rsidR="00A623B1" w:rsidRPr="007F79A3"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Opsioni 2</w:t>
            </w:r>
          </w:p>
        </w:tc>
        <w:tc>
          <w:tcPr>
            <w:tcW w:w="2258" w:type="dxa"/>
          </w:tcPr>
          <w:p w14:paraId="6F37DBBA"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2410" w:type="dxa"/>
          </w:tcPr>
          <w:p w14:paraId="4CF55898"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3444" w:type="dxa"/>
          </w:tcPr>
          <w:p w14:paraId="7B5499F4"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r>
    </w:tbl>
    <w:p w14:paraId="48BEC37D" w14:textId="77777777" w:rsidR="00A623B1" w:rsidRDefault="00A623B1" w:rsidP="00A623B1">
      <w:pPr>
        <w:spacing w:after="0" w:line="276" w:lineRule="auto"/>
        <w:jc w:val="both"/>
        <w:rPr>
          <w:rFonts w:ascii="Times New Roman" w:eastAsia="Times New Roman" w:hAnsi="Times New Roman" w:cs="Times New Roman"/>
          <w:b/>
          <w:kern w:val="0"/>
          <w:lang w:val="sq-AL"/>
          <w14:ligatures w14:val="none"/>
        </w:rPr>
      </w:pPr>
    </w:p>
    <w:p w14:paraId="17FC85E1" w14:textId="77777777" w:rsidR="00EC07B2" w:rsidRDefault="00EC07B2" w:rsidP="00A623B1">
      <w:pPr>
        <w:spacing w:after="0" w:line="276" w:lineRule="auto"/>
        <w:jc w:val="both"/>
        <w:rPr>
          <w:rFonts w:ascii="Times New Roman" w:eastAsia="Times New Roman" w:hAnsi="Times New Roman" w:cs="Times New Roman"/>
          <w:b/>
          <w:kern w:val="0"/>
          <w:lang w:val="sq-AL"/>
          <w14:ligatures w14:val="none"/>
        </w:rPr>
      </w:pPr>
    </w:p>
    <w:p w14:paraId="5C46A74A" w14:textId="77777777" w:rsidR="00EC07B2" w:rsidRDefault="00EC07B2" w:rsidP="00A623B1">
      <w:pPr>
        <w:spacing w:after="0" w:line="276" w:lineRule="auto"/>
        <w:jc w:val="both"/>
        <w:rPr>
          <w:rFonts w:ascii="Times New Roman" w:eastAsia="Times New Roman" w:hAnsi="Times New Roman" w:cs="Times New Roman"/>
          <w:b/>
          <w:kern w:val="0"/>
          <w:lang w:val="sq-AL"/>
          <w14:ligatures w14:val="none"/>
        </w:rPr>
      </w:pPr>
    </w:p>
    <w:p w14:paraId="3A04AE6D" w14:textId="77777777" w:rsidR="00EC07B2" w:rsidRPr="007F79A3" w:rsidRDefault="00EC07B2" w:rsidP="00A623B1">
      <w:pPr>
        <w:spacing w:after="0" w:line="276" w:lineRule="auto"/>
        <w:jc w:val="both"/>
        <w:rPr>
          <w:rFonts w:ascii="Times New Roman" w:eastAsia="Times New Roman" w:hAnsi="Times New Roman" w:cs="Times New Roman"/>
          <w:b/>
          <w:kern w:val="0"/>
          <w:lang w:val="sq-AL"/>
          <w14:ligatures w14:val="none"/>
        </w:rPr>
      </w:pPr>
    </w:p>
    <w:p w14:paraId="595E7324" w14:textId="2882E2A6" w:rsidR="00A623B1" w:rsidRPr="007F79A3" w:rsidRDefault="00F92767" w:rsidP="00A623B1">
      <w:pPr>
        <w:spacing w:after="0" w:line="240" w:lineRule="auto"/>
        <w:rPr>
          <w:rFonts w:ascii="Times New Roman" w:eastAsia="MS Mincho" w:hAnsi="Times New Roman" w:cs="Times New Roman"/>
          <w:b/>
          <w:kern w:val="0"/>
          <w:lang w:val="sq-AL"/>
          <w14:ligatures w14:val="none"/>
        </w:rPr>
      </w:pPr>
      <w:r>
        <w:rPr>
          <w:rFonts w:ascii="Times New Roman" w:eastAsia="MS Mincho" w:hAnsi="Times New Roman" w:cs="Times New Roman"/>
          <w:b/>
          <w:kern w:val="0"/>
          <w:lang w:val="sq-AL"/>
          <w14:ligatures w14:val="none"/>
        </w:rPr>
        <w:t xml:space="preserve"> </w:t>
      </w:r>
    </w:p>
    <w:p w14:paraId="5BF0D910" w14:textId="1A1D8929" w:rsidR="00A623B1" w:rsidRPr="007F79A3" w:rsidRDefault="00F92767" w:rsidP="00F92767">
      <w:pPr>
        <w:spacing w:after="0" w:line="240" w:lineRule="auto"/>
        <w:rPr>
          <w:rFonts w:ascii="Times New Roman" w:eastAsia="MS Mincho" w:hAnsi="Times New Roman" w:cs="Times New Roman"/>
          <w:b/>
          <w:kern w:val="0"/>
          <w:lang w:val="sq-AL"/>
          <w14:ligatures w14:val="none"/>
        </w:rPr>
      </w:pPr>
      <w:r>
        <w:rPr>
          <w:rFonts w:ascii="Times New Roman" w:eastAsia="MS Mincho" w:hAnsi="Times New Roman" w:cs="Times New Roman"/>
          <w:b/>
          <w:kern w:val="0"/>
          <w:lang w:val="sq-AL"/>
          <w14:ligatures w14:val="none"/>
        </w:rPr>
        <w:t xml:space="preserve">                              </w:t>
      </w:r>
      <w:r w:rsidR="00A623B1" w:rsidRPr="007F79A3">
        <w:rPr>
          <w:rFonts w:ascii="Times New Roman" w:eastAsia="MS Mincho" w:hAnsi="Times New Roman" w:cs="Times New Roman"/>
          <w:b/>
          <w:kern w:val="0"/>
          <w:lang w:val="sq-AL"/>
          <w14:ligatures w14:val="none"/>
        </w:rPr>
        <w:t xml:space="preserve">MINISTRI I </w:t>
      </w:r>
      <w:r w:rsidR="00155EB1">
        <w:rPr>
          <w:rFonts w:ascii="Times New Roman" w:eastAsia="MS Mincho" w:hAnsi="Times New Roman" w:cs="Times New Roman"/>
          <w:b/>
          <w:kern w:val="0"/>
          <w:lang w:val="sq-AL"/>
          <w14:ligatures w14:val="none"/>
        </w:rPr>
        <w:t>EKONOMISË DHE INOVACIONIT</w:t>
      </w:r>
    </w:p>
    <w:p w14:paraId="41C42B81" w14:textId="1D55E3C6" w:rsidR="00A623B1" w:rsidRPr="007F79A3" w:rsidRDefault="00155EB1" w:rsidP="00A623B1">
      <w:pPr>
        <w:spacing w:after="0" w:line="240" w:lineRule="auto"/>
        <w:ind w:left="4320" w:hanging="4320"/>
        <w:jc w:val="both"/>
        <w:rPr>
          <w:rFonts w:ascii="Times New Roman" w:eastAsia="MS Mincho" w:hAnsi="Times New Roman" w:cs="Times New Roman"/>
          <w:b/>
          <w:kern w:val="0"/>
          <w:lang w:val="sq-AL"/>
          <w14:ligatures w14:val="none"/>
        </w:rPr>
      </w:pPr>
      <w:r>
        <w:rPr>
          <w:rFonts w:ascii="Times New Roman" w:eastAsia="MS Mincho" w:hAnsi="Times New Roman" w:cs="Times New Roman"/>
          <w:b/>
          <w:kern w:val="0"/>
          <w:lang w:val="sq-AL"/>
          <w14:ligatures w14:val="none"/>
        </w:rPr>
        <w:t xml:space="preserve">      </w:t>
      </w:r>
    </w:p>
    <w:p w14:paraId="1DC5D4E6" w14:textId="399BA510" w:rsidR="00A623B1" w:rsidRPr="007F79A3" w:rsidRDefault="00F92767" w:rsidP="00A623B1">
      <w:pPr>
        <w:spacing w:after="0" w:line="240" w:lineRule="auto"/>
        <w:ind w:left="4320" w:hanging="4320"/>
        <w:jc w:val="both"/>
        <w:rPr>
          <w:rFonts w:ascii="Times New Roman" w:eastAsia="MS Mincho" w:hAnsi="Times New Roman" w:cs="Times New Roman"/>
          <w:b/>
          <w:kern w:val="0"/>
          <w:lang w:val="sq-AL"/>
          <w14:ligatures w14:val="none"/>
        </w:rPr>
      </w:pPr>
      <w:r>
        <w:rPr>
          <w:rFonts w:ascii="Times New Roman" w:eastAsia="MS Mincho" w:hAnsi="Times New Roman" w:cs="Times New Roman"/>
          <w:b/>
          <w:kern w:val="0"/>
          <w:lang w:val="sq-AL"/>
          <w14:ligatures w14:val="none"/>
        </w:rPr>
        <w:t xml:space="preserve">                                         </w:t>
      </w:r>
      <w:r w:rsidR="00FB24FA">
        <w:rPr>
          <w:rFonts w:ascii="Times New Roman" w:eastAsia="MS Mincho" w:hAnsi="Times New Roman" w:cs="Times New Roman"/>
          <w:b/>
          <w:kern w:val="0"/>
          <w:lang w:val="sq-AL"/>
          <w14:ligatures w14:val="none"/>
        </w:rPr>
        <w:t xml:space="preserve">    </w:t>
      </w:r>
      <w:r w:rsidR="00EC07B2">
        <w:rPr>
          <w:rFonts w:ascii="Times New Roman" w:eastAsia="MS Mincho" w:hAnsi="Times New Roman" w:cs="Times New Roman"/>
          <w:b/>
          <w:kern w:val="0"/>
          <w:lang w:val="sq-AL"/>
          <w14:ligatures w14:val="none"/>
        </w:rPr>
        <w:t xml:space="preserve">       </w:t>
      </w:r>
      <w:r w:rsidR="00FB24FA">
        <w:rPr>
          <w:rFonts w:ascii="Times New Roman" w:eastAsia="MS Mincho" w:hAnsi="Times New Roman" w:cs="Times New Roman"/>
          <w:b/>
          <w:kern w:val="0"/>
          <w:lang w:val="sq-AL"/>
          <w14:ligatures w14:val="none"/>
        </w:rPr>
        <w:t xml:space="preserve">      Delina Ibrahimaj</w:t>
      </w:r>
      <w:r w:rsidR="00FB24FA" w:rsidRPr="007F79A3">
        <w:rPr>
          <w:rFonts w:ascii="Times New Roman" w:eastAsia="MS Mincho" w:hAnsi="Times New Roman" w:cs="Times New Roman"/>
          <w:b/>
          <w:kern w:val="0"/>
          <w:lang w:val="sq-AL"/>
          <w14:ligatures w14:val="none"/>
        </w:rPr>
        <w:tab/>
      </w:r>
      <w:bookmarkEnd w:id="0"/>
    </w:p>
    <w:p w14:paraId="498537A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p w14:paraId="070FAF18" w14:textId="77777777" w:rsidR="006D074C" w:rsidRPr="007F79A3" w:rsidRDefault="006D074C">
      <w:pPr>
        <w:rPr>
          <w:rFonts w:ascii="Times New Roman" w:hAnsi="Times New Roman" w:cs="Times New Roman"/>
          <w:lang w:val="sq-AL"/>
        </w:rPr>
      </w:pPr>
    </w:p>
    <w:sectPr w:rsidR="006D074C" w:rsidRPr="007F79A3" w:rsidSect="00A623B1">
      <w:headerReference w:type="default" r:id="rId12"/>
      <w:footerReference w:type="default" r:id="rId13"/>
      <w:headerReference w:type="first" r:id="rId14"/>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AD6C" w14:textId="77777777" w:rsidR="00D0616D" w:rsidRDefault="00D0616D">
      <w:pPr>
        <w:spacing w:after="0" w:line="240" w:lineRule="auto"/>
      </w:pPr>
      <w:r>
        <w:separator/>
      </w:r>
    </w:p>
  </w:endnote>
  <w:endnote w:type="continuationSeparator" w:id="0">
    <w:p w14:paraId="5BF9B914" w14:textId="77777777" w:rsidR="00D0616D" w:rsidRDefault="00D0616D">
      <w:pPr>
        <w:spacing w:after="0" w:line="240" w:lineRule="auto"/>
      </w:pPr>
      <w:r>
        <w:continuationSeparator/>
      </w:r>
    </w:p>
  </w:endnote>
  <w:endnote w:type="continuationNotice" w:id="1">
    <w:p w14:paraId="69254BA5" w14:textId="77777777" w:rsidR="00D0616D" w:rsidRDefault="00D061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Times-Roman">
    <w:altName w:val="Times New Roman"/>
    <w:charset w:val="00"/>
    <w:family w:val="roman"/>
    <w:pitch w:val="default"/>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A2B0" w14:textId="77777777" w:rsidR="0052347E" w:rsidRPr="00977B07" w:rsidRDefault="0052347E">
    <w:pPr>
      <w:pStyle w:val="Footer"/>
      <w:jc w:val="center"/>
      <w:rPr>
        <w:lang w:val="sq-AL"/>
      </w:rPr>
    </w:pPr>
    <w:r w:rsidRPr="00977B07">
      <w:rPr>
        <w:rFonts w:ascii="Times New Roman" w:hAnsi="Times New Roman"/>
        <w:lang w:val="sq-AL"/>
      </w:rPr>
      <w:fldChar w:fldCharType="begin"/>
    </w:r>
    <w:r w:rsidRPr="00977B07">
      <w:rPr>
        <w:rFonts w:ascii="Times New Roman" w:hAnsi="Times New Roman"/>
        <w:lang w:val="sq-AL"/>
      </w:rPr>
      <w:instrText xml:space="preserve"> PAGE   \* MERGEFORMAT </w:instrText>
    </w:r>
    <w:r w:rsidRPr="00977B07">
      <w:rPr>
        <w:rFonts w:ascii="Times New Roman" w:hAnsi="Times New Roman"/>
        <w:lang w:val="sq-AL"/>
      </w:rPr>
      <w:fldChar w:fldCharType="separate"/>
    </w:r>
    <w:r w:rsidR="004A1F6D">
      <w:rPr>
        <w:rFonts w:ascii="Times New Roman" w:hAnsi="Times New Roman"/>
        <w:noProof/>
        <w:lang w:val="sq-AL"/>
      </w:rPr>
      <w:t>2</w:t>
    </w:r>
    <w:r w:rsidR="004A1F6D">
      <w:rPr>
        <w:rFonts w:ascii="Times New Roman" w:hAnsi="Times New Roman"/>
        <w:noProof/>
        <w:lang w:val="sq-AL"/>
      </w:rPr>
      <w:t>5</w:t>
    </w:r>
    <w:r w:rsidRPr="00977B07">
      <w:rPr>
        <w:rFonts w:ascii="Times New Roman" w:hAnsi="Times New Roman"/>
        <w:lang w:val="sq-AL"/>
      </w:rPr>
      <w:fldChar w:fldCharType="end"/>
    </w:r>
  </w:p>
  <w:p w14:paraId="165806F7" w14:textId="77777777" w:rsidR="0052347E" w:rsidRPr="00977B07" w:rsidRDefault="0052347E">
    <w:pPr>
      <w:pStyle w:val="Footer"/>
      <w:rPr>
        <w:lang w:val="sq-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3909" w14:textId="77777777" w:rsidR="00D0616D" w:rsidRDefault="00D0616D">
      <w:pPr>
        <w:spacing w:after="0" w:line="240" w:lineRule="auto"/>
      </w:pPr>
      <w:r>
        <w:separator/>
      </w:r>
    </w:p>
  </w:footnote>
  <w:footnote w:type="continuationSeparator" w:id="0">
    <w:p w14:paraId="0AF7BBDE" w14:textId="77777777" w:rsidR="00D0616D" w:rsidRDefault="00D0616D">
      <w:pPr>
        <w:spacing w:after="0" w:line="240" w:lineRule="auto"/>
      </w:pPr>
      <w:r>
        <w:continuationSeparator/>
      </w:r>
    </w:p>
  </w:footnote>
  <w:footnote w:type="continuationNotice" w:id="1">
    <w:p w14:paraId="54EEBF3E" w14:textId="77777777" w:rsidR="00D0616D" w:rsidRDefault="00D0616D">
      <w:pPr>
        <w:spacing w:after="0" w:line="240" w:lineRule="auto"/>
      </w:pPr>
    </w:p>
  </w:footnote>
  <w:footnote w:id="2">
    <w:p w14:paraId="1D5943BA" w14:textId="77777777" w:rsidR="00541F93" w:rsidRPr="00D63352" w:rsidRDefault="00541F93" w:rsidP="00541F93">
      <w:pPr>
        <w:pStyle w:val="FootnoteText"/>
        <w:jc w:val="both"/>
        <w:rPr>
          <w:rFonts w:asciiTheme="majorBidi" w:hAnsiTheme="majorBidi" w:cstheme="majorBidi"/>
        </w:rPr>
      </w:pPr>
      <w:r w:rsidRPr="00D63352">
        <w:rPr>
          <w:rStyle w:val="FootnoteReference"/>
          <w:rFonts w:asciiTheme="majorBidi" w:hAnsiTheme="majorBidi" w:cstheme="majorBidi"/>
        </w:rPr>
        <w:footnoteRef/>
      </w:r>
      <w:r w:rsidRPr="00D63352">
        <w:rPr>
          <w:rFonts w:asciiTheme="majorBidi" w:hAnsiTheme="majorBidi" w:cstheme="majorBidi"/>
        </w:rPr>
        <w:t xml:space="preserve"> </w:t>
      </w:r>
      <w:proofErr w:type="spellStart"/>
      <w:r w:rsidRPr="00D63352">
        <w:rPr>
          <w:rFonts w:asciiTheme="majorBidi" w:hAnsiTheme="majorBidi" w:cstheme="majorBidi"/>
        </w:rPr>
        <w:t>Këshilli</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i</w:t>
      </w:r>
      <w:proofErr w:type="spellEnd"/>
      <w:r w:rsidRPr="00D63352">
        <w:rPr>
          <w:rFonts w:asciiTheme="majorBidi" w:hAnsiTheme="majorBidi" w:cstheme="majorBidi"/>
        </w:rPr>
        <w:t xml:space="preserve"> KEE: </w:t>
      </w:r>
      <w:proofErr w:type="spellStart"/>
      <w:r w:rsidRPr="00D63352">
        <w:rPr>
          <w:rFonts w:asciiTheme="majorBidi" w:hAnsiTheme="majorBidi" w:cstheme="majorBidi"/>
        </w:rPr>
        <w:t>Rregullorja</w:t>
      </w:r>
      <w:proofErr w:type="spellEnd"/>
      <w:r w:rsidRPr="00D63352">
        <w:rPr>
          <w:rFonts w:asciiTheme="majorBidi" w:hAnsiTheme="majorBidi" w:cstheme="majorBidi"/>
        </w:rPr>
        <w:t xml:space="preserve"> Nr. 11 </w:t>
      </w:r>
      <w:proofErr w:type="spellStart"/>
      <w:r w:rsidRPr="00D63352">
        <w:rPr>
          <w:rFonts w:asciiTheme="majorBidi" w:hAnsiTheme="majorBidi" w:cstheme="majorBidi"/>
        </w:rPr>
        <w:t>që</w:t>
      </w:r>
      <w:proofErr w:type="spellEnd"/>
      <w:r w:rsidRPr="00D63352">
        <w:rPr>
          <w:rFonts w:asciiTheme="majorBidi" w:hAnsiTheme="majorBidi" w:cstheme="majorBidi"/>
        </w:rPr>
        <w:t xml:space="preserve"> ka </w:t>
      </w:r>
      <w:proofErr w:type="spellStart"/>
      <w:r w:rsidRPr="00D63352">
        <w:rPr>
          <w:rFonts w:asciiTheme="majorBidi" w:hAnsiTheme="majorBidi" w:cstheme="majorBidi"/>
        </w:rPr>
        <w:t>të</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bëjë</w:t>
      </w:r>
      <w:proofErr w:type="spellEnd"/>
      <w:r w:rsidRPr="00D63352">
        <w:rPr>
          <w:rFonts w:asciiTheme="majorBidi" w:hAnsiTheme="majorBidi" w:cstheme="majorBidi"/>
        </w:rPr>
        <w:t xml:space="preserve"> me </w:t>
      </w:r>
      <w:proofErr w:type="spellStart"/>
      <w:r w:rsidRPr="00D63352">
        <w:rPr>
          <w:rFonts w:asciiTheme="majorBidi" w:hAnsiTheme="majorBidi" w:cstheme="majorBidi"/>
        </w:rPr>
        <w:t>heqjen</w:t>
      </w:r>
      <w:proofErr w:type="spellEnd"/>
      <w:r w:rsidRPr="00D63352">
        <w:rPr>
          <w:rFonts w:asciiTheme="majorBidi" w:hAnsiTheme="majorBidi" w:cstheme="majorBidi"/>
        </w:rPr>
        <w:t xml:space="preserve"> e </w:t>
      </w:r>
      <w:proofErr w:type="spellStart"/>
      <w:r w:rsidRPr="00D63352">
        <w:rPr>
          <w:rFonts w:asciiTheme="majorBidi" w:hAnsiTheme="majorBidi" w:cstheme="majorBidi"/>
        </w:rPr>
        <w:t>diskriminimit</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në</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tarifat</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dhe</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kushtet</w:t>
      </w:r>
      <w:proofErr w:type="spellEnd"/>
      <w:r w:rsidRPr="00D63352">
        <w:rPr>
          <w:rFonts w:asciiTheme="majorBidi" w:hAnsiTheme="majorBidi" w:cstheme="majorBidi"/>
        </w:rPr>
        <w:t xml:space="preserve"> e </w:t>
      </w:r>
      <w:proofErr w:type="spellStart"/>
      <w:r w:rsidRPr="00D63352">
        <w:rPr>
          <w:rFonts w:asciiTheme="majorBidi" w:hAnsiTheme="majorBidi" w:cstheme="majorBidi"/>
        </w:rPr>
        <w:t>transportit</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në</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zbatim</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të</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nenit</w:t>
      </w:r>
      <w:proofErr w:type="spellEnd"/>
      <w:r w:rsidRPr="00D63352">
        <w:rPr>
          <w:rFonts w:asciiTheme="majorBidi" w:hAnsiTheme="majorBidi" w:cstheme="majorBidi"/>
        </w:rPr>
        <w:t xml:space="preserve"> 79(3) </w:t>
      </w:r>
      <w:proofErr w:type="spellStart"/>
      <w:r w:rsidRPr="00D63352">
        <w:rPr>
          <w:rFonts w:asciiTheme="majorBidi" w:hAnsiTheme="majorBidi" w:cstheme="majorBidi"/>
        </w:rPr>
        <w:t>të</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Traktatit</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që</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themelon</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Komunitetin</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Ekonomik</w:t>
      </w:r>
      <w:proofErr w:type="spellEnd"/>
      <w:r w:rsidRPr="00D63352">
        <w:rPr>
          <w:rFonts w:asciiTheme="majorBidi" w:hAnsiTheme="majorBidi" w:cstheme="majorBidi"/>
        </w:rPr>
        <w:t xml:space="preserve"> </w:t>
      </w:r>
      <w:proofErr w:type="spellStart"/>
      <w:r w:rsidRPr="00D63352">
        <w:rPr>
          <w:rFonts w:asciiTheme="majorBidi" w:hAnsiTheme="majorBidi" w:cstheme="majorBidi"/>
        </w:rPr>
        <w:t>Evropian</w:t>
      </w:r>
      <w:proofErr w:type="spellEnd"/>
      <w:r w:rsidRPr="00D63352">
        <w:rPr>
          <w:rFonts w:asciiTheme="majorBidi" w:hAnsiTheme="majorBidi" w:cstheme="majorBidi"/>
        </w:rPr>
        <w:t xml:space="preserve"> (OJ P 52, 16.8.1960, </w:t>
      </w:r>
      <w:proofErr w:type="spellStart"/>
      <w:r w:rsidRPr="00D63352">
        <w:rPr>
          <w:rFonts w:asciiTheme="majorBidi" w:hAnsiTheme="majorBidi" w:cstheme="majorBidi"/>
        </w:rPr>
        <w:t>fq</w:t>
      </w:r>
      <w:proofErr w:type="spellEnd"/>
      <w:r w:rsidRPr="00D63352">
        <w:rPr>
          <w:rFonts w:asciiTheme="majorBidi" w:hAnsiTheme="majorBidi" w:cstheme="majorBidi"/>
        </w:rPr>
        <w:t>. 1121).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93A7" w14:textId="77777777" w:rsidR="0052347E" w:rsidRPr="00977B07" w:rsidRDefault="0052347E">
    <w:pPr>
      <w:pStyle w:val="Header"/>
      <w:rPr>
        <w:lang w:val="sq-AL"/>
      </w:rPr>
    </w:pPr>
  </w:p>
  <w:p w14:paraId="513B37EC" w14:textId="77777777" w:rsidR="0052347E" w:rsidRPr="00977B07" w:rsidRDefault="0052347E">
    <w:pPr>
      <w:pStyle w:val="Header"/>
      <w:rPr>
        <w:lang w:val="sq-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43D1" w14:textId="77777777" w:rsidR="0052347E" w:rsidRPr="00977B07" w:rsidRDefault="0052347E" w:rsidP="0052347E">
    <w:pPr>
      <w:pStyle w:val="Header"/>
      <w:ind w:left="-1418"/>
      <w:rPr>
        <w:lang w:val="sq-AL"/>
      </w:rPr>
    </w:pPr>
  </w:p>
  <w:p w14:paraId="026483D1" w14:textId="77777777" w:rsidR="0052347E" w:rsidRPr="00977B07" w:rsidRDefault="0052347E" w:rsidP="0052347E">
    <w:pPr>
      <w:pStyle w:val="Header"/>
      <w:ind w:left="-1418"/>
      <w:rPr>
        <w:lang w:val="sq-AL"/>
      </w:rPr>
    </w:pPr>
  </w:p>
  <w:p w14:paraId="6521A910" w14:textId="77777777" w:rsidR="0052347E" w:rsidRPr="00977B07" w:rsidRDefault="0052347E" w:rsidP="0052347E">
    <w:pPr>
      <w:pStyle w:val="Header"/>
      <w:ind w:left="-1418"/>
      <w:rPr>
        <w:lang w:val="sq-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6C3"/>
    <w:multiLevelType w:val="multilevel"/>
    <w:tmpl w:val="11DA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741B7"/>
    <w:multiLevelType w:val="multilevel"/>
    <w:tmpl w:val="8FBA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335F5"/>
    <w:multiLevelType w:val="hybridMultilevel"/>
    <w:tmpl w:val="59D4A466"/>
    <w:lvl w:ilvl="0" w:tplc="5BCAE950">
      <w:start w:val="14"/>
      <w:numFmt w:val="bullet"/>
      <w:lvlText w:val="-"/>
      <w:lvlJc w:val="left"/>
      <w:pPr>
        <w:ind w:left="360" w:hanging="360"/>
      </w:pPr>
      <w:rPr>
        <w:rFonts w:ascii="Times New Roman" w:eastAsia="Garamond"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710074"/>
    <w:multiLevelType w:val="multilevel"/>
    <w:tmpl w:val="02F0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10A23"/>
    <w:multiLevelType w:val="multilevel"/>
    <w:tmpl w:val="281E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115C2"/>
    <w:multiLevelType w:val="multilevel"/>
    <w:tmpl w:val="E2E6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17878"/>
    <w:multiLevelType w:val="multilevel"/>
    <w:tmpl w:val="D89A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6493B"/>
    <w:multiLevelType w:val="multilevel"/>
    <w:tmpl w:val="39E0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22D6F"/>
    <w:multiLevelType w:val="multilevel"/>
    <w:tmpl w:val="60D2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D47BF"/>
    <w:multiLevelType w:val="multilevel"/>
    <w:tmpl w:val="53EC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945A68"/>
    <w:multiLevelType w:val="hybridMultilevel"/>
    <w:tmpl w:val="2BCEE7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814534"/>
    <w:multiLevelType w:val="multilevel"/>
    <w:tmpl w:val="592C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1438E3"/>
    <w:multiLevelType w:val="multilevel"/>
    <w:tmpl w:val="3800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1F221B06"/>
    <w:multiLevelType w:val="multilevel"/>
    <w:tmpl w:val="F43A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C804AA"/>
    <w:multiLevelType w:val="multilevel"/>
    <w:tmpl w:val="2C88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CF46F8"/>
    <w:multiLevelType w:val="hybridMultilevel"/>
    <w:tmpl w:val="B684899C"/>
    <w:lvl w:ilvl="0" w:tplc="5BCAE950">
      <w:start w:val="14"/>
      <w:numFmt w:val="bullet"/>
      <w:lvlText w:val="-"/>
      <w:lvlJc w:val="left"/>
      <w:pPr>
        <w:ind w:left="720" w:hanging="360"/>
      </w:pPr>
      <w:rPr>
        <w:rFonts w:ascii="Times New Roman" w:eastAsia="Garamon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0624F8"/>
    <w:multiLevelType w:val="multilevel"/>
    <w:tmpl w:val="0360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53597F"/>
    <w:multiLevelType w:val="multilevel"/>
    <w:tmpl w:val="3552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3"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2EFC2B11"/>
    <w:multiLevelType w:val="multilevel"/>
    <w:tmpl w:val="B240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9F2D51"/>
    <w:multiLevelType w:val="multilevel"/>
    <w:tmpl w:val="6726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2F7E49"/>
    <w:multiLevelType w:val="multilevel"/>
    <w:tmpl w:val="2724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53664C"/>
    <w:multiLevelType w:val="multilevel"/>
    <w:tmpl w:val="73D2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C32CBF"/>
    <w:multiLevelType w:val="hybridMultilevel"/>
    <w:tmpl w:val="A5449664"/>
    <w:lvl w:ilvl="0" w:tplc="5BCAE950">
      <w:start w:val="14"/>
      <w:numFmt w:val="bullet"/>
      <w:lvlText w:val="-"/>
      <w:lvlJc w:val="left"/>
      <w:pPr>
        <w:ind w:left="720" w:hanging="360"/>
      </w:pPr>
      <w:rPr>
        <w:rFonts w:ascii="Times New Roman" w:eastAsia="Garamon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5D1741"/>
    <w:multiLevelType w:val="multilevel"/>
    <w:tmpl w:val="A764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426B8B"/>
    <w:multiLevelType w:val="hybridMultilevel"/>
    <w:tmpl w:val="54108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A80EE8"/>
    <w:multiLevelType w:val="hybridMultilevel"/>
    <w:tmpl w:val="22580D0C"/>
    <w:lvl w:ilvl="0" w:tplc="5BCAE950">
      <w:start w:val="14"/>
      <w:numFmt w:val="bullet"/>
      <w:lvlText w:val="-"/>
      <w:lvlJc w:val="left"/>
      <w:pPr>
        <w:ind w:left="360" w:hanging="360"/>
      </w:pPr>
      <w:rPr>
        <w:rFonts w:ascii="Times New Roman" w:eastAsia="Garamond"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1AA5E91"/>
    <w:multiLevelType w:val="multilevel"/>
    <w:tmpl w:val="360E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104B13"/>
    <w:multiLevelType w:val="multilevel"/>
    <w:tmpl w:val="AF7E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2E63CE"/>
    <w:multiLevelType w:val="multilevel"/>
    <w:tmpl w:val="2D4A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61651D"/>
    <w:multiLevelType w:val="multilevel"/>
    <w:tmpl w:val="8C4E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A65B9A"/>
    <w:multiLevelType w:val="multilevel"/>
    <w:tmpl w:val="DD4071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4F4A07DE"/>
    <w:multiLevelType w:val="hybridMultilevel"/>
    <w:tmpl w:val="E20200B2"/>
    <w:lvl w:ilvl="0" w:tplc="5BCAE950">
      <w:start w:val="14"/>
      <w:numFmt w:val="bullet"/>
      <w:lvlText w:val="-"/>
      <w:lvlJc w:val="left"/>
      <w:pPr>
        <w:ind w:left="720" w:hanging="360"/>
      </w:pPr>
      <w:rPr>
        <w:rFonts w:ascii="Times New Roman" w:eastAsia="Garamond"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F36095"/>
    <w:multiLevelType w:val="multilevel"/>
    <w:tmpl w:val="E76C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250B99"/>
    <w:multiLevelType w:val="multilevel"/>
    <w:tmpl w:val="59F2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5ACF766F"/>
    <w:multiLevelType w:val="hybridMultilevel"/>
    <w:tmpl w:val="2474BB50"/>
    <w:lvl w:ilvl="0" w:tplc="5BCAE950">
      <w:start w:val="14"/>
      <w:numFmt w:val="bullet"/>
      <w:lvlText w:val="-"/>
      <w:lvlJc w:val="left"/>
      <w:pPr>
        <w:ind w:left="360" w:hanging="360"/>
      </w:pPr>
      <w:rPr>
        <w:rFonts w:ascii="Times New Roman" w:eastAsia="Garamond"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5CA02242"/>
    <w:multiLevelType w:val="hybridMultilevel"/>
    <w:tmpl w:val="F38E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F60CDD"/>
    <w:multiLevelType w:val="multilevel"/>
    <w:tmpl w:val="454A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5635495"/>
    <w:multiLevelType w:val="multilevel"/>
    <w:tmpl w:val="5010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7870C6"/>
    <w:multiLevelType w:val="multilevel"/>
    <w:tmpl w:val="6708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58535C"/>
    <w:multiLevelType w:val="multilevel"/>
    <w:tmpl w:val="5CEC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234497"/>
    <w:multiLevelType w:val="multilevel"/>
    <w:tmpl w:val="4F38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CF5DB8"/>
    <w:multiLevelType w:val="hybridMultilevel"/>
    <w:tmpl w:val="4F165106"/>
    <w:lvl w:ilvl="0" w:tplc="5BCAE950">
      <w:start w:val="14"/>
      <w:numFmt w:val="bullet"/>
      <w:lvlText w:val="-"/>
      <w:lvlJc w:val="left"/>
      <w:pPr>
        <w:ind w:left="720" w:hanging="360"/>
      </w:pPr>
      <w:rPr>
        <w:rFonts w:ascii="Times New Roman" w:eastAsia="Garamon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C6F2F"/>
    <w:multiLevelType w:val="multilevel"/>
    <w:tmpl w:val="6498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D01328"/>
    <w:multiLevelType w:val="multilevel"/>
    <w:tmpl w:val="3F0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3F4CCB"/>
    <w:multiLevelType w:val="multilevel"/>
    <w:tmpl w:val="8100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917353"/>
    <w:multiLevelType w:val="multilevel"/>
    <w:tmpl w:val="EC4A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D57B5D"/>
    <w:multiLevelType w:val="multilevel"/>
    <w:tmpl w:val="04F0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225526"/>
    <w:multiLevelType w:val="hybridMultilevel"/>
    <w:tmpl w:val="6B84FF74"/>
    <w:lvl w:ilvl="0" w:tplc="B1F8176A">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E096C93"/>
    <w:multiLevelType w:val="multilevel"/>
    <w:tmpl w:val="FE34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540758">
    <w:abstractNumId w:val="44"/>
  </w:num>
  <w:num w:numId="2" w16cid:durableId="1279143928">
    <w:abstractNumId w:val="42"/>
  </w:num>
  <w:num w:numId="3" w16cid:durableId="700667199">
    <w:abstractNumId w:val="22"/>
  </w:num>
  <w:num w:numId="4" w16cid:durableId="394552843">
    <w:abstractNumId w:val="23"/>
  </w:num>
  <w:num w:numId="5" w16cid:durableId="765001746">
    <w:abstractNumId w:val="15"/>
  </w:num>
  <w:num w:numId="6" w16cid:durableId="788280626">
    <w:abstractNumId w:val="31"/>
  </w:num>
  <w:num w:numId="7" w16cid:durableId="718554370">
    <w:abstractNumId w:val="59"/>
  </w:num>
  <w:num w:numId="8" w16cid:durableId="1019282628">
    <w:abstractNumId w:val="2"/>
  </w:num>
  <w:num w:numId="9" w16cid:durableId="677464072">
    <w:abstractNumId w:val="20"/>
  </w:num>
  <w:num w:numId="10" w16cid:durableId="1159997796">
    <w:abstractNumId w:val="26"/>
  </w:num>
  <w:num w:numId="11" w16cid:durableId="93866931">
    <w:abstractNumId w:val="41"/>
  </w:num>
  <w:num w:numId="12" w16cid:durableId="564415158">
    <w:abstractNumId w:val="10"/>
  </w:num>
  <w:num w:numId="13" w16cid:durableId="543516926">
    <w:abstractNumId w:val="39"/>
  </w:num>
  <w:num w:numId="14" w16cid:durableId="284697320">
    <w:abstractNumId w:val="47"/>
  </w:num>
  <w:num w:numId="15" w16cid:durableId="1537425300">
    <w:abstractNumId w:val="58"/>
  </w:num>
  <w:num w:numId="16" w16cid:durableId="65420620">
    <w:abstractNumId w:val="46"/>
  </w:num>
  <w:num w:numId="17" w16cid:durableId="508445517">
    <w:abstractNumId w:val="12"/>
  </w:num>
  <w:num w:numId="18" w16cid:durableId="1157723783">
    <w:abstractNumId w:val="28"/>
  </w:num>
  <w:num w:numId="19" w16cid:durableId="183371503">
    <w:abstractNumId w:val="48"/>
  </w:num>
  <w:num w:numId="20" w16cid:durableId="785471299">
    <w:abstractNumId w:val="14"/>
  </w:num>
  <w:num w:numId="21" w16cid:durableId="1398211714">
    <w:abstractNumId w:val="54"/>
  </w:num>
  <w:num w:numId="22" w16cid:durableId="1707412419">
    <w:abstractNumId w:val="21"/>
  </w:num>
  <w:num w:numId="23" w16cid:durableId="723794009">
    <w:abstractNumId w:val="57"/>
  </w:num>
  <w:num w:numId="24" w16cid:durableId="133643655">
    <w:abstractNumId w:val="29"/>
  </w:num>
  <w:num w:numId="25" w16cid:durableId="116531718">
    <w:abstractNumId w:val="3"/>
  </w:num>
  <w:num w:numId="26" w16cid:durableId="785730721">
    <w:abstractNumId w:val="52"/>
  </w:num>
  <w:num w:numId="27" w16cid:durableId="2077052404">
    <w:abstractNumId w:val="33"/>
  </w:num>
  <w:num w:numId="28" w16cid:durableId="517499133">
    <w:abstractNumId w:val="25"/>
  </w:num>
  <w:num w:numId="29" w16cid:durableId="1549564237">
    <w:abstractNumId w:val="4"/>
  </w:num>
  <w:num w:numId="30" w16cid:durableId="2126775836">
    <w:abstractNumId w:val="30"/>
  </w:num>
  <w:num w:numId="31" w16cid:durableId="1209151322">
    <w:abstractNumId w:val="6"/>
  </w:num>
  <w:num w:numId="32" w16cid:durableId="976572568">
    <w:abstractNumId w:val="37"/>
  </w:num>
  <w:num w:numId="33" w16cid:durableId="930550849">
    <w:abstractNumId w:val="8"/>
  </w:num>
  <w:num w:numId="34" w16cid:durableId="1162546974">
    <w:abstractNumId w:val="18"/>
  </w:num>
  <w:num w:numId="35" w16cid:durableId="266933951">
    <w:abstractNumId w:val="50"/>
  </w:num>
  <w:num w:numId="36" w16cid:durableId="2046903998">
    <w:abstractNumId w:val="36"/>
  </w:num>
  <w:num w:numId="37" w16cid:durableId="1708331108">
    <w:abstractNumId w:val="17"/>
  </w:num>
  <w:num w:numId="38" w16cid:durableId="1831478454">
    <w:abstractNumId w:val="5"/>
  </w:num>
  <w:num w:numId="39" w16cid:durableId="150487730">
    <w:abstractNumId w:val="38"/>
  </w:num>
  <w:num w:numId="40" w16cid:durableId="274682150">
    <w:abstractNumId w:val="40"/>
  </w:num>
  <w:num w:numId="41" w16cid:durableId="1536577824">
    <w:abstractNumId w:val="43"/>
  </w:num>
  <w:num w:numId="42" w16cid:durableId="1594244218">
    <w:abstractNumId w:val="53"/>
  </w:num>
  <w:num w:numId="43" w16cid:durableId="1856646997">
    <w:abstractNumId w:val="49"/>
  </w:num>
  <w:num w:numId="44" w16cid:durableId="1140148702">
    <w:abstractNumId w:val="13"/>
  </w:num>
  <w:num w:numId="45" w16cid:durableId="1557349279">
    <w:abstractNumId w:val="1"/>
  </w:num>
  <w:num w:numId="46" w16cid:durableId="1886333537">
    <w:abstractNumId w:val="60"/>
  </w:num>
  <w:num w:numId="47" w16cid:durableId="1851411110">
    <w:abstractNumId w:val="7"/>
  </w:num>
  <w:num w:numId="48" w16cid:durableId="1697536255">
    <w:abstractNumId w:val="9"/>
  </w:num>
  <w:num w:numId="49" w16cid:durableId="984121025">
    <w:abstractNumId w:val="0"/>
  </w:num>
  <w:num w:numId="50" w16cid:durableId="686716534">
    <w:abstractNumId w:val="11"/>
  </w:num>
  <w:num w:numId="51" w16cid:durableId="3632837">
    <w:abstractNumId w:val="35"/>
  </w:num>
  <w:num w:numId="52" w16cid:durableId="1738893194">
    <w:abstractNumId w:val="27"/>
  </w:num>
  <w:num w:numId="53" w16cid:durableId="96797865">
    <w:abstractNumId w:val="56"/>
  </w:num>
  <w:num w:numId="54" w16cid:durableId="1713847340">
    <w:abstractNumId w:val="55"/>
  </w:num>
  <w:num w:numId="55" w16cid:durableId="1726023984">
    <w:abstractNumId w:val="51"/>
  </w:num>
  <w:num w:numId="56" w16cid:durableId="1640921063">
    <w:abstractNumId w:val="19"/>
  </w:num>
  <w:num w:numId="57" w16cid:durableId="808521230">
    <w:abstractNumId w:val="16"/>
  </w:num>
  <w:num w:numId="58" w16cid:durableId="39208198">
    <w:abstractNumId w:val="32"/>
  </w:num>
  <w:num w:numId="59" w16cid:durableId="1398819842">
    <w:abstractNumId w:val="34"/>
  </w:num>
  <w:num w:numId="60" w16cid:durableId="1372418511">
    <w:abstractNumId w:val="24"/>
  </w:num>
  <w:num w:numId="61" w16cid:durableId="1065951564">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3B1"/>
    <w:rsid w:val="00000795"/>
    <w:rsid w:val="00002184"/>
    <w:rsid w:val="00006D24"/>
    <w:rsid w:val="00006D63"/>
    <w:rsid w:val="000153DD"/>
    <w:rsid w:val="00015D9F"/>
    <w:rsid w:val="00015E90"/>
    <w:rsid w:val="00025B2C"/>
    <w:rsid w:val="00027240"/>
    <w:rsid w:val="000379C5"/>
    <w:rsid w:val="00037BA8"/>
    <w:rsid w:val="000426A5"/>
    <w:rsid w:val="00054A93"/>
    <w:rsid w:val="00057523"/>
    <w:rsid w:val="00076AFA"/>
    <w:rsid w:val="00093EF6"/>
    <w:rsid w:val="00095CFB"/>
    <w:rsid w:val="00096E7F"/>
    <w:rsid w:val="000A33DA"/>
    <w:rsid w:val="000A3B6D"/>
    <w:rsid w:val="000B132B"/>
    <w:rsid w:val="000B2E06"/>
    <w:rsid w:val="000B3674"/>
    <w:rsid w:val="000B5DFB"/>
    <w:rsid w:val="000C219C"/>
    <w:rsid w:val="000C4CD7"/>
    <w:rsid w:val="000C6112"/>
    <w:rsid w:val="000D26E4"/>
    <w:rsid w:val="000E09F1"/>
    <w:rsid w:val="000E180F"/>
    <w:rsid w:val="000E2F2B"/>
    <w:rsid w:val="000E3F74"/>
    <w:rsid w:val="000F14DA"/>
    <w:rsid w:val="001048A2"/>
    <w:rsid w:val="0011124C"/>
    <w:rsid w:val="001135BA"/>
    <w:rsid w:val="001136D5"/>
    <w:rsid w:val="001143F1"/>
    <w:rsid w:val="001157C3"/>
    <w:rsid w:val="00115FB1"/>
    <w:rsid w:val="00125C26"/>
    <w:rsid w:val="00130A34"/>
    <w:rsid w:val="00130E34"/>
    <w:rsid w:val="00131E9A"/>
    <w:rsid w:val="00132E40"/>
    <w:rsid w:val="00141732"/>
    <w:rsid w:val="00155EB1"/>
    <w:rsid w:val="00163FBC"/>
    <w:rsid w:val="0017154D"/>
    <w:rsid w:val="001717B8"/>
    <w:rsid w:val="0017551E"/>
    <w:rsid w:val="0017563B"/>
    <w:rsid w:val="001824DF"/>
    <w:rsid w:val="0018612A"/>
    <w:rsid w:val="00190031"/>
    <w:rsid w:val="00191535"/>
    <w:rsid w:val="001922A9"/>
    <w:rsid w:val="001937F4"/>
    <w:rsid w:val="00194205"/>
    <w:rsid w:val="00194D5A"/>
    <w:rsid w:val="001974DF"/>
    <w:rsid w:val="0019757E"/>
    <w:rsid w:val="001A66B6"/>
    <w:rsid w:val="001B06D5"/>
    <w:rsid w:val="001B76EB"/>
    <w:rsid w:val="001C0B7F"/>
    <w:rsid w:val="001C3345"/>
    <w:rsid w:val="001C5A52"/>
    <w:rsid w:val="001D039B"/>
    <w:rsid w:val="001F0119"/>
    <w:rsid w:val="001F3644"/>
    <w:rsid w:val="001F457E"/>
    <w:rsid w:val="001F52B4"/>
    <w:rsid w:val="0020112B"/>
    <w:rsid w:val="0020332F"/>
    <w:rsid w:val="002070F3"/>
    <w:rsid w:val="00207798"/>
    <w:rsid w:val="00210611"/>
    <w:rsid w:val="00211527"/>
    <w:rsid w:val="00212F72"/>
    <w:rsid w:val="00213B74"/>
    <w:rsid w:val="00226C7E"/>
    <w:rsid w:val="00232246"/>
    <w:rsid w:val="00232EDD"/>
    <w:rsid w:val="002359F8"/>
    <w:rsid w:val="002368BD"/>
    <w:rsid w:val="002411C4"/>
    <w:rsid w:val="00243694"/>
    <w:rsid w:val="002513B7"/>
    <w:rsid w:val="00252937"/>
    <w:rsid w:val="00253054"/>
    <w:rsid w:val="002549DB"/>
    <w:rsid w:val="00264510"/>
    <w:rsid w:val="00265F99"/>
    <w:rsid w:val="0027005A"/>
    <w:rsid w:val="0027718D"/>
    <w:rsid w:val="00280C6A"/>
    <w:rsid w:val="00283122"/>
    <w:rsid w:val="002837BD"/>
    <w:rsid w:val="00284CC2"/>
    <w:rsid w:val="002852D5"/>
    <w:rsid w:val="00292D0F"/>
    <w:rsid w:val="00295D8D"/>
    <w:rsid w:val="002A56A5"/>
    <w:rsid w:val="002A5AA1"/>
    <w:rsid w:val="002A600F"/>
    <w:rsid w:val="002B0E67"/>
    <w:rsid w:val="002B1214"/>
    <w:rsid w:val="002B2689"/>
    <w:rsid w:val="002C1762"/>
    <w:rsid w:val="002C3A17"/>
    <w:rsid w:val="002C4084"/>
    <w:rsid w:val="002C636A"/>
    <w:rsid w:val="002E4CB8"/>
    <w:rsid w:val="002E784C"/>
    <w:rsid w:val="002E7873"/>
    <w:rsid w:val="002F1AF9"/>
    <w:rsid w:val="0030682C"/>
    <w:rsid w:val="00310B18"/>
    <w:rsid w:val="00313656"/>
    <w:rsid w:val="003150E8"/>
    <w:rsid w:val="00317A80"/>
    <w:rsid w:val="00325370"/>
    <w:rsid w:val="00325B0F"/>
    <w:rsid w:val="00330231"/>
    <w:rsid w:val="003308DD"/>
    <w:rsid w:val="00335C38"/>
    <w:rsid w:val="00337762"/>
    <w:rsid w:val="00337B41"/>
    <w:rsid w:val="00346944"/>
    <w:rsid w:val="00350A22"/>
    <w:rsid w:val="00350D07"/>
    <w:rsid w:val="00354D0A"/>
    <w:rsid w:val="003701AC"/>
    <w:rsid w:val="00370652"/>
    <w:rsid w:val="0037660A"/>
    <w:rsid w:val="00376766"/>
    <w:rsid w:val="00380502"/>
    <w:rsid w:val="00384A34"/>
    <w:rsid w:val="003867D9"/>
    <w:rsid w:val="0039103D"/>
    <w:rsid w:val="003910C1"/>
    <w:rsid w:val="00391CC5"/>
    <w:rsid w:val="00394340"/>
    <w:rsid w:val="00394DF0"/>
    <w:rsid w:val="00396E62"/>
    <w:rsid w:val="003A0078"/>
    <w:rsid w:val="003A76BD"/>
    <w:rsid w:val="003B21E9"/>
    <w:rsid w:val="003B2705"/>
    <w:rsid w:val="003B753A"/>
    <w:rsid w:val="003C0918"/>
    <w:rsid w:val="003C3A08"/>
    <w:rsid w:val="003D74E3"/>
    <w:rsid w:val="003D7B88"/>
    <w:rsid w:val="003E3B8A"/>
    <w:rsid w:val="003E4B7E"/>
    <w:rsid w:val="004009F7"/>
    <w:rsid w:val="00404E4A"/>
    <w:rsid w:val="00406E42"/>
    <w:rsid w:val="00417BD2"/>
    <w:rsid w:val="00421202"/>
    <w:rsid w:val="00433413"/>
    <w:rsid w:val="0044291B"/>
    <w:rsid w:val="00442BBF"/>
    <w:rsid w:val="00443528"/>
    <w:rsid w:val="004516A1"/>
    <w:rsid w:val="0045275F"/>
    <w:rsid w:val="00453D0C"/>
    <w:rsid w:val="00455D22"/>
    <w:rsid w:val="00460774"/>
    <w:rsid w:val="004628CE"/>
    <w:rsid w:val="0046437E"/>
    <w:rsid w:val="00466DD9"/>
    <w:rsid w:val="0047061C"/>
    <w:rsid w:val="004769EE"/>
    <w:rsid w:val="00482A50"/>
    <w:rsid w:val="004839AC"/>
    <w:rsid w:val="004868AB"/>
    <w:rsid w:val="00490171"/>
    <w:rsid w:val="0049651E"/>
    <w:rsid w:val="00497A1C"/>
    <w:rsid w:val="004A0945"/>
    <w:rsid w:val="004A1F6D"/>
    <w:rsid w:val="004A330C"/>
    <w:rsid w:val="004B06A1"/>
    <w:rsid w:val="004B3862"/>
    <w:rsid w:val="004B7F06"/>
    <w:rsid w:val="004C52B8"/>
    <w:rsid w:val="004D7C65"/>
    <w:rsid w:val="004F1227"/>
    <w:rsid w:val="004F259C"/>
    <w:rsid w:val="004F409F"/>
    <w:rsid w:val="004F61D1"/>
    <w:rsid w:val="004F628F"/>
    <w:rsid w:val="004F71B3"/>
    <w:rsid w:val="0050016D"/>
    <w:rsid w:val="0050565B"/>
    <w:rsid w:val="00506BCF"/>
    <w:rsid w:val="0050701A"/>
    <w:rsid w:val="0051233A"/>
    <w:rsid w:val="005168E2"/>
    <w:rsid w:val="0052060D"/>
    <w:rsid w:val="005226EF"/>
    <w:rsid w:val="0052347E"/>
    <w:rsid w:val="00525CD1"/>
    <w:rsid w:val="00530D7D"/>
    <w:rsid w:val="005324B9"/>
    <w:rsid w:val="0053711A"/>
    <w:rsid w:val="00541F93"/>
    <w:rsid w:val="005426E5"/>
    <w:rsid w:val="00543179"/>
    <w:rsid w:val="00545408"/>
    <w:rsid w:val="00545A13"/>
    <w:rsid w:val="00547321"/>
    <w:rsid w:val="00550A45"/>
    <w:rsid w:val="00557E42"/>
    <w:rsid w:val="00561EE8"/>
    <w:rsid w:val="00564067"/>
    <w:rsid w:val="005733E1"/>
    <w:rsid w:val="00573EFB"/>
    <w:rsid w:val="005771BA"/>
    <w:rsid w:val="0058777F"/>
    <w:rsid w:val="00597680"/>
    <w:rsid w:val="005A4843"/>
    <w:rsid w:val="005A6948"/>
    <w:rsid w:val="005B348B"/>
    <w:rsid w:val="005B5BBB"/>
    <w:rsid w:val="005C0C64"/>
    <w:rsid w:val="005D3906"/>
    <w:rsid w:val="005D6A3A"/>
    <w:rsid w:val="005E0C39"/>
    <w:rsid w:val="005E77ED"/>
    <w:rsid w:val="005F066E"/>
    <w:rsid w:val="005F1466"/>
    <w:rsid w:val="005F21E0"/>
    <w:rsid w:val="006032F5"/>
    <w:rsid w:val="00613947"/>
    <w:rsid w:val="00616C58"/>
    <w:rsid w:val="00620B99"/>
    <w:rsid w:val="0062154B"/>
    <w:rsid w:val="00621861"/>
    <w:rsid w:val="006247BC"/>
    <w:rsid w:val="00630D45"/>
    <w:rsid w:val="00637965"/>
    <w:rsid w:val="006427C9"/>
    <w:rsid w:val="00644F96"/>
    <w:rsid w:val="00645C3B"/>
    <w:rsid w:val="0065685F"/>
    <w:rsid w:val="00660506"/>
    <w:rsid w:val="00661C33"/>
    <w:rsid w:val="00674BB8"/>
    <w:rsid w:val="006801BD"/>
    <w:rsid w:val="00685E2E"/>
    <w:rsid w:val="006958E7"/>
    <w:rsid w:val="006A39A5"/>
    <w:rsid w:val="006A7102"/>
    <w:rsid w:val="006B5498"/>
    <w:rsid w:val="006B66D5"/>
    <w:rsid w:val="006B741D"/>
    <w:rsid w:val="006C5F98"/>
    <w:rsid w:val="006C7F87"/>
    <w:rsid w:val="006D0692"/>
    <w:rsid w:val="006D074C"/>
    <w:rsid w:val="006D2D14"/>
    <w:rsid w:val="006D4AFF"/>
    <w:rsid w:val="006D4EAA"/>
    <w:rsid w:val="006D704F"/>
    <w:rsid w:val="006E3FF7"/>
    <w:rsid w:val="006E5619"/>
    <w:rsid w:val="006F2879"/>
    <w:rsid w:val="0070393A"/>
    <w:rsid w:val="00703A81"/>
    <w:rsid w:val="00713D24"/>
    <w:rsid w:val="0071526C"/>
    <w:rsid w:val="00717D66"/>
    <w:rsid w:val="0072066A"/>
    <w:rsid w:val="00721E32"/>
    <w:rsid w:val="0072610C"/>
    <w:rsid w:val="00732A6A"/>
    <w:rsid w:val="00741C92"/>
    <w:rsid w:val="00743C75"/>
    <w:rsid w:val="00744853"/>
    <w:rsid w:val="00750EC2"/>
    <w:rsid w:val="0075560E"/>
    <w:rsid w:val="00760C9B"/>
    <w:rsid w:val="007618C3"/>
    <w:rsid w:val="00762B47"/>
    <w:rsid w:val="007641B0"/>
    <w:rsid w:val="00772819"/>
    <w:rsid w:val="0078363A"/>
    <w:rsid w:val="00793580"/>
    <w:rsid w:val="007939A5"/>
    <w:rsid w:val="00796BB1"/>
    <w:rsid w:val="007A3DDA"/>
    <w:rsid w:val="007A6DEB"/>
    <w:rsid w:val="007A7EB3"/>
    <w:rsid w:val="007B2B3B"/>
    <w:rsid w:val="007B60A6"/>
    <w:rsid w:val="007B73BA"/>
    <w:rsid w:val="007C5564"/>
    <w:rsid w:val="007D1EEB"/>
    <w:rsid w:val="007D2DBB"/>
    <w:rsid w:val="007E1140"/>
    <w:rsid w:val="007E1613"/>
    <w:rsid w:val="007E2D34"/>
    <w:rsid w:val="007E6B04"/>
    <w:rsid w:val="007E6D16"/>
    <w:rsid w:val="007F2F26"/>
    <w:rsid w:val="007F4021"/>
    <w:rsid w:val="007F79A3"/>
    <w:rsid w:val="0080366C"/>
    <w:rsid w:val="00804670"/>
    <w:rsid w:val="00810E08"/>
    <w:rsid w:val="008119DB"/>
    <w:rsid w:val="00815537"/>
    <w:rsid w:val="00830C68"/>
    <w:rsid w:val="008323B0"/>
    <w:rsid w:val="00843A6B"/>
    <w:rsid w:val="008442C2"/>
    <w:rsid w:val="00851C6F"/>
    <w:rsid w:val="00853257"/>
    <w:rsid w:val="008557D5"/>
    <w:rsid w:val="008577B1"/>
    <w:rsid w:val="00862386"/>
    <w:rsid w:val="0086248C"/>
    <w:rsid w:val="00863CAD"/>
    <w:rsid w:val="00870B6E"/>
    <w:rsid w:val="00875986"/>
    <w:rsid w:val="00877A56"/>
    <w:rsid w:val="00883858"/>
    <w:rsid w:val="00886313"/>
    <w:rsid w:val="008A07AA"/>
    <w:rsid w:val="008A1CFE"/>
    <w:rsid w:val="008A534D"/>
    <w:rsid w:val="008A6720"/>
    <w:rsid w:val="008A70DC"/>
    <w:rsid w:val="008B017B"/>
    <w:rsid w:val="008B5300"/>
    <w:rsid w:val="008B5313"/>
    <w:rsid w:val="008C06E9"/>
    <w:rsid w:val="008C42CD"/>
    <w:rsid w:val="008C7320"/>
    <w:rsid w:val="008C73BB"/>
    <w:rsid w:val="008D136C"/>
    <w:rsid w:val="008D310E"/>
    <w:rsid w:val="008D4E29"/>
    <w:rsid w:val="008E50DE"/>
    <w:rsid w:val="008E745D"/>
    <w:rsid w:val="00905B85"/>
    <w:rsid w:val="00912AE3"/>
    <w:rsid w:val="009165FA"/>
    <w:rsid w:val="00917E0D"/>
    <w:rsid w:val="00922A11"/>
    <w:rsid w:val="0092563F"/>
    <w:rsid w:val="00925AC5"/>
    <w:rsid w:val="00925FF2"/>
    <w:rsid w:val="00934012"/>
    <w:rsid w:val="0093558B"/>
    <w:rsid w:val="00947ACC"/>
    <w:rsid w:val="00960C2D"/>
    <w:rsid w:val="00964B63"/>
    <w:rsid w:val="0097668C"/>
    <w:rsid w:val="00990886"/>
    <w:rsid w:val="009A4750"/>
    <w:rsid w:val="009B0C67"/>
    <w:rsid w:val="009B1984"/>
    <w:rsid w:val="009B50AA"/>
    <w:rsid w:val="009B7687"/>
    <w:rsid w:val="009C5B8C"/>
    <w:rsid w:val="009D2E14"/>
    <w:rsid w:val="009E02BD"/>
    <w:rsid w:val="009E0650"/>
    <w:rsid w:val="009E4DE5"/>
    <w:rsid w:val="009F4A34"/>
    <w:rsid w:val="00A00008"/>
    <w:rsid w:val="00A13162"/>
    <w:rsid w:val="00A2472B"/>
    <w:rsid w:val="00A265FA"/>
    <w:rsid w:val="00A405BB"/>
    <w:rsid w:val="00A45B41"/>
    <w:rsid w:val="00A47614"/>
    <w:rsid w:val="00A50D4B"/>
    <w:rsid w:val="00A623B1"/>
    <w:rsid w:val="00A64C02"/>
    <w:rsid w:val="00A65E54"/>
    <w:rsid w:val="00A75C21"/>
    <w:rsid w:val="00A8571B"/>
    <w:rsid w:val="00A91C7D"/>
    <w:rsid w:val="00AB6C42"/>
    <w:rsid w:val="00AC1FBF"/>
    <w:rsid w:val="00AC6FA4"/>
    <w:rsid w:val="00AC71CF"/>
    <w:rsid w:val="00AD0B62"/>
    <w:rsid w:val="00AD1CBC"/>
    <w:rsid w:val="00AD2B4C"/>
    <w:rsid w:val="00AD41CB"/>
    <w:rsid w:val="00AD5966"/>
    <w:rsid w:val="00AD6A59"/>
    <w:rsid w:val="00AE5C96"/>
    <w:rsid w:val="00AE7075"/>
    <w:rsid w:val="00AF07DD"/>
    <w:rsid w:val="00AF3FD8"/>
    <w:rsid w:val="00AF437F"/>
    <w:rsid w:val="00B03939"/>
    <w:rsid w:val="00B0586C"/>
    <w:rsid w:val="00B1569F"/>
    <w:rsid w:val="00B21CE9"/>
    <w:rsid w:val="00B24F92"/>
    <w:rsid w:val="00B261B5"/>
    <w:rsid w:val="00B34F8E"/>
    <w:rsid w:val="00B3798E"/>
    <w:rsid w:val="00B421B0"/>
    <w:rsid w:val="00B42A32"/>
    <w:rsid w:val="00B50155"/>
    <w:rsid w:val="00B51167"/>
    <w:rsid w:val="00B52075"/>
    <w:rsid w:val="00B52A64"/>
    <w:rsid w:val="00B53718"/>
    <w:rsid w:val="00B70E51"/>
    <w:rsid w:val="00B774E6"/>
    <w:rsid w:val="00B85F5D"/>
    <w:rsid w:val="00B8611E"/>
    <w:rsid w:val="00B8705D"/>
    <w:rsid w:val="00B96ECA"/>
    <w:rsid w:val="00BA1F31"/>
    <w:rsid w:val="00BA335B"/>
    <w:rsid w:val="00BA412E"/>
    <w:rsid w:val="00BA66F8"/>
    <w:rsid w:val="00BA7001"/>
    <w:rsid w:val="00BB0604"/>
    <w:rsid w:val="00BB13A1"/>
    <w:rsid w:val="00BB33BB"/>
    <w:rsid w:val="00BB4264"/>
    <w:rsid w:val="00BB60E8"/>
    <w:rsid w:val="00BB65FF"/>
    <w:rsid w:val="00BB7B79"/>
    <w:rsid w:val="00BC0542"/>
    <w:rsid w:val="00BC6216"/>
    <w:rsid w:val="00BD1B82"/>
    <w:rsid w:val="00BD5579"/>
    <w:rsid w:val="00BD5D88"/>
    <w:rsid w:val="00BD7433"/>
    <w:rsid w:val="00BE5065"/>
    <w:rsid w:val="00BE7329"/>
    <w:rsid w:val="00BF0F51"/>
    <w:rsid w:val="00BF30C3"/>
    <w:rsid w:val="00BF4945"/>
    <w:rsid w:val="00BF5B8B"/>
    <w:rsid w:val="00C12355"/>
    <w:rsid w:val="00C13750"/>
    <w:rsid w:val="00C14AB8"/>
    <w:rsid w:val="00C21098"/>
    <w:rsid w:val="00C25641"/>
    <w:rsid w:val="00C279B9"/>
    <w:rsid w:val="00C27C5B"/>
    <w:rsid w:val="00C4226E"/>
    <w:rsid w:val="00C4701F"/>
    <w:rsid w:val="00C50096"/>
    <w:rsid w:val="00C5293D"/>
    <w:rsid w:val="00C55B36"/>
    <w:rsid w:val="00C5602E"/>
    <w:rsid w:val="00C609E2"/>
    <w:rsid w:val="00C61C2C"/>
    <w:rsid w:val="00C6469D"/>
    <w:rsid w:val="00C72A46"/>
    <w:rsid w:val="00C91BA8"/>
    <w:rsid w:val="00C94A4C"/>
    <w:rsid w:val="00CA75F9"/>
    <w:rsid w:val="00CB291A"/>
    <w:rsid w:val="00CB7735"/>
    <w:rsid w:val="00CC19CF"/>
    <w:rsid w:val="00CC2CB4"/>
    <w:rsid w:val="00CC7080"/>
    <w:rsid w:val="00CC7095"/>
    <w:rsid w:val="00CD0CFB"/>
    <w:rsid w:val="00CE67FC"/>
    <w:rsid w:val="00CF5DF9"/>
    <w:rsid w:val="00CF6612"/>
    <w:rsid w:val="00D0616D"/>
    <w:rsid w:val="00D11A28"/>
    <w:rsid w:val="00D120BA"/>
    <w:rsid w:val="00D2179A"/>
    <w:rsid w:val="00D278DB"/>
    <w:rsid w:val="00D61051"/>
    <w:rsid w:val="00D634E5"/>
    <w:rsid w:val="00D65413"/>
    <w:rsid w:val="00D814E4"/>
    <w:rsid w:val="00D911E8"/>
    <w:rsid w:val="00DA04C3"/>
    <w:rsid w:val="00DA3582"/>
    <w:rsid w:val="00DA6745"/>
    <w:rsid w:val="00DB2FF5"/>
    <w:rsid w:val="00DC0988"/>
    <w:rsid w:val="00DC32F8"/>
    <w:rsid w:val="00DC385C"/>
    <w:rsid w:val="00DD1498"/>
    <w:rsid w:val="00DD524F"/>
    <w:rsid w:val="00DD5FFC"/>
    <w:rsid w:val="00DD7076"/>
    <w:rsid w:val="00DE0C32"/>
    <w:rsid w:val="00DE168B"/>
    <w:rsid w:val="00DE3BBB"/>
    <w:rsid w:val="00DE4FFD"/>
    <w:rsid w:val="00DF2871"/>
    <w:rsid w:val="00DF420C"/>
    <w:rsid w:val="00DF66A8"/>
    <w:rsid w:val="00E00B49"/>
    <w:rsid w:val="00E034AA"/>
    <w:rsid w:val="00E04DC0"/>
    <w:rsid w:val="00E0647B"/>
    <w:rsid w:val="00E1023D"/>
    <w:rsid w:val="00E24139"/>
    <w:rsid w:val="00E241C4"/>
    <w:rsid w:val="00E25C59"/>
    <w:rsid w:val="00E33CBA"/>
    <w:rsid w:val="00E376A5"/>
    <w:rsid w:val="00E3786B"/>
    <w:rsid w:val="00E40657"/>
    <w:rsid w:val="00E42679"/>
    <w:rsid w:val="00E6368F"/>
    <w:rsid w:val="00E72BD8"/>
    <w:rsid w:val="00E77594"/>
    <w:rsid w:val="00E817FB"/>
    <w:rsid w:val="00E82074"/>
    <w:rsid w:val="00E8730E"/>
    <w:rsid w:val="00E87A45"/>
    <w:rsid w:val="00E9310D"/>
    <w:rsid w:val="00EA3EF5"/>
    <w:rsid w:val="00EA4EC8"/>
    <w:rsid w:val="00EA540A"/>
    <w:rsid w:val="00EB3DE2"/>
    <w:rsid w:val="00EB4C8A"/>
    <w:rsid w:val="00EC07B2"/>
    <w:rsid w:val="00EC18F6"/>
    <w:rsid w:val="00EC2D9D"/>
    <w:rsid w:val="00EC6063"/>
    <w:rsid w:val="00ED070C"/>
    <w:rsid w:val="00ED3322"/>
    <w:rsid w:val="00ED57FA"/>
    <w:rsid w:val="00EE0368"/>
    <w:rsid w:val="00EE501A"/>
    <w:rsid w:val="00EF4801"/>
    <w:rsid w:val="00F06C8C"/>
    <w:rsid w:val="00F11137"/>
    <w:rsid w:val="00F116FC"/>
    <w:rsid w:val="00F167D7"/>
    <w:rsid w:val="00F2185B"/>
    <w:rsid w:val="00F221B0"/>
    <w:rsid w:val="00F362C7"/>
    <w:rsid w:val="00F44FD4"/>
    <w:rsid w:val="00F454B5"/>
    <w:rsid w:val="00F50342"/>
    <w:rsid w:val="00F51AE0"/>
    <w:rsid w:val="00F547CA"/>
    <w:rsid w:val="00F72687"/>
    <w:rsid w:val="00F74E94"/>
    <w:rsid w:val="00F77305"/>
    <w:rsid w:val="00F82338"/>
    <w:rsid w:val="00F92767"/>
    <w:rsid w:val="00FA16ED"/>
    <w:rsid w:val="00FA4352"/>
    <w:rsid w:val="00FB24FA"/>
    <w:rsid w:val="00FB49B4"/>
    <w:rsid w:val="00FD0C2F"/>
    <w:rsid w:val="00FD2A30"/>
    <w:rsid w:val="00FD5ED7"/>
    <w:rsid w:val="00FE3EA0"/>
    <w:rsid w:val="00FE45BD"/>
    <w:rsid w:val="0151239F"/>
    <w:rsid w:val="02D7EC96"/>
    <w:rsid w:val="039F3D42"/>
    <w:rsid w:val="0428BEE1"/>
    <w:rsid w:val="042E186B"/>
    <w:rsid w:val="049F7195"/>
    <w:rsid w:val="04E4443B"/>
    <w:rsid w:val="053E4E94"/>
    <w:rsid w:val="0584DEA1"/>
    <w:rsid w:val="0585619E"/>
    <w:rsid w:val="05AB9EE6"/>
    <w:rsid w:val="0606E08A"/>
    <w:rsid w:val="065C5356"/>
    <w:rsid w:val="0693A48D"/>
    <w:rsid w:val="076FAE34"/>
    <w:rsid w:val="07D0C642"/>
    <w:rsid w:val="088F9F32"/>
    <w:rsid w:val="08F5D745"/>
    <w:rsid w:val="09FF740A"/>
    <w:rsid w:val="0BBE0DDF"/>
    <w:rsid w:val="0C44AB8D"/>
    <w:rsid w:val="0C564526"/>
    <w:rsid w:val="0C68F9A5"/>
    <w:rsid w:val="0E2C5179"/>
    <w:rsid w:val="0E9B3976"/>
    <w:rsid w:val="0FDB1152"/>
    <w:rsid w:val="1081256A"/>
    <w:rsid w:val="1124FF1A"/>
    <w:rsid w:val="122A4D22"/>
    <w:rsid w:val="138C26A7"/>
    <w:rsid w:val="13A3A5A1"/>
    <w:rsid w:val="1432553A"/>
    <w:rsid w:val="159ECE4E"/>
    <w:rsid w:val="15A1DC37"/>
    <w:rsid w:val="1654D52F"/>
    <w:rsid w:val="1752F587"/>
    <w:rsid w:val="176AEE52"/>
    <w:rsid w:val="18B84080"/>
    <w:rsid w:val="19725D53"/>
    <w:rsid w:val="1A0B8F5D"/>
    <w:rsid w:val="1B0F86C3"/>
    <w:rsid w:val="1BAC20F8"/>
    <w:rsid w:val="1C157B53"/>
    <w:rsid w:val="1D037AB8"/>
    <w:rsid w:val="1E5918B9"/>
    <w:rsid w:val="1E7609F9"/>
    <w:rsid w:val="1FE8B633"/>
    <w:rsid w:val="20FDF667"/>
    <w:rsid w:val="2157D41F"/>
    <w:rsid w:val="2193CB32"/>
    <w:rsid w:val="22E81BA8"/>
    <w:rsid w:val="234AE597"/>
    <w:rsid w:val="24B773F3"/>
    <w:rsid w:val="24C36A16"/>
    <w:rsid w:val="24F36736"/>
    <w:rsid w:val="25347376"/>
    <w:rsid w:val="253F400C"/>
    <w:rsid w:val="25A4AC16"/>
    <w:rsid w:val="270387A8"/>
    <w:rsid w:val="28A5AADA"/>
    <w:rsid w:val="2976D0DD"/>
    <w:rsid w:val="298FDD4D"/>
    <w:rsid w:val="2A793701"/>
    <w:rsid w:val="2A8C8412"/>
    <w:rsid w:val="2CD16D70"/>
    <w:rsid w:val="2CD60A9E"/>
    <w:rsid w:val="2D90EFF1"/>
    <w:rsid w:val="2DD67FB7"/>
    <w:rsid w:val="2F8978D3"/>
    <w:rsid w:val="306145A2"/>
    <w:rsid w:val="31F8194C"/>
    <w:rsid w:val="33313455"/>
    <w:rsid w:val="338E0F4C"/>
    <w:rsid w:val="343739D4"/>
    <w:rsid w:val="34BDC509"/>
    <w:rsid w:val="34D33D8A"/>
    <w:rsid w:val="3527EC09"/>
    <w:rsid w:val="35329D71"/>
    <w:rsid w:val="359A9066"/>
    <w:rsid w:val="35BD2DA0"/>
    <w:rsid w:val="36561C04"/>
    <w:rsid w:val="3695C192"/>
    <w:rsid w:val="36FA2097"/>
    <w:rsid w:val="37377949"/>
    <w:rsid w:val="37E1A79E"/>
    <w:rsid w:val="37F6D848"/>
    <w:rsid w:val="3B58C4FB"/>
    <w:rsid w:val="3C38D045"/>
    <w:rsid w:val="3C7FB2B2"/>
    <w:rsid w:val="3CDC14CA"/>
    <w:rsid w:val="3CDDBEA1"/>
    <w:rsid w:val="3D134887"/>
    <w:rsid w:val="3D3C7804"/>
    <w:rsid w:val="3DB925C4"/>
    <w:rsid w:val="3E7B9AA0"/>
    <w:rsid w:val="3F2F9C8A"/>
    <w:rsid w:val="3FAF0CF9"/>
    <w:rsid w:val="4042E214"/>
    <w:rsid w:val="422A0AC0"/>
    <w:rsid w:val="426F5637"/>
    <w:rsid w:val="43D0B07F"/>
    <w:rsid w:val="43E118D4"/>
    <w:rsid w:val="44160ADB"/>
    <w:rsid w:val="44F463DD"/>
    <w:rsid w:val="45BC61DD"/>
    <w:rsid w:val="45BFCEEE"/>
    <w:rsid w:val="4604B25D"/>
    <w:rsid w:val="46879BD1"/>
    <w:rsid w:val="46DC02C2"/>
    <w:rsid w:val="482E10FF"/>
    <w:rsid w:val="48305A3D"/>
    <w:rsid w:val="484D95B2"/>
    <w:rsid w:val="48E7A21E"/>
    <w:rsid w:val="49BB545D"/>
    <w:rsid w:val="49D043D6"/>
    <w:rsid w:val="4A875E65"/>
    <w:rsid w:val="4AB4B00B"/>
    <w:rsid w:val="4ABD3E41"/>
    <w:rsid w:val="4B18DE75"/>
    <w:rsid w:val="4BA8128C"/>
    <w:rsid w:val="4CEC59F8"/>
    <w:rsid w:val="4DCCDC65"/>
    <w:rsid w:val="4DDC192B"/>
    <w:rsid w:val="4DF75FAC"/>
    <w:rsid w:val="4E73C857"/>
    <w:rsid w:val="4EE4D0E2"/>
    <w:rsid w:val="4F95F26B"/>
    <w:rsid w:val="4FC46363"/>
    <w:rsid w:val="502E98A2"/>
    <w:rsid w:val="503CAE1A"/>
    <w:rsid w:val="50E08B79"/>
    <w:rsid w:val="51104043"/>
    <w:rsid w:val="51D23C52"/>
    <w:rsid w:val="5207835C"/>
    <w:rsid w:val="52E785EE"/>
    <w:rsid w:val="52ED7900"/>
    <w:rsid w:val="53E7142C"/>
    <w:rsid w:val="53F5E6C7"/>
    <w:rsid w:val="54CC9A0B"/>
    <w:rsid w:val="56133521"/>
    <w:rsid w:val="56310473"/>
    <w:rsid w:val="5798D1ED"/>
    <w:rsid w:val="58184213"/>
    <w:rsid w:val="58C0EAB9"/>
    <w:rsid w:val="595B1ADD"/>
    <w:rsid w:val="59C9B9DA"/>
    <w:rsid w:val="5A15CC16"/>
    <w:rsid w:val="5BB80890"/>
    <w:rsid w:val="5C7485C0"/>
    <w:rsid w:val="5D3D2C32"/>
    <w:rsid w:val="5D64B331"/>
    <w:rsid w:val="5F547402"/>
    <w:rsid w:val="5F7A3B0C"/>
    <w:rsid w:val="5FBE622F"/>
    <w:rsid w:val="600F71CC"/>
    <w:rsid w:val="611AD3CA"/>
    <w:rsid w:val="61B5AD47"/>
    <w:rsid w:val="61E7C8A1"/>
    <w:rsid w:val="626B89DA"/>
    <w:rsid w:val="627D3413"/>
    <w:rsid w:val="637DB6CD"/>
    <w:rsid w:val="63D0C868"/>
    <w:rsid w:val="64379515"/>
    <w:rsid w:val="645F18A5"/>
    <w:rsid w:val="65F0B758"/>
    <w:rsid w:val="665DB2D7"/>
    <w:rsid w:val="67165858"/>
    <w:rsid w:val="6837F1AB"/>
    <w:rsid w:val="6984CA13"/>
    <w:rsid w:val="6A6041CA"/>
    <w:rsid w:val="6B177987"/>
    <w:rsid w:val="6C4CF685"/>
    <w:rsid w:val="6CAA744F"/>
    <w:rsid w:val="6E05E212"/>
    <w:rsid w:val="6E55F29E"/>
    <w:rsid w:val="704FCA67"/>
    <w:rsid w:val="70CB1FCE"/>
    <w:rsid w:val="714CAE93"/>
    <w:rsid w:val="716CD730"/>
    <w:rsid w:val="71ACF24F"/>
    <w:rsid w:val="71CF2F5E"/>
    <w:rsid w:val="72F632E9"/>
    <w:rsid w:val="73187E2F"/>
    <w:rsid w:val="7348A02A"/>
    <w:rsid w:val="741A99B3"/>
    <w:rsid w:val="75140163"/>
    <w:rsid w:val="75585A28"/>
    <w:rsid w:val="769BAE22"/>
    <w:rsid w:val="77109476"/>
    <w:rsid w:val="772FEB1B"/>
    <w:rsid w:val="779B64A9"/>
    <w:rsid w:val="7804EED3"/>
    <w:rsid w:val="7956BB4D"/>
    <w:rsid w:val="79EFA3C3"/>
    <w:rsid w:val="7A7C2F20"/>
    <w:rsid w:val="7AC3E109"/>
    <w:rsid w:val="7B0D5421"/>
    <w:rsid w:val="7B188DF6"/>
    <w:rsid w:val="7B456457"/>
    <w:rsid w:val="7B8361E1"/>
    <w:rsid w:val="7BF7347A"/>
    <w:rsid w:val="7C712987"/>
    <w:rsid w:val="7D06AFC4"/>
    <w:rsid w:val="7D082AEE"/>
    <w:rsid w:val="7D2B5D75"/>
    <w:rsid w:val="7DAA3C00"/>
    <w:rsid w:val="7DD0E9AB"/>
    <w:rsid w:val="7E1804CE"/>
    <w:rsid w:val="7E265A55"/>
    <w:rsid w:val="7E5143D6"/>
    <w:rsid w:val="7F0A29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9995"/>
  <w15:chartTrackingRefBased/>
  <w15:docId w15:val="{3FFC825C-C792-4946-9D18-9B100A6E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2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2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62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2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2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62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3B1"/>
    <w:rPr>
      <w:rFonts w:eastAsiaTheme="majorEastAsia" w:cstheme="majorBidi"/>
      <w:color w:val="272727" w:themeColor="text1" w:themeTint="D8"/>
    </w:rPr>
  </w:style>
  <w:style w:type="paragraph" w:styleId="Title">
    <w:name w:val="Title"/>
    <w:basedOn w:val="Normal"/>
    <w:next w:val="Normal"/>
    <w:link w:val="TitleChar"/>
    <w:uiPriority w:val="10"/>
    <w:qFormat/>
    <w:rsid w:val="00A62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3B1"/>
    <w:pPr>
      <w:spacing w:before="160"/>
      <w:jc w:val="center"/>
    </w:pPr>
    <w:rPr>
      <w:i/>
      <w:iCs/>
      <w:color w:val="404040" w:themeColor="text1" w:themeTint="BF"/>
    </w:rPr>
  </w:style>
  <w:style w:type="character" w:customStyle="1" w:styleId="QuoteChar">
    <w:name w:val="Quote Char"/>
    <w:basedOn w:val="DefaultParagraphFont"/>
    <w:link w:val="Quote"/>
    <w:uiPriority w:val="29"/>
    <w:rsid w:val="00A623B1"/>
    <w:rPr>
      <w:i/>
      <w:iCs/>
      <w:color w:val="404040" w:themeColor="text1" w:themeTint="BF"/>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A623B1"/>
    <w:pPr>
      <w:ind w:left="720"/>
      <w:contextualSpacing/>
    </w:pPr>
  </w:style>
  <w:style w:type="character" w:styleId="IntenseEmphasis">
    <w:name w:val="Intense Emphasis"/>
    <w:basedOn w:val="DefaultParagraphFont"/>
    <w:uiPriority w:val="21"/>
    <w:qFormat/>
    <w:rsid w:val="00A623B1"/>
    <w:rPr>
      <w:i/>
      <w:iCs/>
      <w:color w:val="0F4761" w:themeColor="accent1" w:themeShade="BF"/>
    </w:rPr>
  </w:style>
  <w:style w:type="paragraph" w:styleId="IntenseQuote">
    <w:name w:val="Intense Quote"/>
    <w:basedOn w:val="Normal"/>
    <w:next w:val="Normal"/>
    <w:link w:val="IntenseQuoteChar"/>
    <w:uiPriority w:val="30"/>
    <w:qFormat/>
    <w:rsid w:val="00A62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3B1"/>
    <w:rPr>
      <w:i/>
      <w:iCs/>
      <w:color w:val="0F4761" w:themeColor="accent1" w:themeShade="BF"/>
    </w:rPr>
  </w:style>
  <w:style w:type="character" w:styleId="IntenseReference">
    <w:name w:val="Intense Reference"/>
    <w:basedOn w:val="DefaultParagraphFont"/>
    <w:uiPriority w:val="32"/>
    <w:qFormat/>
    <w:rsid w:val="00A623B1"/>
    <w:rPr>
      <w:b/>
      <w:bCs/>
      <w:smallCaps/>
      <w:color w:val="0F4761" w:themeColor="accent1" w:themeShade="BF"/>
      <w:spacing w:val="5"/>
    </w:rPr>
  </w:style>
  <w:style w:type="numbering" w:customStyle="1" w:styleId="NoList1">
    <w:name w:val="No List1"/>
    <w:next w:val="NoList"/>
    <w:uiPriority w:val="99"/>
    <w:semiHidden/>
    <w:unhideWhenUsed/>
    <w:rsid w:val="00A623B1"/>
  </w:style>
  <w:style w:type="paragraph" w:styleId="BodyText">
    <w:name w:val="Body Text"/>
    <w:basedOn w:val="Normal"/>
    <w:link w:val="BodyTextChar"/>
    <w:uiPriority w:val="99"/>
    <w:unhideWhenUsed/>
    <w:qFormat/>
    <w:rsid w:val="00A623B1"/>
    <w:pPr>
      <w:tabs>
        <w:tab w:val="left" w:pos="567"/>
      </w:tabs>
      <w:spacing w:after="120" w:line="240" w:lineRule="auto"/>
    </w:pPr>
    <w:rPr>
      <w:rFonts w:ascii="Calibri" w:eastAsia="Times New Roman" w:hAnsi="Calibri" w:cs="Times New Roman"/>
      <w:kern w:val="0"/>
      <w:sz w:val="20"/>
      <w:szCs w:val="20"/>
      <w:lang w:val="x-none" w:eastAsia="x-none"/>
      <w14:ligatures w14:val="none"/>
    </w:rPr>
  </w:style>
  <w:style w:type="character" w:customStyle="1" w:styleId="BodyTextChar">
    <w:name w:val="Body Text Char"/>
    <w:basedOn w:val="DefaultParagraphFont"/>
    <w:link w:val="BodyText"/>
    <w:uiPriority w:val="99"/>
    <w:rsid w:val="00A623B1"/>
    <w:rPr>
      <w:rFonts w:ascii="Calibri" w:eastAsia="Times New Roman" w:hAnsi="Calibri" w:cs="Times New Roman"/>
      <w:kern w:val="0"/>
      <w:sz w:val="20"/>
      <w:szCs w:val="20"/>
      <w:lang w:val="x-none" w:eastAsia="x-none"/>
      <w14:ligatures w14:val="none"/>
    </w:rPr>
  </w:style>
  <w:style w:type="paragraph" w:customStyle="1" w:styleId="DHBulletlist">
    <w:name w:val="DH Bullet list"/>
    <w:basedOn w:val="Normal"/>
    <w:rsid w:val="00A623B1"/>
    <w:pPr>
      <w:numPr>
        <w:numId w:val="2"/>
      </w:numPr>
      <w:spacing w:after="0" w:line="320" w:lineRule="exact"/>
    </w:pPr>
    <w:rPr>
      <w:rFonts w:ascii="Arial" w:eastAsia="Times New Roman" w:hAnsi="Arial" w:cs="Times New Roman"/>
      <w:kern w:val="0"/>
      <w:szCs w:val="20"/>
      <w:lang w:val="sq-AL"/>
      <w14:ligatures w14:val="none"/>
    </w:rPr>
  </w:style>
  <w:style w:type="paragraph" w:customStyle="1" w:styleId="DHSecondaryHeadingOne">
    <w:name w:val="DH Secondary Heading One"/>
    <w:basedOn w:val="Normal"/>
    <w:rsid w:val="00A623B1"/>
    <w:pPr>
      <w:numPr>
        <w:numId w:val="1"/>
      </w:numPr>
      <w:tabs>
        <w:tab w:val="clear" w:pos="1080"/>
      </w:tabs>
      <w:spacing w:after="0" w:line="360" w:lineRule="exact"/>
      <w:ind w:left="0" w:firstLine="0"/>
    </w:pPr>
    <w:rPr>
      <w:rFonts w:ascii="Arial" w:eastAsia="Times New Roman" w:hAnsi="Arial" w:cs="Times New Roman"/>
      <w:color w:val="009966"/>
      <w:kern w:val="0"/>
      <w:sz w:val="28"/>
      <w:szCs w:val="20"/>
      <w:lang w:val="sq-AL"/>
      <w14:ligatures w14:val="none"/>
    </w:rPr>
  </w:style>
  <w:style w:type="paragraph" w:styleId="NormalWeb">
    <w:name w:val="Normal (Web)"/>
    <w:basedOn w:val="Normal"/>
    <w:uiPriority w:val="99"/>
    <w:unhideWhenUsed/>
    <w:qFormat/>
    <w:rsid w:val="00A623B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qFormat/>
    <w:rsid w:val="00A623B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3B1"/>
    <w:pPr>
      <w:tabs>
        <w:tab w:val="center" w:pos="4513"/>
        <w:tab w:val="right" w:pos="9026"/>
      </w:tabs>
      <w:spacing w:after="0" w:line="240" w:lineRule="auto"/>
    </w:pPr>
    <w:rPr>
      <w:rFonts w:ascii="Arial" w:eastAsia="Times New Roman" w:hAnsi="Arial" w:cs="Times New Roman"/>
      <w:kern w:val="0"/>
      <w:sz w:val="20"/>
      <w:szCs w:val="20"/>
      <w:lang w:val="x-none" w:eastAsia="x-none"/>
      <w14:ligatures w14:val="none"/>
    </w:rPr>
  </w:style>
  <w:style w:type="character" w:customStyle="1" w:styleId="HeaderChar">
    <w:name w:val="Header Char"/>
    <w:basedOn w:val="DefaultParagraphFont"/>
    <w:link w:val="Header"/>
    <w:uiPriority w:val="99"/>
    <w:rsid w:val="00A623B1"/>
    <w:rPr>
      <w:rFonts w:ascii="Arial" w:eastAsia="Times New Roman" w:hAnsi="Arial" w:cs="Times New Roman"/>
      <w:kern w:val="0"/>
      <w:sz w:val="20"/>
      <w:szCs w:val="20"/>
      <w:lang w:val="x-none" w:eastAsia="x-none"/>
      <w14:ligatures w14:val="none"/>
    </w:rPr>
  </w:style>
  <w:style w:type="paragraph" w:styleId="Footer">
    <w:name w:val="footer"/>
    <w:basedOn w:val="Normal"/>
    <w:link w:val="FooterChar"/>
    <w:uiPriority w:val="99"/>
    <w:unhideWhenUsed/>
    <w:rsid w:val="00A623B1"/>
    <w:pPr>
      <w:tabs>
        <w:tab w:val="center" w:pos="4513"/>
        <w:tab w:val="right" w:pos="9026"/>
      </w:tabs>
      <w:spacing w:after="0" w:line="240" w:lineRule="auto"/>
    </w:pPr>
    <w:rPr>
      <w:rFonts w:ascii="Arial" w:eastAsia="Times New Roman" w:hAnsi="Arial" w:cs="Times New Roman"/>
      <w:kern w:val="0"/>
      <w:sz w:val="20"/>
      <w:szCs w:val="20"/>
      <w:lang w:val="x-none" w:eastAsia="x-none"/>
      <w14:ligatures w14:val="none"/>
    </w:rPr>
  </w:style>
  <w:style w:type="character" w:customStyle="1" w:styleId="FooterChar">
    <w:name w:val="Footer Char"/>
    <w:basedOn w:val="DefaultParagraphFont"/>
    <w:link w:val="Footer"/>
    <w:uiPriority w:val="99"/>
    <w:rsid w:val="00A623B1"/>
    <w:rPr>
      <w:rFonts w:ascii="Arial" w:eastAsia="Times New Roman" w:hAnsi="Arial" w:cs="Times New Roman"/>
      <w:kern w:val="0"/>
      <w:sz w:val="20"/>
      <w:szCs w:val="20"/>
      <w:lang w:val="x-none" w:eastAsia="x-none"/>
      <w14:ligatures w14:val="none"/>
    </w:rPr>
  </w:style>
  <w:style w:type="paragraph" w:styleId="BalloonText">
    <w:name w:val="Balloon Text"/>
    <w:basedOn w:val="Normal"/>
    <w:link w:val="BalloonTextChar"/>
    <w:uiPriority w:val="99"/>
    <w:semiHidden/>
    <w:unhideWhenUsed/>
    <w:rsid w:val="00A623B1"/>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A623B1"/>
    <w:rPr>
      <w:rFonts w:ascii="Tahoma" w:eastAsia="Times New Roman" w:hAnsi="Tahoma" w:cs="Times New Roman"/>
      <w:kern w:val="0"/>
      <w:sz w:val="16"/>
      <w:szCs w:val="16"/>
      <w:lang w:val="x-none" w:eastAsia="x-none"/>
      <w14:ligatures w14:val="none"/>
    </w:rPr>
  </w:style>
  <w:style w:type="paragraph" w:customStyle="1" w:styleId="MediumGrid1-Accent21">
    <w:name w:val="Medium Grid 1 - Accent 21"/>
    <w:basedOn w:val="Normal"/>
    <w:uiPriority w:val="34"/>
    <w:semiHidden/>
    <w:qFormat/>
    <w:rsid w:val="00A623B1"/>
    <w:pPr>
      <w:spacing w:after="200" w:line="276" w:lineRule="auto"/>
      <w:ind w:left="720"/>
      <w:contextualSpacing/>
    </w:pPr>
    <w:rPr>
      <w:rFonts w:ascii="Calibri" w:eastAsia="Calibri" w:hAnsi="Calibri" w:cs="Times New Roman"/>
      <w:kern w:val="0"/>
      <w:sz w:val="22"/>
      <w:szCs w:val="22"/>
      <w14:ligatures w14:val="none"/>
    </w:rPr>
  </w:style>
  <w:style w:type="character" w:styleId="CommentReference">
    <w:name w:val="annotation reference"/>
    <w:uiPriority w:val="99"/>
    <w:unhideWhenUsed/>
    <w:qFormat/>
    <w:rsid w:val="00A623B1"/>
    <w:rPr>
      <w:sz w:val="16"/>
      <w:szCs w:val="16"/>
    </w:rPr>
  </w:style>
  <w:style w:type="paragraph" w:styleId="CommentText">
    <w:name w:val="annotation text"/>
    <w:basedOn w:val="Normal"/>
    <w:link w:val="CommentTextChar"/>
    <w:uiPriority w:val="99"/>
    <w:unhideWhenUsed/>
    <w:qFormat/>
    <w:rsid w:val="00A623B1"/>
    <w:pPr>
      <w:spacing w:after="0" w:line="240" w:lineRule="auto"/>
    </w:pPr>
    <w:rPr>
      <w:rFonts w:ascii="Arial" w:eastAsia="Times New Roman" w:hAnsi="Arial"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qFormat/>
    <w:rsid w:val="00A623B1"/>
    <w:rPr>
      <w:rFonts w:ascii="Arial" w:eastAsia="Times New Roman" w:hAnsi="Arial" w:cs="Times New Roman"/>
      <w:kern w:val="0"/>
      <w:sz w:val="20"/>
      <w:szCs w:val="20"/>
      <w:lang w:val="x-none" w:eastAsia="x-none"/>
      <w14:ligatures w14:val="none"/>
    </w:rPr>
  </w:style>
  <w:style w:type="paragraph" w:styleId="CommentSubject">
    <w:name w:val="annotation subject"/>
    <w:basedOn w:val="CommentText"/>
    <w:next w:val="CommentText"/>
    <w:link w:val="CommentSubjectChar"/>
    <w:uiPriority w:val="99"/>
    <w:unhideWhenUsed/>
    <w:rsid w:val="00A623B1"/>
    <w:rPr>
      <w:b/>
      <w:bCs/>
    </w:rPr>
  </w:style>
  <w:style w:type="character" w:customStyle="1" w:styleId="CommentSubjectChar">
    <w:name w:val="Comment Subject Char"/>
    <w:basedOn w:val="CommentTextChar"/>
    <w:link w:val="CommentSubject"/>
    <w:uiPriority w:val="99"/>
    <w:rsid w:val="00A623B1"/>
    <w:rPr>
      <w:rFonts w:ascii="Arial" w:eastAsia="Times New Roman" w:hAnsi="Arial" w:cs="Times New Roman"/>
      <w:b/>
      <w:bCs/>
      <w:kern w:val="0"/>
      <w:sz w:val="20"/>
      <w:szCs w:val="20"/>
      <w:lang w:val="x-none" w:eastAsia="x-none"/>
      <w14:ligatures w14:val="none"/>
    </w:rPr>
  </w:style>
  <w:style w:type="table" w:customStyle="1" w:styleId="PlainTable11">
    <w:name w:val="Plain Table 11"/>
    <w:basedOn w:val="TableNormal"/>
    <w:uiPriority w:val="41"/>
    <w:rsid w:val="00A623B1"/>
    <w:pPr>
      <w:spacing w:after="0" w:line="240" w:lineRule="auto"/>
    </w:pPr>
    <w:rPr>
      <w:rFonts w:ascii="Calibri" w:eastAsia="Calibri" w:hAnsi="Calibri" w:cs="Times New Roman"/>
      <w:kern w:val="0"/>
      <w:sz w:val="20"/>
      <w:szCs w:val="20"/>
      <w:lang w:val="hr-H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harChar">
    <w:name w:val="Char Char"/>
    <w:basedOn w:val="Normal"/>
    <w:rsid w:val="00A623B1"/>
    <w:pPr>
      <w:spacing w:line="240" w:lineRule="exact"/>
    </w:pPr>
    <w:rPr>
      <w:rFonts w:ascii="Tahoma" w:eastAsia="Times New Roman" w:hAnsi="Tahoma" w:cs="Times New Roman"/>
      <w:kern w:val="0"/>
      <w:sz w:val="20"/>
      <w:szCs w:val="20"/>
      <w14:ligatures w14:val="none"/>
    </w:rPr>
  </w:style>
  <w:style w:type="paragraph" w:customStyle="1" w:styleId="BISInsidebullets">
    <w:name w:val="BIS Inside bullets"/>
    <w:basedOn w:val="Normal"/>
    <w:autoRedefine/>
    <w:rsid w:val="00A623B1"/>
    <w:pPr>
      <w:numPr>
        <w:numId w:val="3"/>
      </w:numPr>
      <w:tabs>
        <w:tab w:val="clear" w:pos="171"/>
      </w:tabs>
      <w:spacing w:before="120" w:after="120" w:line="240" w:lineRule="auto"/>
      <w:ind w:left="317" w:hanging="317"/>
      <w:outlineLvl w:val="0"/>
    </w:pPr>
    <w:rPr>
      <w:rFonts w:ascii="Arial" w:eastAsia="Times New Roman" w:hAnsi="Arial" w:cs="Arial"/>
      <w:bCs/>
      <w:kern w:val="32"/>
      <w:szCs w:val="56"/>
      <w:lang w:val="sq-AL"/>
      <w14:ligatures w14:val="none"/>
    </w:rPr>
  </w:style>
  <w:style w:type="paragraph" w:styleId="TOCHeading">
    <w:name w:val="TOC Heading"/>
    <w:basedOn w:val="Heading1"/>
    <w:next w:val="Normal"/>
    <w:uiPriority w:val="39"/>
    <w:unhideWhenUsed/>
    <w:qFormat/>
    <w:rsid w:val="00A623B1"/>
    <w:pPr>
      <w:spacing w:before="480" w:after="0" w:line="276" w:lineRule="auto"/>
      <w:outlineLvl w:val="9"/>
    </w:pPr>
    <w:rPr>
      <w:rFonts w:ascii="Cambria" w:eastAsia="Times New Roman" w:hAnsi="Cambria" w:cs="Times New Roman"/>
      <w:b/>
      <w:bCs/>
      <w:color w:val="365F91"/>
      <w:kern w:val="0"/>
      <w:sz w:val="28"/>
      <w:szCs w:val="28"/>
      <w:lang w:val="sq-AL" w:eastAsia="x-none"/>
      <w14:ligatures w14:val="none"/>
    </w:rPr>
  </w:style>
  <w:style w:type="paragraph" w:styleId="TOC1">
    <w:name w:val="toc 1"/>
    <w:basedOn w:val="Normal"/>
    <w:next w:val="Normal"/>
    <w:autoRedefine/>
    <w:uiPriority w:val="39"/>
    <w:unhideWhenUsed/>
    <w:rsid w:val="00A623B1"/>
    <w:pPr>
      <w:spacing w:before="120" w:after="0" w:line="240" w:lineRule="auto"/>
    </w:pPr>
    <w:rPr>
      <w:rFonts w:ascii="Calibri" w:eastAsia="Times New Roman" w:hAnsi="Calibri" w:cs="Times New Roman"/>
      <w:b/>
      <w:kern w:val="0"/>
      <w:lang w:val="sq-AL"/>
      <w14:ligatures w14:val="none"/>
    </w:rPr>
  </w:style>
  <w:style w:type="paragraph" w:styleId="TOC2">
    <w:name w:val="toc 2"/>
    <w:basedOn w:val="Normal"/>
    <w:next w:val="Normal"/>
    <w:autoRedefine/>
    <w:uiPriority w:val="39"/>
    <w:unhideWhenUsed/>
    <w:rsid w:val="00A623B1"/>
    <w:pPr>
      <w:spacing w:after="0" w:line="240" w:lineRule="auto"/>
      <w:ind w:left="220"/>
    </w:pPr>
    <w:rPr>
      <w:rFonts w:ascii="Calibri" w:eastAsia="Times New Roman" w:hAnsi="Calibri" w:cs="Times New Roman"/>
      <w:b/>
      <w:kern w:val="0"/>
      <w:sz w:val="22"/>
      <w:szCs w:val="22"/>
      <w:lang w:val="sq-AL"/>
      <w14:ligatures w14:val="none"/>
    </w:rPr>
  </w:style>
  <w:style w:type="paragraph" w:styleId="TOC3">
    <w:name w:val="toc 3"/>
    <w:basedOn w:val="Normal"/>
    <w:next w:val="Normal"/>
    <w:autoRedefine/>
    <w:uiPriority w:val="39"/>
    <w:unhideWhenUsed/>
    <w:rsid w:val="00A623B1"/>
    <w:pPr>
      <w:spacing w:after="0" w:line="240" w:lineRule="auto"/>
      <w:ind w:left="440"/>
    </w:pPr>
    <w:rPr>
      <w:rFonts w:ascii="Calibri" w:eastAsia="Times New Roman" w:hAnsi="Calibri" w:cs="Times New Roman"/>
      <w:kern w:val="0"/>
      <w:sz w:val="22"/>
      <w:szCs w:val="22"/>
      <w:lang w:val="sq-AL"/>
      <w14:ligatures w14:val="none"/>
    </w:rPr>
  </w:style>
  <w:style w:type="paragraph" w:styleId="TOC4">
    <w:name w:val="toc 4"/>
    <w:basedOn w:val="Normal"/>
    <w:next w:val="Normal"/>
    <w:autoRedefine/>
    <w:uiPriority w:val="39"/>
    <w:unhideWhenUsed/>
    <w:rsid w:val="00A623B1"/>
    <w:pPr>
      <w:spacing w:after="0" w:line="240" w:lineRule="auto"/>
      <w:ind w:left="660"/>
    </w:pPr>
    <w:rPr>
      <w:rFonts w:ascii="Calibri" w:eastAsia="Times New Roman" w:hAnsi="Calibri" w:cs="Times New Roman"/>
      <w:kern w:val="0"/>
      <w:sz w:val="20"/>
      <w:szCs w:val="20"/>
      <w:lang w:val="sq-AL"/>
      <w14:ligatures w14:val="none"/>
    </w:rPr>
  </w:style>
  <w:style w:type="paragraph" w:styleId="TOC5">
    <w:name w:val="toc 5"/>
    <w:basedOn w:val="Normal"/>
    <w:next w:val="Normal"/>
    <w:autoRedefine/>
    <w:uiPriority w:val="39"/>
    <w:unhideWhenUsed/>
    <w:rsid w:val="00A623B1"/>
    <w:pPr>
      <w:spacing w:after="0" w:line="240" w:lineRule="auto"/>
      <w:ind w:left="880"/>
    </w:pPr>
    <w:rPr>
      <w:rFonts w:ascii="Calibri" w:eastAsia="Times New Roman" w:hAnsi="Calibri" w:cs="Times New Roman"/>
      <w:kern w:val="0"/>
      <w:sz w:val="20"/>
      <w:szCs w:val="20"/>
      <w:lang w:val="sq-AL"/>
      <w14:ligatures w14:val="none"/>
    </w:rPr>
  </w:style>
  <w:style w:type="paragraph" w:styleId="TOC6">
    <w:name w:val="toc 6"/>
    <w:basedOn w:val="Normal"/>
    <w:next w:val="Normal"/>
    <w:autoRedefine/>
    <w:uiPriority w:val="39"/>
    <w:unhideWhenUsed/>
    <w:rsid w:val="00A623B1"/>
    <w:pPr>
      <w:spacing w:after="0" w:line="240" w:lineRule="auto"/>
      <w:ind w:left="1100"/>
    </w:pPr>
    <w:rPr>
      <w:rFonts w:ascii="Calibri" w:eastAsia="Times New Roman" w:hAnsi="Calibri" w:cs="Times New Roman"/>
      <w:kern w:val="0"/>
      <w:sz w:val="20"/>
      <w:szCs w:val="20"/>
      <w:lang w:val="sq-AL"/>
      <w14:ligatures w14:val="none"/>
    </w:rPr>
  </w:style>
  <w:style w:type="paragraph" w:styleId="TOC7">
    <w:name w:val="toc 7"/>
    <w:basedOn w:val="Normal"/>
    <w:next w:val="Normal"/>
    <w:autoRedefine/>
    <w:uiPriority w:val="39"/>
    <w:unhideWhenUsed/>
    <w:rsid w:val="00A623B1"/>
    <w:pPr>
      <w:spacing w:after="0" w:line="240" w:lineRule="auto"/>
      <w:ind w:left="1320"/>
    </w:pPr>
    <w:rPr>
      <w:rFonts w:ascii="Calibri" w:eastAsia="Times New Roman" w:hAnsi="Calibri" w:cs="Times New Roman"/>
      <w:kern w:val="0"/>
      <w:sz w:val="20"/>
      <w:szCs w:val="20"/>
      <w:lang w:val="sq-AL"/>
      <w14:ligatures w14:val="none"/>
    </w:rPr>
  </w:style>
  <w:style w:type="paragraph" w:styleId="TOC8">
    <w:name w:val="toc 8"/>
    <w:basedOn w:val="Normal"/>
    <w:next w:val="Normal"/>
    <w:autoRedefine/>
    <w:uiPriority w:val="39"/>
    <w:unhideWhenUsed/>
    <w:rsid w:val="00A623B1"/>
    <w:pPr>
      <w:spacing w:after="0" w:line="240" w:lineRule="auto"/>
      <w:ind w:left="1540"/>
    </w:pPr>
    <w:rPr>
      <w:rFonts w:ascii="Calibri" w:eastAsia="Times New Roman" w:hAnsi="Calibri" w:cs="Times New Roman"/>
      <w:kern w:val="0"/>
      <w:sz w:val="20"/>
      <w:szCs w:val="20"/>
      <w:lang w:val="sq-AL"/>
      <w14:ligatures w14:val="none"/>
    </w:rPr>
  </w:style>
  <w:style w:type="paragraph" w:styleId="TOC9">
    <w:name w:val="toc 9"/>
    <w:basedOn w:val="Normal"/>
    <w:next w:val="Normal"/>
    <w:autoRedefine/>
    <w:uiPriority w:val="39"/>
    <w:unhideWhenUsed/>
    <w:rsid w:val="00A623B1"/>
    <w:pPr>
      <w:spacing w:after="0" w:line="240" w:lineRule="auto"/>
      <w:ind w:left="1760"/>
    </w:pPr>
    <w:rPr>
      <w:rFonts w:ascii="Calibri" w:eastAsia="Times New Roman" w:hAnsi="Calibri" w:cs="Times New Roman"/>
      <w:kern w:val="0"/>
      <w:sz w:val="20"/>
      <w:szCs w:val="20"/>
      <w:lang w:val="sq-AL"/>
      <w14:ligatures w14:val="none"/>
    </w:rPr>
  </w:style>
  <w:style w:type="paragraph" w:customStyle="1" w:styleId="EBBodyPara">
    <w:name w:val="EBBodyPara"/>
    <w:basedOn w:val="BodyText"/>
    <w:rsid w:val="00A623B1"/>
    <w:pPr>
      <w:tabs>
        <w:tab w:val="clear" w:pos="567"/>
      </w:tabs>
    </w:pPr>
    <w:rPr>
      <w:rFonts w:ascii="Arial" w:hAnsi="Arial" w:cs="Arial"/>
      <w:bCs/>
      <w:color w:val="000000"/>
      <w:szCs w:val="22"/>
      <w:lang w:eastAsia="en-GB"/>
    </w:rPr>
  </w:style>
  <w:style w:type="paragraph" w:customStyle="1" w:styleId="EBBullet">
    <w:name w:val="EBBullet"/>
    <w:basedOn w:val="BodyText"/>
    <w:rsid w:val="00A623B1"/>
    <w:pPr>
      <w:numPr>
        <w:numId w:val="4"/>
      </w:numPr>
      <w:tabs>
        <w:tab w:val="clear" w:pos="567"/>
      </w:tabs>
    </w:pPr>
    <w:rPr>
      <w:rFonts w:ascii="Arial" w:hAnsi="Arial" w:cs="Arial"/>
      <w:bCs/>
      <w:color w:val="000000"/>
      <w:szCs w:val="22"/>
      <w:lang w:eastAsia="en-GB"/>
    </w:rPr>
  </w:style>
  <w:style w:type="character" w:styleId="Hyperlink">
    <w:name w:val="Hyperlink"/>
    <w:uiPriority w:val="99"/>
    <w:unhideWhenUsed/>
    <w:rsid w:val="00A623B1"/>
    <w:rPr>
      <w:color w:val="0000FF"/>
      <w:u w:val="single"/>
    </w:rPr>
  </w:style>
  <w:style w:type="paragraph" w:styleId="NoSpacing">
    <w:name w:val="No Spacing"/>
    <w:uiPriority w:val="1"/>
    <w:qFormat/>
    <w:rsid w:val="00A623B1"/>
    <w:pPr>
      <w:spacing w:after="0" w:line="240" w:lineRule="auto"/>
    </w:pPr>
    <w:rPr>
      <w:rFonts w:ascii="Arial" w:eastAsia="Times New Roman" w:hAnsi="Arial" w:cs="Times New Roman"/>
      <w:kern w:val="0"/>
      <w:sz w:val="22"/>
      <w:szCs w:val="20"/>
      <w:lang w:val="en-GB"/>
      <w14:ligatures w14:val="none"/>
    </w:rPr>
  </w:style>
  <w:style w:type="paragraph" w:customStyle="1" w:styleId="Style1-BodyText">
    <w:name w:val="Style1- Body Text"/>
    <w:basedOn w:val="Normal"/>
    <w:link w:val="Style1-BodyTextChar"/>
    <w:qFormat/>
    <w:rsid w:val="00A623B1"/>
    <w:pPr>
      <w:spacing w:after="120" w:line="240" w:lineRule="auto"/>
      <w:jc w:val="both"/>
    </w:pPr>
    <w:rPr>
      <w:rFonts w:ascii="Arial" w:eastAsia="Times New Roman" w:hAnsi="Arial" w:cs="Times New Roman"/>
      <w:kern w:val="0"/>
      <w:sz w:val="20"/>
      <w:lang w:val="x-none" w:eastAsia="x-none"/>
      <w14:ligatures w14:val="none"/>
    </w:rPr>
  </w:style>
  <w:style w:type="character" w:customStyle="1" w:styleId="Style1-BodyTextChar">
    <w:name w:val="Style1- Body Text Char"/>
    <w:link w:val="Style1-BodyText"/>
    <w:qFormat/>
    <w:rsid w:val="00A623B1"/>
    <w:rPr>
      <w:rFonts w:ascii="Arial" w:eastAsia="Times New Roman" w:hAnsi="Arial" w:cs="Times New Roman"/>
      <w:kern w:val="0"/>
      <w:sz w:val="20"/>
      <w:lang w:val="x-none" w:eastAsia="x-none"/>
      <w14:ligatures w14:val="none"/>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qFormat/>
    <w:rsid w:val="00A623B1"/>
    <w:pPr>
      <w:spacing w:after="200" w:line="276" w:lineRule="auto"/>
    </w:pPr>
    <w:rPr>
      <w:rFonts w:ascii="Calibri" w:eastAsia="Calibri" w:hAnsi="Calibri" w:cs="Times New Roman"/>
      <w:kern w:val="0"/>
      <w:sz w:val="20"/>
      <w:szCs w:val="20"/>
      <w:lang w:eastAsia="x-none"/>
      <w14:ligatures w14:val="none"/>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A623B1"/>
    <w:rPr>
      <w:rFonts w:ascii="Calibri" w:eastAsia="Calibri" w:hAnsi="Calibri" w:cs="Times New Roman"/>
      <w:kern w:val="0"/>
      <w:sz w:val="20"/>
      <w:szCs w:val="20"/>
      <w:lang w:eastAsia="x-none"/>
      <w14:ligatures w14:val="none"/>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qFormat/>
    <w:rsid w:val="00A623B1"/>
    <w:rPr>
      <w:vertAlign w:val="superscript"/>
    </w:rPr>
  </w:style>
  <w:style w:type="paragraph" w:styleId="Revision">
    <w:name w:val="Revision"/>
    <w:hidden/>
    <w:uiPriority w:val="99"/>
    <w:semiHidden/>
    <w:rsid w:val="00A623B1"/>
    <w:pPr>
      <w:spacing w:after="0" w:line="240" w:lineRule="auto"/>
    </w:pPr>
    <w:rPr>
      <w:rFonts w:ascii="Arial" w:eastAsia="Times New Roman" w:hAnsi="Arial" w:cs="Times New Roman"/>
      <w:kern w:val="0"/>
      <w:sz w:val="22"/>
      <w:szCs w:val="20"/>
      <w:lang w:val="en-GB"/>
      <w14:ligatures w14:val="none"/>
    </w:rPr>
  </w:style>
  <w:style w:type="character" w:customStyle="1" w:styleId="None">
    <w:name w:val="None"/>
    <w:qFormat/>
    <w:rsid w:val="00A623B1"/>
  </w:style>
  <w:style w:type="paragraph" w:customStyle="1" w:styleId="Default">
    <w:name w:val="Default"/>
    <w:rsid w:val="00A623B1"/>
    <w:pPr>
      <w:pBdr>
        <w:top w:val="nil"/>
        <w:left w:val="nil"/>
        <w:bottom w:val="nil"/>
        <w:right w:val="nil"/>
        <w:between w:val="nil"/>
        <w:bar w:val="nil"/>
      </w:pBdr>
      <w:spacing w:line="259" w:lineRule="auto"/>
    </w:pPr>
    <w:rPr>
      <w:rFonts w:ascii="Helvetica" w:eastAsia="Arial Unicode MS" w:hAnsi="Helvetica" w:cs="Arial Unicode MS"/>
      <w:color w:val="000000"/>
      <w:kern w:val="0"/>
      <w:sz w:val="22"/>
      <w:szCs w:val="22"/>
      <w:u w:color="000000"/>
      <w:bdr w:val="nil"/>
      <w14:ligatures w14:val="none"/>
    </w:rPr>
  </w:style>
  <w:style w:type="character" w:customStyle="1" w:styleId="Hyperlink3">
    <w:name w:val="Hyperlink.3"/>
    <w:rsid w:val="00A623B1"/>
    <w:rPr>
      <w:color w:val="0000FF"/>
      <w:u w:val="single" w:color="0000FF"/>
    </w:rPr>
  </w:style>
  <w:style w:type="character" w:customStyle="1" w:styleId="Hyperlink4">
    <w:name w:val="Hyperlink.4"/>
    <w:rsid w:val="00A623B1"/>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623B1"/>
    <w:pPr>
      <w:numPr>
        <w:numId w:val="5"/>
      </w:numPr>
    </w:pPr>
  </w:style>
  <w:style w:type="character" w:customStyle="1" w:styleId="Hyperlink5">
    <w:name w:val="Hyperlink.5"/>
    <w:rsid w:val="00A623B1"/>
    <w:rPr>
      <w:color w:val="0000FF"/>
      <w:sz w:val="22"/>
      <w:szCs w:val="22"/>
      <w:u w:val="single" w:color="0000FF"/>
      <w:lang w:val="en-US"/>
    </w:rPr>
  </w:style>
  <w:style w:type="character" w:customStyle="1" w:styleId="Hyperlink6">
    <w:name w:val="Hyperlink.6"/>
    <w:rsid w:val="00A623B1"/>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A623B1"/>
  </w:style>
  <w:style w:type="character" w:styleId="Emphasis">
    <w:name w:val="Emphasis"/>
    <w:uiPriority w:val="20"/>
    <w:qFormat/>
    <w:rsid w:val="00A623B1"/>
    <w:rPr>
      <w:i/>
      <w:iCs/>
    </w:rPr>
  </w:style>
  <w:style w:type="paragraph" w:customStyle="1" w:styleId="Pa4">
    <w:name w:val="Pa4"/>
    <w:basedOn w:val="Default"/>
    <w:next w:val="Default"/>
    <w:uiPriority w:val="99"/>
    <w:rsid w:val="00A623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A623B1"/>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A623B1"/>
    <w:pPr>
      <w:spacing w:line="240" w:lineRule="exact"/>
    </w:pPr>
    <w:rPr>
      <w:vertAlign w:val="superscript"/>
    </w:rPr>
  </w:style>
  <w:style w:type="character" w:styleId="Strong">
    <w:name w:val="Strong"/>
    <w:uiPriority w:val="22"/>
    <w:qFormat/>
    <w:rsid w:val="00A623B1"/>
    <w:rPr>
      <w:b/>
      <w:bCs/>
    </w:rPr>
  </w:style>
  <w:style w:type="character" w:customStyle="1" w:styleId="st1">
    <w:name w:val="st1"/>
    <w:basedOn w:val="DefaultParagraphFont"/>
    <w:rsid w:val="00A623B1"/>
  </w:style>
  <w:style w:type="character" w:customStyle="1" w:styleId="A4">
    <w:name w:val="A4"/>
    <w:uiPriority w:val="99"/>
    <w:rsid w:val="00A623B1"/>
    <w:rPr>
      <w:rFonts w:cs="FS Me Light"/>
      <w:color w:val="000000"/>
      <w:sz w:val="12"/>
      <w:szCs w:val="12"/>
    </w:rPr>
  </w:style>
  <w:style w:type="paragraph" w:customStyle="1" w:styleId="Pa15">
    <w:name w:val="Pa15"/>
    <w:basedOn w:val="Default"/>
    <w:next w:val="Default"/>
    <w:uiPriority w:val="99"/>
    <w:rsid w:val="00A623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styleId="FollowedHyperlink">
    <w:name w:val="FollowedHyperlink"/>
    <w:uiPriority w:val="99"/>
    <w:semiHidden/>
    <w:unhideWhenUsed/>
    <w:rsid w:val="00A623B1"/>
    <w:rPr>
      <w:color w:val="800080"/>
      <w:u w:val="single"/>
    </w:rPr>
  </w:style>
  <w:style w:type="paragraph" w:customStyle="1" w:styleId="CM44">
    <w:name w:val="CM44"/>
    <w:basedOn w:val="Default"/>
    <w:next w:val="Default"/>
    <w:uiPriority w:val="99"/>
    <w:rsid w:val="00A623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Calibr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A623B1"/>
    <w:pPr>
      <w:spacing w:after="0" w:line="240" w:lineRule="auto"/>
    </w:pPr>
    <w:rPr>
      <w:rFonts w:ascii="Calibri" w:eastAsia="Calibri" w:hAnsi="Calibri"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sid w:val="00A623B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List-Accent1">
    <w:name w:val="Colorful List Accent 1"/>
    <w:basedOn w:val="TableNormal"/>
    <w:uiPriority w:val="72"/>
    <w:rsid w:val="00A623B1"/>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ghtList-Accent11">
    <w:name w:val="Light List - Accent 11"/>
    <w:basedOn w:val="TableNormal"/>
    <w:uiPriority w:val="61"/>
    <w:rsid w:val="00A623B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A623B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A623B1"/>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GridTable1Light-Accent51">
    <w:name w:val="Grid Table 1 Light - Accent 51"/>
    <w:basedOn w:val="TableNormal"/>
    <w:uiPriority w:val="46"/>
    <w:rsid w:val="00A623B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fontstyle01">
    <w:name w:val="fontstyle01"/>
    <w:qFormat/>
    <w:rsid w:val="00A623B1"/>
    <w:rPr>
      <w:rFonts w:ascii="Times-Roman" w:hAnsi="Times-Roman" w:hint="default"/>
      <w:b w:val="0"/>
      <w:bCs w:val="0"/>
      <w:i w:val="0"/>
      <w:iCs w:val="0"/>
      <w:color w:val="000000"/>
      <w:sz w:val="24"/>
      <w:szCs w:val="24"/>
    </w:rPr>
  </w:style>
  <w:style w:type="character" w:customStyle="1" w:styleId="fontstyle11">
    <w:name w:val="fontstyle11"/>
    <w:rsid w:val="00A623B1"/>
    <w:rPr>
      <w:rFonts w:ascii="ZapfDingbats" w:hAnsi="ZapfDingbats" w:hint="default"/>
      <w:b w:val="0"/>
      <w:bCs w:val="0"/>
      <w:i w:val="0"/>
      <w:iCs w:val="0"/>
      <w:color w:val="000000"/>
      <w:sz w:val="30"/>
      <w:szCs w:val="30"/>
    </w:rPr>
  </w:style>
  <w:style w:type="paragraph" w:customStyle="1" w:styleId="Paragrafi">
    <w:name w:val="Paragrafi"/>
    <w:link w:val="ParagrafiChar"/>
    <w:rsid w:val="00A623B1"/>
    <w:pPr>
      <w:widowControl w:val="0"/>
      <w:spacing w:after="0" w:line="240" w:lineRule="auto"/>
      <w:ind w:firstLine="720"/>
      <w:jc w:val="both"/>
    </w:pPr>
    <w:rPr>
      <w:rFonts w:ascii="CG Times" w:eastAsia="Times New Roman" w:hAnsi="CG Times" w:cs="Times New Roman"/>
      <w:kern w:val="0"/>
      <w:sz w:val="22"/>
      <w:szCs w:val="22"/>
      <w:lang w:val="sq-AL" w:eastAsia="sq-AL"/>
      <w14:ligatures w14:val="none"/>
    </w:rPr>
  </w:style>
  <w:style w:type="character" w:customStyle="1" w:styleId="ParagrafiChar">
    <w:name w:val="Paragrafi Char"/>
    <w:link w:val="Paragrafi"/>
    <w:rsid w:val="00A623B1"/>
    <w:rPr>
      <w:rFonts w:ascii="CG Times" w:eastAsia="Times New Roman" w:hAnsi="CG Times" w:cs="Times New Roman"/>
      <w:kern w:val="0"/>
      <w:sz w:val="22"/>
      <w:szCs w:val="22"/>
      <w:lang w:val="sq-AL" w:eastAsia="sq-AL"/>
      <w14:ligatures w14:val="none"/>
    </w:rPr>
  </w:style>
  <w:style w:type="character" w:customStyle="1" w:styleId="NeniTitullChar">
    <w:name w:val="Neni_Titull Char"/>
    <w:link w:val="NeniTitull"/>
    <w:locked/>
    <w:rsid w:val="00A623B1"/>
    <w:rPr>
      <w:rFonts w:ascii="CG Times" w:eastAsia="MS Mincho" w:hAnsi="CG Times"/>
      <w:b/>
      <w:lang w:val="en-GB"/>
    </w:rPr>
  </w:style>
  <w:style w:type="paragraph" w:customStyle="1" w:styleId="NeniTitull">
    <w:name w:val="Neni_Titull"/>
    <w:next w:val="Normal"/>
    <w:link w:val="NeniTitullChar"/>
    <w:rsid w:val="00A623B1"/>
    <w:pPr>
      <w:keepNext/>
      <w:widowControl w:val="0"/>
      <w:spacing w:after="0" w:line="240" w:lineRule="auto"/>
      <w:jc w:val="center"/>
      <w:outlineLvl w:val="2"/>
    </w:pPr>
    <w:rPr>
      <w:rFonts w:ascii="CG Times" w:eastAsia="MS Mincho" w:hAnsi="CG Times"/>
      <w:b/>
      <w:lang w:val="en-GB"/>
    </w:rPr>
  </w:style>
  <w:style w:type="paragraph" w:customStyle="1" w:styleId="Normal1">
    <w:name w:val="Normal1"/>
    <w:basedOn w:val="Normal"/>
    <w:rsid w:val="00A623B1"/>
    <w:pPr>
      <w:spacing w:before="120" w:after="0" w:line="240" w:lineRule="auto"/>
    </w:pPr>
    <w:rPr>
      <w:rFonts w:ascii="Times New Roman" w:eastAsia="Times New Roman" w:hAnsi="Times New Roman" w:cs="Times New Roman"/>
      <w:kern w:val="0"/>
      <w:lang w:val="sq-AL" w:eastAsia="sq-AL"/>
      <w14:ligatures w14:val="none"/>
    </w:rPr>
  </w:style>
  <w:style w:type="character" w:customStyle="1" w:styleId="cf01">
    <w:name w:val="cf01"/>
    <w:basedOn w:val="DefaultParagraphFont"/>
    <w:rsid w:val="00A623B1"/>
    <w:rPr>
      <w:rFonts w:ascii="Segoe UI" w:hAnsi="Segoe UI" w:cs="Segoe UI" w:hint="default"/>
      <w:sz w:val="18"/>
      <w:szCs w:val="18"/>
    </w:rPr>
  </w:style>
  <w:style w:type="paragraph" w:customStyle="1" w:styleId="pf0">
    <w:name w:val="pf0"/>
    <w:basedOn w:val="Normal"/>
    <w:rsid w:val="00A623B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ormal2">
    <w:name w:val="Normal2"/>
    <w:basedOn w:val="Normal"/>
    <w:rsid w:val="00A623B1"/>
    <w:pPr>
      <w:spacing w:before="120" w:after="0" w:line="240" w:lineRule="auto"/>
    </w:pPr>
    <w:rPr>
      <w:rFonts w:ascii="Times New Roman" w:eastAsia="Times New Roman" w:hAnsi="Times New Roman" w:cs="Times New Roman"/>
      <w:kern w:val="0"/>
      <w:lang w:val="sq-AL" w:eastAsia="sq-AL"/>
      <w14:ligatures w14:val="none"/>
    </w:rPr>
  </w:style>
  <w:style w:type="character" w:customStyle="1" w:styleId="normaltextrun">
    <w:name w:val="normaltextrun"/>
    <w:basedOn w:val="DefaultParagraphFont"/>
    <w:rsid w:val="00A623B1"/>
    <w:rPr>
      <w:rFonts w:ascii="Aptos" w:eastAsia="Times New Roman" w:hAnsi="Aptos" w:cs="Times New Roman"/>
      <w:sz w:val="22"/>
      <w:szCs w:val="22"/>
    </w:rPr>
  </w:style>
  <w:style w:type="character" w:customStyle="1" w:styleId="cf11">
    <w:name w:val="cf11"/>
    <w:basedOn w:val="DefaultParagraphFont"/>
    <w:rsid w:val="00A623B1"/>
    <w:rPr>
      <w:rFonts w:ascii="Segoe UI" w:hAnsi="Segoe UI" w:cs="Segoe UI" w:hint="default"/>
      <w:sz w:val="18"/>
      <w:szCs w:val="18"/>
    </w:rPr>
  </w:style>
  <w:style w:type="paragraph" w:customStyle="1" w:styleId="pf1">
    <w:name w:val="pf1"/>
    <w:basedOn w:val="Normal"/>
    <w:rsid w:val="00A623B1"/>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11">
    <w:name w:val="Table Grid111"/>
    <w:basedOn w:val="TableNormal"/>
    <w:next w:val="TableGrid"/>
    <w:uiPriority w:val="59"/>
    <w:rsid w:val="00A623B1"/>
    <w:pPr>
      <w:spacing w:after="0" w:line="240" w:lineRule="auto"/>
    </w:pPr>
    <w:rPr>
      <w:rFonts w:ascii="Calibri" w:eastAsia="Calibri" w:hAnsi="Calibri" w:cs="Times New Roman"/>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qFormat/>
    <w:rsid w:val="00FA1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qFormat/>
    <w:rsid w:val="00FA16ED"/>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AD2B4C"/>
    <w:rPr>
      <w:color w:val="605E5C"/>
      <w:shd w:val="clear" w:color="auto" w:fill="E1DFDD"/>
    </w:rPr>
  </w:style>
  <w:style w:type="paragraph" w:customStyle="1" w:styleId="Body">
    <w:name w:val="Body"/>
    <w:qFormat/>
    <w:rsid w:val="00AD2B4C"/>
    <w:pPr>
      <w:spacing w:after="0" w:line="240" w:lineRule="auto"/>
    </w:pPr>
    <w:rPr>
      <w:rFonts w:ascii="Times New Roman" w:eastAsia="Arial Unicode MS" w:hAnsi="Times New Roman" w:cs="Arial Unicode MS"/>
      <w:color w:val="000000"/>
      <w:kern w:val="0"/>
      <w:u w:color="000000"/>
      <w:lang w:val="de-DE"/>
      <w14:ligatures w14:val="none"/>
    </w:rPr>
  </w:style>
  <w:style w:type="character" w:styleId="PageNumber">
    <w:name w:val="page number"/>
    <w:basedOn w:val="DefaultParagraphFont"/>
    <w:qFormat/>
    <w:rsid w:val="00AD2B4C"/>
    <w:rPr>
      <w:rFonts w:cs="Times New Roman"/>
    </w:rPr>
  </w:style>
  <w:style w:type="character" w:customStyle="1" w:styleId="eop">
    <w:name w:val="eop"/>
    <w:basedOn w:val="DefaultParagraphFont"/>
    <w:rsid w:val="00AE5C96"/>
  </w:style>
  <w:style w:type="paragraph" w:customStyle="1" w:styleId="paragraph">
    <w:name w:val="paragraph"/>
    <w:basedOn w:val="Normal"/>
    <w:qFormat/>
    <w:rsid w:val="0047061C"/>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51795710">
      <w:bodyDiv w:val="1"/>
      <w:marLeft w:val="0"/>
      <w:marRight w:val="0"/>
      <w:marTop w:val="0"/>
      <w:marBottom w:val="0"/>
      <w:divBdr>
        <w:top w:val="none" w:sz="0" w:space="0" w:color="auto"/>
        <w:left w:val="none" w:sz="0" w:space="0" w:color="auto"/>
        <w:bottom w:val="none" w:sz="0" w:space="0" w:color="auto"/>
        <w:right w:val="none" w:sz="0" w:space="0" w:color="auto"/>
      </w:divBdr>
    </w:div>
    <w:div w:id="297885038">
      <w:bodyDiv w:val="1"/>
      <w:marLeft w:val="0"/>
      <w:marRight w:val="0"/>
      <w:marTop w:val="0"/>
      <w:marBottom w:val="0"/>
      <w:divBdr>
        <w:top w:val="none" w:sz="0" w:space="0" w:color="auto"/>
        <w:left w:val="none" w:sz="0" w:space="0" w:color="auto"/>
        <w:bottom w:val="none" w:sz="0" w:space="0" w:color="auto"/>
        <w:right w:val="none" w:sz="0" w:space="0" w:color="auto"/>
      </w:divBdr>
    </w:div>
    <w:div w:id="304042276">
      <w:bodyDiv w:val="1"/>
      <w:marLeft w:val="0"/>
      <w:marRight w:val="0"/>
      <w:marTop w:val="0"/>
      <w:marBottom w:val="0"/>
      <w:divBdr>
        <w:top w:val="none" w:sz="0" w:space="0" w:color="auto"/>
        <w:left w:val="none" w:sz="0" w:space="0" w:color="auto"/>
        <w:bottom w:val="none" w:sz="0" w:space="0" w:color="auto"/>
        <w:right w:val="none" w:sz="0" w:space="0" w:color="auto"/>
      </w:divBdr>
    </w:div>
    <w:div w:id="322588510">
      <w:bodyDiv w:val="1"/>
      <w:marLeft w:val="0"/>
      <w:marRight w:val="0"/>
      <w:marTop w:val="0"/>
      <w:marBottom w:val="0"/>
      <w:divBdr>
        <w:top w:val="none" w:sz="0" w:space="0" w:color="auto"/>
        <w:left w:val="none" w:sz="0" w:space="0" w:color="auto"/>
        <w:bottom w:val="none" w:sz="0" w:space="0" w:color="auto"/>
        <w:right w:val="none" w:sz="0" w:space="0" w:color="auto"/>
      </w:divBdr>
    </w:div>
    <w:div w:id="323053094">
      <w:bodyDiv w:val="1"/>
      <w:marLeft w:val="0"/>
      <w:marRight w:val="0"/>
      <w:marTop w:val="0"/>
      <w:marBottom w:val="0"/>
      <w:divBdr>
        <w:top w:val="none" w:sz="0" w:space="0" w:color="auto"/>
        <w:left w:val="none" w:sz="0" w:space="0" w:color="auto"/>
        <w:bottom w:val="none" w:sz="0" w:space="0" w:color="auto"/>
        <w:right w:val="none" w:sz="0" w:space="0" w:color="auto"/>
      </w:divBdr>
    </w:div>
    <w:div w:id="370158336">
      <w:bodyDiv w:val="1"/>
      <w:marLeft w:val="0"/>
      <w:marRight w:val="0"/>
      <w:marTop w:val="0"/>
      <w:marBottom w:val="0"/>
      <w:divBdr>
        <w:top w:val="none" w:sz="0" w:space="0" w:color="auto"/>
        <w:left w:val="none" w:sz="0" w:space="0" w:color="auto"/>
        <w:bottom w:val="none" w:sz="0" w:space="0" w:color="auto"/>
        <w:right w:val="none" w:sz="0" w:space="0" w:color="auto"/>
      </w:divBdr>
    </w:div>
    <w:div w:id="372385110">
      <w:bodyDiv w:val="1"/>
      <w:marLeft w:val="0"/>
      <w:marRight w:val="0"/>
      <w:marTop w:val="0"/>
      <w:marBottom w:val="0"/>
      <w:divBdr>
        <w:top w:val="none" w:sz="0" w:space="0" w:color="auto"/>
        <w:left w:val="none" w:sz="0" w:space="0" w:color="auto"/>
        <w:bottom w:val="none" w:sz="0" w:space="0" w:color="auto"/>
        <w:right w:val="none" w:sz="0" w:space="0" w:color="auto"/>
      </w:divBdr>
      <w:divsChild>
        <w:div w:id="1776367357">
          <w:marLeft w:val="0"/>
          <w:marRight w:val="0"/>
          <w:marTop w:val="0"/>
          <w:marBottom w:val="0"/>
          <w:divBdr>
            <w:top w:val="none" w:sz="0" w:space="0" w:color="auto"/>
            <w:left w:val="none" w:sz="0" w:space="0" w:color="auto"/>
            <w:bottom w:val="none" w:sz="0" w:space="0" w:color="auto"/>
            <w:right w:val="none" w:sz="0" w:space="0" w:color="auto"/>
          </w:divBdr>
          <w:divsChild>
            <w:div w:id="2124035909">
              <w:marLeft w:val="0"/>
              <w:marRight w:val="0"/>
              <w:marTop w:val="0"/>
              <w:marBottom w:val="0"/>
              <w:divBdr>
                <w:top w:val="none" w:sz="0" w:space="0" w:color="auto"/>
                <w:left w:val="none" w:sz="0" w:space="0" w:color="auto"/>
                <w:bottom w:val="none" w:sz="0" w:space="0" w:color="auto"/>
                <w:right w:val="none" w:sz="0" w:space="0" w:color="auto"/>
              </w:divBdr>
              <w:divsChild>
                <w:div w:id="202256053">
                  <w:marLeft w:val="0"/>
                  <w:marRight w:val="0"/>
                  <w:marTop w:val="0"/>
                  <w:marBottom w:val="0"/>
                  <w:divBdr>
                    <w:top w:val="none" w:sz="0" w:space="0" w:color="auto"/>
                    <w:left w:val="none" w:sz="0" w:space="0" w:color="auto"/>
                    <w:bottom w:val="none" w:sz="0" w:space="0" w:color="auto"/>
                    <w:right w:val="none" w:sz="0" w:space="0" w:color="auto"/>
                  </w:divBdr>
                  <w:divsChild>
                    <w:div w:id="534731739">
                      <w:marLeft w:val="0"/>
                      <w:marRight w:val="0"/>
                      <w:marTop w:val="0"/>
                      <w:marBottom w:val="0"/>
                      <w:divBdr>
                        <w:top w:val="none" w:sz="0" w:space="0" w:color="auto"/>
                        <w:left w:val="none" w:sz="0" w:space="0" w:color="auto"/>
                        <w:bottom w:val="none" w:sz="0" w:space="0" w:color="auto"/>
                        <w:right w:val="none" w:sz="0" w:space="0" w:color="auto"/>
                      </w:divBdr>
                      <w:divsChild>
                        <w:div w:id="22873870">
                          <w:marLeft w:val="0"/>
                          <w:marRight w:val="0"/>
                          <w:marTop w:val="0"/>
                          <w:marBottom w:val="0"/>
                          <w:divBdr>
                            <w:top w:val="none" w:sz="0" w:space="0" w:color="auto"/>
                            <w:left w:val="none" w:sz="0" w:space="0" w:color="auto"/>
                            <w:bottom w:val="none" w:sz="0" w:space="0" w:color="auto"/>
                            <w:right w:val="none" w:sz="0" w:space="0" w:color="auto"/>
                          </w:divBdr>
                          <w:divsChild>
                            <w:div w:id="864640016">
                              <w:marLeft w:val="0"/>
                              <w:marRight w:val="0"/>
                              <w:marTop w:val="0"/>
                              <w:marBottom w:val="0"/>
                              <w:divBdr>
                                <w:top w:val="none" w:sz="0" w:space="0" w:color="auto"/>
                                <w:left w:val="none" w:sz="0" w:space="0" w:color="auto"/>
                                <w:bottom w:val="none" w:sz="0" w:space="0" w:color="auto"/>
                                <w:right w:val="none" w:sz="0" w:space="0" w:color="auto"/>
                              </w:divBdr>
                              <w:divsChild>
                                <w:div w:id="261188243">
                                  <w:marLeft w:val="0"/>
                                  <w:marRight w:val="0"/>
                                  <w:marTop w:val="0"/>
                                  <w:marBottom w:val="0"/>
                                  <w:divBdr>
                                    <w:top w:val="none" w:sz="0" w:space="0" w:color="auto"/>
                                    <w:left w:val="none" w:sz="0" w:space="0" w:color="auto"/>
                                    <w:bottom w:val="none" w:sz="0" w:space="0" w:color="auto"/>
                                    <w:right w:val="none" w:sz="0" w:space="0" w:color="auto"/>
                                  </w:divBdr>
                                  <w:divsChild>
                                    <w:div w:id="485632060">
                                      <w:marLeft w:val="0"/>
                                      <w:marRight w:val="0"/>
                                      <w:marTop w:val="0"/>
                                      <w:marBottom w:val="0"/>
                                      <w:divBdr>
                                        <w:top w:val="none" w:sz="0" w:space="0" w:color="auto"/>
                                        <w:left w:val="none" w:sz="0" w:space="0" w:color="auto"/>
                                        <w:bottom w:val="none" w:sz="0" w:space="0" w:color="auto"/>
                                        <w:right w:val="none" w:sz="0" w:space="0" w:color="auto"/>
                                      </w:divBdr>
                                      <w:divsChild>
                                        <w:div w:id="2074892598">
                                          <w:marLeft w:val="0"/>
                                          <w:marRight w:val="0"/>
                                          <w:marTop w:val="0"/>
                                          <w:marBottom w:val="0"/>
                                          <w:divBdr>
                                            <w:top w:val="none" w:sz="0" w:space="0" w:color="auto"/>
                                            <w:left w:val="none" w:sz="0" w:space="0" w:color="auto"/>
                                            <w:bottom w:val="none" w:sz="0" w:space="0" w:color="auto"/>
                                            <w:right w:val="none" w:sz="0" w:space="0" w:color="auto"/>
                                          </w:divBdr>
                                          <w:divsChild>
                                            <w:div w:id="547306677">
                                              <w:marLeft w:val="0"/>
                                              <w:marRight w:val="0"/>
                                              <w:marTop w:val="0"/>
                                              <w:marBottom w:val="0"/>
                                              <w:divBdr>
                                                <w:top w:val="none" w:sz="0" w:space="0" w:color="auto"/>
                                                <w:left w:val="none" w:sz="0" w:space="0" w:color="auto"/>
                                                <w:bottom w:val="none" w:sz="0" w:space="0" w:color="auto"/>
                                                <w:right w:val="none" w:sz="0" w:space="0" w:color="auto"/>
                                              </w:divBdr>
                                              <w:divsChild>
                                                <w:div w:id="873884808">
                                                  <w:marLeft w:val="0"/>
                                                  <w:marRight w:val="0"/>
                                                  <w:marTop w:val="0"/>
                                                  <w:marBottom w:val="0"/>
                                                  <w:divBdr>
                                                    <w:top w:val="none" w:sz="0" w:space="0" w:color="auto"/>
                                                    <w:left w:val="none" w:sz="0" w:space="0" w:color="auto"/>
                                                    <w:bottom w:val="none" w:sz="0" w:space="0" w:color="auto"/>
                                                    <w:right w:val="none" w:sz="0" w:space="0" w:color="auto"/>
                                                  </w:divBdr>
                                                </w:div>
                                                <w:div w:id="824977358">
                                                  <w:marLeft w:val="0"/>
                                                  <w:marRight w:val="0"/>
                                                  <w:marTop w:val="0"/>
                                                  <w:marBottom w:val="0"/>
                                                  <w:divBdr>
                                                    <w:top w:val="none" w:sz="0" w:space="0" w:color="auto"/>
                                                    <w:left w:val="none" w:sz="0" w:space="0" w:color="auto"/>
                                                    <w:bottom w:val="none" w:sz="0" w:space="0" w:color="auto"/>
                                                    <w:right w:val="none" w:sz="0" w:space="0" w:color="auto"/>
                                                  </w:divBdr>
                                                  <w:divsChild>
                                                    <w:div w:id="436603742">
                                                      <w:marLeft w:val="0"/>
                                                      <w:marRight w:val="0"/>
                                                      <w:marTop w:val="0"/>
                                                      <w:marBottom w:val="0"/>
                                                      <w:divBdr>
                                                        <w:top w:val="none" w:sz="0" w:space="0" w:color="auto"/>
                                                        <w:left w:val="none" w:sz="0" w:space="0" w:color="auto"/>
                                                        <w:bottom w:val="none" w:sz="0" w:space="0" w:color="auto"/>
                                                        <w:right w:val="none" w:sz="0" w:space="0" w:color="auto"/>
                                                      </w:divBdr>
                                                      <w:divsChild>
                                                        <w:div w:id="1043945395">
                                                          <w:marLeft w:val="0"/>
                                                          <w:marRight w:val="0"/>
                                                          <w:marTop w:val="0"/>
                                                          <w:marBottom w:val="0"/>
                                                          <w:divBdr>
                                                            <w:top w:val="none" w:sz="0" w:space="0" w:color="auto"/>
                                                            <w:left w:val="none" w:sz="0" w:space="0" w:color="auto"/>
                                                            <w:bottom w:val="none" w:sz="0" w:space="0" w:color="auto"/>
                                                            <w:right w:val="none" w:sz="0" w:space="0" w:color="auto"/>
                                                          </w:divBdr>
                                                        </w:div>
                                                      </w:divsChild>
                                                    </w:div>
                                                    <w:div w:id="3480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0339127">
          <w:marLeft w:val="0"/>
          <w:marRight w:val="0"/>
          <w:marTop w:val="0"/>
          <w:marBottom w:val="0"/>
          <w:divBdr>
            <w:top w:val="none" w:sz="0" w:space="0" w:color="auto"/>
            <w:left w:val="none" w:sz="0" w:space="0" w:color="auto"/>
            <w:bottom w:val="none" w:sz="0" w:space="0" w:color="auto"/>
            <w:right w:val="none" w:sz="0" w:space="0" w:color="auto"/>
          </w:divBdr>
          <w:divsChild>
            <w:div w:id="342784386">
              <w:marLeft w:val="0"/>
              <w:marRight w:val="0"/>
              <w:marTop w:val="0"/>
              <w:marBottom w:val="0"/>
              <w:divBdr>
                <w:top w:val="none" w:sz="0" w:space="0" w:color="auto"/>
                <w:left w:val="none" w:sz="0" w:space="0" w:color="auto"/>
                <w:bottom w:val="none" w:sz="0" w:space="0" w:color="auto"/>
                <w:right w:val="none" w:sz="0" w:space="0" w:color="auto"/>
              </w:divBdr>
              <w:divsChild>
                <w:div w:id="1378166153">
                  <w:marLeft w:val="0"/>
                  <w:marRight w:val="0"/>
                  <w:marTop w:val="0"/>
                  <w:marBottom w:val="0"/>
                  <w:divBdr>
                    <w:top w:val="none" w:sz="0" w:space="0" w:color="auto"/>
                    <w:left w:val="none" w:sz="0" w:space="0" w:color="auto"/>
                    <w:bottom w:val="none" w:sz="0" w:space="0" w:color="auto"/>
                    <w:right w:val="none" w:sz="0" w:space="0" w:color="auto"/>
                  </w:divBdr>
                  <w:divsChild>
                    <w:div w:id="17458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0123">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sChild>
        <w:div w:id="580915292">
          <w:marLeft w:val="0"/>
          <w:marRight w:val="0"/>
          <w:marTop w:val="0"/>
          <w:marBottom w:val="0"/>
          <w:divBdr>
            <w:top w:val="none" w:sz="0" w:space="0" w:color="auto"/>
            <w:left w:val="none" w:sz="0" w:space="0" w:color="auto"/>
            <w:bottom w:val="none" w:sz="0" w:space="0" w:color="auto"/>
            <w:right w:val="none" w:sz="0" w:space="0" w:color="auto"/>
          </w:divBdr>
          <w:divsChild>
            <w:div w:id="422845643">
              <w:marLeft w:val="0"/>
              <w:marRight w:val="0"/>
              <w:marTop w:val="0"/>
              <w:marBottom w:val="0"/>
              <w:divBdr>
                <w:top w:val="none" w:sz="0" w:space="0" w:color="auto"/>
                <w:left w:val="none" w:sz="0" w:space="0" w:color="auto"/>
                <w:bottom w:val="none" w:sz="0" w:space="0" w:color="auto"/>
                <w:right w:val="none" w:sz="0" w:space="0" w:color="auto"/>
              </w:divBdr>
              <w:divsChild>
                <w:div w:id="1025903344">
                  <w:marLeft w:val="0"/>
                  <w:marRight w:val="0"/>
                  <w:marTop w:val="0"/>
                  <w:marBottom w:val="0"/>
                  <w:divBdr>
                    <w:top w:val="none" w:sz="0" w:space="0" w:color="auto"/>
                    <w:left w:val="none" w:sz="0" w:space="0" w:color="auto"/>
                    <w:bottom w:val="none" w:sz="0" w:space="0" w:color="auto"/>
                    <w:right w:val="none" w:sz="0" w:space="0" w:color="auto"/>
                  </w:divBdr>
                  <w:divsChild>
                    <w:div w:id="1405763213">
                      <w:marLeft w:val="0"/>
                      <w:marRight w:val="0"/>
                      <w:marTop w:val="0"/>
                      <w:marBottom w:val="0"/>
                      <w:divBdr>
                        <w:top w:val="none" w:sz="0" w:space="0" w:color="auto"/>
                        <w:left w:val="none" w:sz="0" w:space="0" w:color="auto"/>
                        <w:bottom w:val="none" w:sz="0" w:space="0" w:color="auto"/>
                        <w:right w:val="none" w:sz="0" w:space="0" w:color="auto"/>
                      </w:divBdr>
                      <w:divsChild>
                        <w:div w:id="660087179">
                          <w:marLeft w:val="0"/>
                          <w:marRight w:val="0"/>
                          <w:marTop w:val="0"/>
                          <w:marBottom w:val="0"/>
                          <w:divBdr>
                            <w:top w:val="none" w:sz="0" w:space="0" w:color="auto"/>
                            <w:left w:val="none" w:sz="0" w:space="0" w:color="auto"/>
                            <w:bottom w:val="none" w:sz="0" w:space="0" w:color="auto"/>
                            <w:right w:val="none" w:sz="0" w:space="0" w:color="auto"/>
                          </w:divBdr>
                          <w:divsChild>
                            <w:div w:id="255792757">
                              <w:marLeft w:val="0"/>
                              <w:marRight w:val="0"/>
                              <w:marTop w:val="0"/>
                              <w:marBottom w:val="0"/>
                              <w:divBdr>
                                <w:top w:val="none" w:sz="0" w:space="0" w:color="auto"/>
                                <w:left w:val="none" w:sz="0" w:space="0" w:color="auto"/>
                                <w:bottom w:val="none" w:sz="0" w:space="0" w:color="auto"/>
                                <w:right w:val="none" w:sz="0" w:space="0" w:color="auto"/>
                              </w:divBdr>
                              <w:divsChild>
                                <w:div w:id="1555697345">
                                  <w:marLeft w:val="0"/>
                                  <w:marRight w:val="0"/>
                                  <w:marTop w:val="0"/>
                                  <w:marBottom w:val="0"/>
                                  <w:divBdr>
                                    <w:top w:val="none" w:sz="0" w:space="0" w:color="auto"/>
                                    <w:left w:val="none" w:sz="0" w:space="0" w:color="auto"/>
                                    <w:bottom w:val="none" w:sz="0" w:space="0" w:color="auto"/>
                                    <w:right w:val="none" w:sz="0" w:space="0" w:color="auto"/>
                                  </w:divBdr>
                                  <w:divsChild>
                                    <w:div w:id="1339691495">
                                      <w:marLeft w:val="0"/>
                                      <w:marRight w:val="0"/>
                                      <w:marTop w:val="0"/>
                                      <w:marBottom w:val="0"/>
                                      <w:divBdr>
                                        <w:top w:val="none" w:sz="0" w:space="0" w:color="auto"/>
                                        <w:left w:val="none" w:sz="0" w:space="0" w:color="auto"/>
                                        <w:bottom w:val="none" w:sz="0" w:space="0" w:color="auto"/>
                                        <w:right w:val="none" w:sz="0" w:space="0" w:color="auto"/>
                                      </w:divBdr>
                                      <w:divsChild>
                                        <w:div w:id="314535682">
                                          <w:marLeft w:val="0"/>
                                          <w:marRight w:val="0"/>
                                          <w:marTop w:val="0"/>
                                          <w:marBottom w:val="0"/>
                                          <w:divBdr>
                                            <w:top w:val="none" w:sz="0" w:space="0" w:color="auto"/>
                                            <w:left w:val="none" w:sz="0" w:space="0" w:color="auto"/>
                                            <w:bottom w:val="none" w:sz="0" w:space="0" w:color="auto"/>
                                            <w:right w:val="none" w:sz="0" w:space="0" w:color="auto"/>
                                          </w:divBdr>
                                          <w:divsChild>
                                            <w:div w:id="107168149">
                                              <w:marLeft w:val="0"/>
                                              <w:marRight w:val="0"/>
                                              <w:marTop w:val="0"/>
                                              <w:marBottom w:val="0"/>
                                              <w:divBdr>
                                                <w:top w:val="none" w:sz="0" w:space="0" w:color="auto"/>
                                                <w:left w:val="none" w:sz="0" w:space="0" w:color="auto"/>
                                                <w:bottom w:val="none" w:sz="0" w:space="0" w:color="auto"/>
                                                <w:right w:val="none" w:sz="0" w:space="0" w:color="auto"/>
                                              </w:divBdr>
                                              <w:divsChild>
                                                <w:div w:id="816456246">
                                                  <w:marLeft w:val="0"/>
                                                  <w:marRight w:val="0"/>
                                                  <w:marTop w:val="0"/>
                                                  <w:marBottom w:val="0"/>
                                                  <w:divBdr>
                                                    <w:top w:val="none" w:sz="0" w:space="0" w:color="auto"/>
                                                    <w:left w:val="none" w:sz="0" w:space="0" w:color="auto"/>
                                                    <w:bottom w:val="none" w:sz="0" w:space="0" w:color="auto"/>
                                                    <w:right w:val="none" w:sz="0" w:space="0" w:color="auto"/>
                                                  </w:divBdr>
                                                </w:div>
                                                <w:div w:id="1823614732">
                                                  <w:marLeft w:val="0"/>
                                                  <w:marRight w:val="0"/>
                                                  <w:marTop w:val="0"/>
                                                  <w:marBottom w:val="0"/>
                                                  <w:divBdr>
                                                    <w:top w:val="none" w:sz="0" w:space="0" w:color="auto"/>
                                                    <w:left w:val="none" w:sz="0" w:space="0" w:color="auto"/>
                                                    <w:bottom w:val="none" w:sz="0" w:space="0" w:color="auto"/>
                                                    <w:right w:val="none" w:sz="0" w:space="0" w:color="auto"/>
                                                  </w:divBdr>
                                                  <w:divsChild>
                                                    <w:div w:id="1940529495">
                                                      <w:marLeft w:val="0"/>
                                                      <w:marRight w:val="0"/>
                                                      <w:marTop w:val="0"/>
                                                      <w:marBottom w:val="0"/>
                                                      <w:divBdr>
                                                        <w:top w:val="none" w:sz="0" w:space="0" w:color="auto"/>
                                                        <w:left w:val="none" w:sz="0" w:space="0" w:color="auto"/>
                                                        <w:bottom w:val="none" w:sz="0" w:space="0" w:color="auto"/>
                                                        <w:right w:val="none" w:sz="0" w:space="0" w:color="auto"/>
                                                      </w:divBdr>
                                                      <w:divsChild>
                                                        <w:div w:id="55011281">
                                                          <w:marLeft w:val="0"/>
                                                          <w:marRight w:val="0"/>
                                                          <w:marTop w:val="0"/>
                                                          <w:marBottom w:val="0"/>
                                                          <w:divBdr>
                                                            <w:top w:val="none" w:sz="0" w:space="0" w:color="auto"/>
                                                            <w:left w:val="none" w:sz="0" w:space="0" w:color="auto"/>
                                                            <w:bottom w:val="none" w:sz="0" w:space="0" w:color="auto"/>
                                                            <w:right w:val="none" w:sz="0" w:space="0" w:color="auto"/>
                                                          </w:divBdr>
                                                        </w:div>
                                                      </w:divsChild>
                                                    </w:div>
                                                    <w:div w:id="6255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3881">
          <w:marLeft w:val="0"/>
          <w:marRight w:val="0"/>
          <w:marTop w:val="0"/>
          <w:marBottom w:val="0"/>
          <w:divBdr>
            <w:top w:val="none" w:sz="0" w:space="0" w:color="auto"/>
            <w:left w:val="none" w:sz="0" w:space="0" w:color="auto"/>
            <w:bottom w:val="none" w:sz="0" w:space="0" w:color="auto"/>
            <w:right w:val="none" w:sz="0" w:space="0" w:color="auto"/>
          </w:divBdr>
          <w:divsChild>
            <w:div w:id="1169827372">
              <w:marLeft w:val="0"/>
              <w:marRight w:val="0"/>
              <w:marTop w:val="0"/>
              <w:marBottom w:val="0"/>
              <w:divBdr>
                <w:top w:val="none" w:sz="0" w:space="0" w:color="auto"/>
                <w:left w:val="none" w:sz="0" w:space="0" w:color="auto"/>
                <w:bottom w:val="none" w:sz="0" w:space="0" w:color="auto"/>
                <w:right w:val="none" w:sz="0" w:space="0" w:color="auto"/>
              </w:divBdr>
              <w:divsChild>
                <w:div w:id="464470583">
                  <w:marLeft w:val="0"/>
                  <w:marRight w:val="0"/>
                  <w:marTop w:val="0"/>
                  <w:marBottom w:val="0"/>
                  <w:divBdr>
                    <w:top w:val="none" w:sz="0" w:space="0" w:color="auto"/>
                    <w:left w:val="none" w:sz="0" w:space="0" w:color="auto"/>
                    <w:bottom w:val="none" w:sz="0" w:space="0" w:color="auto"/>
                    <w:right w:val="none" w:sz="0" w:space="0" w:color="auto"/>
                  </w:divBdr>
                  <w:divsChild>
                    <w:div w:id="9999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59330">
      <w:bodyDiv w:val="1"/>
      <w:marLeft w:val="0"/>
      <w:marRight w:val="0"/>
      <w:marTop w:val="0"/>
      <w:marBottom w:val="0"/>
      <w:divBdr>
        <w:top w:val="none" w:sz="0" w:space="0" w:color="auto"/>
        <w:left w:val="none" w:sz="0" w:space="0" w:color="auto"/>
        <w:bottom w:val="none" w:sz="0" w:space="0" w:color="auto"/>
        <w:right w:val="none" w:sz="0" w:space="0" w:color="auto"/>
      </w:divBdr>
    </w:div>
    <w:div w:id="471025551">
      <w:bodyDiv w:val="1"/>
      <w:marLeft w:val="0"/>
      <w:marRight w:val="0"/>
      <w:marTop w:val="0"/>
      <w:marBottom w:val="0"/>
      <w:divBdr>
        <w:top w:val="none" w:sz="0" w:space="0" w:color="auto"/>
        <w:left w:val="none" w:sz="0" w:space="0" w:color="auto"/>
        <w:bottom w:val="none" w:sz="0" w:space="0" w:color="auto"/>
        <w:right w:val="none" w:sz="0" w:space="0" w:color="auto"/>
      </w:divBdr>
    </w:div>
    <w:div w:id="533470216">
      <w:bodyDiv w:val="1"/>
      <w:marLeft w:val="0"/>
      <w:marRight w:val="0"/>
      <w:marTop w:val="0"/>
      <w:marBottom w:val="0"/>
      <w:divBdr>
        <w:top w:val="none" w:sz="0" w:space="0" w:color="auto"/>
        <w:left w:val="none" w:sz="0" w:space="0" w:color="auto"/>
        <w:bottom w:val="none" w:sz="0" w:space="0" w:color="auto"/>
        <w:right w:val="none" w:sz="0" w:space="0" w:color="auto"/>
      </w:divBdr>
    </w:div>
    <w:div w:id="558906708">
      <w:bodyDiv w:val="1"/>
      <w:marLeft w:val="0"/>
      <w:marRight w:val="0"/>
      <w:marTop w:val="0"/>
      <w:marBottom w:val="0"/>
      <w:divBdr>
        <w:top w:val="none" w:sz="0" w:space="0" w:color="auto"/>
        <w:left w:val="none" w:sz="0" w:space="0" w:color="auto"/>
        <w:bottom w:val="none" w:sz="0" w:space="0" w:color="auto"/>
        <w:right w:val="none" w:sz="0" w:space="0" w:color="auto"/>
      </w:divBdr>
    </w:div>
    <w:div w:id="580675122">
      <w:bodyDiv w:val="1"/>
      <w:marLeft w:val="0"/>
      <w:marRight w:val="0"/>
      <w:marTop w:val="0"/>
      <w:marBottom w:val="0"/>
      <w:divBdr>
        <w:top w:val="none" w:sz="0" w:space="0" w:color="auto"/>
        <w:left w:val="none" w:sz="0" w:space="0" w:color="auto"/>
        <w:bottom w:val="none" w:sz="0" w:space="0" w:color="auto"/>
        <w:right w:val="none" w:sz="0" w:space="0" w:color="auto"/>
      </w:divBdr>
      <w:divsChild>
        <w:div w:id="1747726214">
          <w:marLeft w:val="360"/>
          <w:marRight w:val="0"/>
          <w:marTop w:val="360"/>
          <w:marBottom w:val="0"/>
          <w:divBdr>
            <w:top w:val="none" w:sz="0" w:space="0" w:color="auto"/>
            <w:left w:val="none" w:sz="0" w:space="0" w:color="auto"/>
            <w:bottom w:val="none" w:sz="0" w:space="0" w:color="auto"/>
            <w:right w:val="none" w:sz="0" w:space="0" w:color="auto"/>
          </w:divBdr>
        </w:div>
        <w:div w:id="890461995">
          <w:marLeft w:val="360"/>
          <w:marRight w:val="0"/>
          <w:marTop w:val="360"/>
          <w:marBottom w:val="0"/>
          <w:divBdr>
            <w:top w:val="none" w:sz="0" w:space="0" w:color="auto"/>
            <w:left w:val="none" w:sz="0" w:space="0" w:color="auto"/>
            <w:bottom w:val="none" w:sz="0" w:space="0" w:color="auto"/>
            <w:right w:val="none" w:sz="0" w:space="0" w:color="auto"/>
          </w:divBdr>
        </w:div>
      </w:divsChild>
    </w:div>
    <w:div w:id="584723649">
      <w:bodyDiv w:val="1"/>
      <w:marLeft w:val="0"/>
      <w:marRight w:val="0"/>
      <w:marTop w:val="0"/>
      <w:marBottom w:val="0"/>
      <w:divBdr>
        <w:top w:val="none" w:sz="0" w:space="0" w:color="auto"/>
        <w:left w:val="none" w:sz="0" w:space="0" w:color="auto"/>
        <w:bottom w:val="none" w:sz="0" w:space="0" w:color="auto"/>
        <w:right w:val="none" w:sz="0" w:space="0" w:color="auto"/>
      </w:divBdr>
    </w:div>
    <w:div w:id="611476684">
      <w:bodyDiv w:val="1"/>
      <w:marLeft w:val="0"/>
      <w:marRight w:val="0"/>
      <w:marTop w:val="0"/>
      <w:marBottom w:val="0"/>
      <w:divBdr>
        <w:top w:val="none" w:sz="0" w:space="0" w:color="auto"/>
        <w:left w:val="none" w:sz="0" w:space="0" w:color="auto"/>
        <w:bottom w:val="none" w:sz="0" w:space="0" w:color="auto"/>
        <w:right w:val="none" w:sz="0" w:space="0" w:color="auto"/>
      </w:divBdr>
    </w:div>
    <w:div w:id="615714625">
      <w:bodyDiv w:val="1"/>
      <w:marLeft w:val="0"/>
      <w:marRight w:val="0"/>
      <w:marTop w:val="0"/>
      <w:marBottom w:val="0"/>
      <w:divBdr>
        <w:top w:val="none" w:sz="0" w:space="0" w:color="auto"/>
        <w:left w:val="none" w:sz="0" w:space="0" w:color="auto"/>
        <w:bottom w:val="none" w:sz="0" w:space="0" w:color="auto"/>
        <w:right w:val="none" w:sz="0" w:space="0" w:color="auto"/>
      </w:divBdr>
      <w:divsChild>
        <w:div w:id="1759671335">
          <w:marLeft w:val="0"/>
          <w:marRight w:val="0"/>
          <w:marTop w:val="0"/>
          <w:marBottom w:val="0"/>
          <w:divBdr>
            <w:top w:val="none" w:sz="0" w:space="0" w:color="auto"/>
            <w:left w:val="none" w:sz="0" w:space="0" w:color="auto"/>
            <w:bottom w:val="none" w:sz="0" w:space="0" w:color="auto"/>
            <w:right w:val="none" w:sz="0" w:space="0" w:color="auto"/>
          </w:divBdr>
          <w:divsChild>
            <w:div w:id="1357077316">
              <w:marLeft w:val="0"/>
              <w:marRight w:val="0"/>
              <w:marTop w:val="0"/>
              <w:marBottom w:val="0"/>
              <w:divBdr>
                <w:top w:val="none" w:sz="0" w:space="0" w:color="auto"/>
                <w:left w:val="none" w:sz="0" w:space="0" w:color="auto"/>
                <w:bottom w:val="none" w:sz="0" w:space="0" w:color="auto"/>
                <w:right w:val="none" w:sz="0" w:space="0" w:color="auto"/>
              </w:divBdr>
              <w:divsChild>
                <w:div w:id="230190693">
                  <w:marLeft w:val="0"/>
                  <w:marRight w:val="0"/>
                  <w:marTop w:val="0"/>
                  <w:marBottom w:val="0"/>
                  <w:divBdr>
                    <w:top w:val="none" w:sz="0" w:space="0" w:color="auto"/>
                    <w:left w:val="none" w:sz="0" w:space="0" w:color="auto"/>
                    <w:bottom w:val="none" w:sz="0" w:space="0" w:color="auto"/>
                    <w:right w:val="none" w:sz="0" w:space="0" w:color="auto"/>
                  </w:divBdr>
                  <w:divsChild>
                    <w:div w:id="114912317">
                      <w:marLeft w:val="0"/>
                      <w:marRight w:val="0"/>
                      <w:marTop w:val="0"/>
                      <w:marBottom w:val="0"/>
                      <w:divBdr>
                        <w:top w:val="none" w:sz="0" w:space="0" w:color="auto"/>
                        <w:left w:val="none" w:sz="0" w:space="0" w:color="auto"/>
                        <w:bottom w:val="none" w:sz="0" w:space="0" w:color="auto"/>
                        <w:right w:val="none" w:sz="0" w:space="0" w:color="auto"/>
                      </w:divBdr>
                      <w:divsChild>
                        <w:div w:id="970670358">
                          <w:marLeft w:val="0"/>
                          <w:marRight w:val="0"/>
                          <w:marTop w:val="0"/>
                          <w:marBottom w:val="0"/>
                          <w:divBdr>
                            <w:top w:val="none" w:sz="0" w:space="0" w:color="auto"/>
                            <w:left w:val="none" w:sz="0" w:space="0" w:color="auto"/>
                            <w:bottom w:val="none" w:sz="0" w:space="0" w:color="auto"/>
                            <w:right w:val="none" w:sz="0" w:space="0" w:color="auto"/>
                          </w:divBdr>
                          <w:divsChild>
                            <w:div w:id="1698122065">
                              <w:marLeft w:val="0"/>
                              <w:marRight w:val="0"/>
                              <w:marTop w:val="0"/>
                              <w:marBottom w:val="0"/>
                              <w:divBdr>
                                <w:top w:val="none" w:sz="0" w:space="0" w:color="auto"/>
                                <w:left w:val="none" w:sz="0" w:space="0" w:color="auto"/>
                                <w:bottom w:val="none" w:sz="0" w:space="0" w:color="auto"/>
                                <w:right w:val="none" w:sz="0" w:space="0" w:color="auto"/>
                              </w:divBdr>
                              <w:divsChild>
                                <w:div w:id="1926261153">
                                  <w:marLeft w:val="0"/>
                                  <w:marRight w:val="0"/>
                                  <w:marTop w:val="0"/>
                                  <w:marBottom w:val="0"/>
                                  <w:divBdr>
                                    <w:top w:val="none" w:sz="0" w:space="0" w:color="auto"/>
                                    <w:left w:val="none" w:sz="0" w:space="0" w:color="auto"/>
                                    <w:bottom w:val="none" w:sz="0" w:space="0" w:color="auto"/>
                                    <w:right w:val="none" w:sz="0" w:space="0" w:color="auto"/>
                                  </w:divBdr>
                                  <w:divsChild>
                                    <w:div w:id="989211931">
                                      <w:marLeft w:val="0"/>
                                      <w:marRight w:val="0"/>
                                      <w:marTop w:val="0"/>
                                      <w:marBottom w:val="0"/>
                                      <w:divBdr>
                                        <w:top w:val="none" w:sz="0" w:space="0" w:color="auto"/>
                                        <w:left w:val="none" w:sz="0" w:space="0" w:color="auto"/>
                                        <w:bottom w:val="none" w:sz="0" w:space="0" w:color="auto"/>
                                        <w:right w:val="none" w:sz="0" w:space="0" w:color="auto"/>
                                      </w:divBdr>
                                      <w:divsChild>
                                        <w:div w:id="1186939096">
                                          <w:marLeft w:val="0"/>
                                          <w:marRight w:val="0"/>
                                          <w:marTop w:val="0"/>
                                          <w:marBottom w:val="0"/>
                                          <w:divBdr>
                                            <w:top w:val="none" w:sz="0" w:space="0" w:color="auto"/>
                                            <w:left w:val="none" w:sz="0" w:space="0" w:color="auto"/>
                                            <w:bottom w:val="none" w:sz="0" w:space="0" w:color="auto"/>
                                            <w:right w:val="none" w:sz="0" w:space="0" w:color="auto"/>
                                          </w:divBdr>
                                          <w:divsChild>
                                            <w:div w:id="1518537517">
                                              <w:marLeft w:val="0"/>
                                              <w:marRight w:val="0"/>
                                              <w:marTop w:val="0"/>
                                              <w:marBottom w:val="0"/>
                                              <w:divBdr>
                                                <w:top w:val="none" w:sz="0" w:space="0" w:color="auto"/>
                                                <w:left w:val="none" w:sz="0" w:space="0" w:color="auto"/>
                                                <w:bottom w:val="none" w:sz="0" w:space="0" w:color="auto"/>
                                                <w:right w:val="none" w:sz="0" w:space="0" w:color="auto"/>
                                              </w:divBdr>
                                              <w:divsChild>
                                                <w:div w:id="1971741385">
                                                  <w:marLeft w:val="0"/>
                                                  <w:marRight w:val="0"/>
                                                  <w:marTop w:val="0"/>
                                                  <w:marBottom w:val="0"/>
                                                  <w:divBdr>
                                                    <w:top w:val="none" w:sz="0" w:space="0" w:color="auto"/>
                                                    <w:left w:val="none" w:sz="0" w:space="0" w:color="auto"/>
                                                    <w:bottom w:val="none" w:sz="0" w:space="0" w:color="auto"/>
                                                    <w:right w:val="none" w:sz="0" w:space="0" w:color="auto"/>
                                                  </w:divBdr>
                                                </w:div>
                                                <w:div w:id="1870529909">
                                                  <w:marLeft w:val="0"/>
                                                  <w:marRight w:val="0"/>
                                                  <w:marTop w:val="0"/>
                                                  <w:marBottom w:val="0"/>
                                                  <w:divBdr>
                                                    <w:top w:val="none" w:sz="0" w:space="0" w:color="auto"/>
                                                    <w:left w:val="none" w:sz="0" w:space="0" w:color="auto"/>
                                                    <w:bottom w:val="none" w:sz="0" w:space="0" w:color="auto"/>
                                                    <w:right w:val="none" w:sz="0" w:space="0" w:color="auto"/>
                                                  </w:divBdr>
                                                  <w:divsChild>
                                                    <w:div w:id="1955674490">
                                                      <w:marLeft w:val="0"/>
                                                      <w:marRight w:val="0"/>
                                                      <w:marTop w:val="0"/>
                                                      <w:marBottom w:val="0"/>
                                                      <w:divBdr>
                                                        <w:top w:val="none" w:sz="0" w:space="0" w:color="auto"/>
                                                        <w:left w:val="none" w:sz="0" w:space="0" w:color="auto"/>
                                                        <w:bottom w:val="none" w:sz="0" w:space="0" w:color="auto"/>
                                                        <w:right w:val="none" w:sz="0" w:space="0" w:color="auto"/>
                                                      </w:divBdr>
                                                      <w:divsChild>
                                                        <w:div w:id="1835338078">
                                                          <w:marLeft w:val="0"/>
                                                          <w:marRight w:val="0"/>
                                                          <w:marTop w:val="0"/>
                                                          <w:marBottom w:val="0"/>
                                                          <w:divBdr>
                                                            <w:top w:val="none" w:sz="0" w:space="0" w:color="auto"/>
                                                            <w:left w:val="none" w:sz="0" w:space="0" w:color="auto"/>
                                                            <w:bottom w:val="none" w:sz="0" w:space="0" w:color="auto"/>
                                                            <w:right w:val="none" w:sz="0" w:space="0" w:color="auto"/>
                                                          </w:divBdr>
                                                        </w:div>
                                                      </w:divsChild>
                                                    </w:div>
                                                    <w:div w:id="5444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280558">
          <w:marLeft w:val="0"/>
          <w:marRight w:val="0"/>
          <w:marTop w:val="0"/>
          <w:marBottom w:val="0"/>
          <w:divBdr>
            <w:top w:val="none" w:sz="0" w:space="0" w:color="auto"/>
            <w:left w:val="none" w:sz="0" w:space="0" w:color="auto"/>
            <w:bottom w:val="none" w:sz="0" w:space="0" w:color="auto"/>
            <w:right w:val="none" w:sz="0" w:space="0" w:color="auto"/>
          </w:divBdr>
          <w:divsChild>
            <w:div w:id="1426459112">
              <w:marLeft w:val="0"/>
              <w:marRight w:val="0"/>
              <w:marTop w:val="0"/>
              <w:marBottom w:val="0"/>
              <w:divBdr>
                <w:top w:val="none" w:sz="0" w:space="0" w:color="auto"/>
                <w:left w:val="none" w:sz="0" w:space="0" w:color="auto"/>
                <w:bottom w:val="none" w:sz="0" w:space="0" w:color="auto"/>
                <w:right w:val="none" w:sz="0" w:space="0" w:color="auto"/>
              </w:divBdr>
              <w:divsChild>
                <w:div w:id="1593318467">
                  <w:marLeft w:val="0"/>
                  <w:marRight w:val="0"/>
                  <w:marTop w:val="0"/>
                  <w:marBottom w:val="0"/>
                  <w:divBdr>
                    <w:top w:val="none" w:sz="0" w:space="0" w:color="auto"/>
                    <w:left w:val="none" w:sz="0" w:space="0" w:color="auto"/>
                    <w:bottom w:val="none" w:sz="0" w:space="0" w:color="auto"/>
                    <w:right w:val="none" w:sz="0" w:space="0" w:color="auto"/>
                  </w:divBdr>
                  <w:divsChild>
                    <w:div w:id="16621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092831">
      <w:bodyDiv w:val="1"/>
      <w:marLeft w:val="0"/>
      <w:marRight w:val="0"/>
      <w:marTop w:val="0"/>
      <w:marBottom w:val="0"/>
      <w:divBdr>
        <w:top w:val="none" w:sz="0" w:space="0" w:color="auto"/>
        <w:left w:val="none" w:sz="0" w:space="0" w:color="auto"/>
        <w:bottom w:val="none" w:sz="0" w:space="0" w:color="auto"/>
        <w:right w:val="none" w:sz="0" w:space="0" w:color="auto"/>
      </w:divBdr>
    </w:div>
    <w:div w:id="747382326">
      <w:bodyDiv w:val="1"/>
      <w:marLeft w:val="0"/>
      <w:marRight w:val="0"/>
      <w:marTop w:val="0"/>
      <w:marBottom w:val="0"/>
      <w:divBdr>
        <w:top w:val="none" w:sz="0" w:space="0" w:color="auto"/>
        <w:left w:val="none" w:sz="0" w:space="0" w:color="auto"/>
        <w:bottom w:val="none" w:sz="0" w:space="0" w:color="auto"/>
        <w:right w:val="none" w:sz="0" w:space="0" w:color="auto"/>
      </w:divBdr>
    </w:div>
    <w:div w:id="812334352">
      <w:bodyDiv w:val="1"/>
      <w:marLeft w:val="0"/>
      <w:marRight w:val="0"/>
      <w:marTop w:val="0"/>
      <w:marBottom w:val="0"/>
      <w:divBdr>
        <w:top w:val="none" w:sz="0" w:space="0" w:color="auto"/>
        <w:left w:val="none" w:sz="0" w:space="0" w:color="auto"/>
        <w:bottom w:val="none" w:sz="0" w:space="0" w:color="auto"/>
        <w:right w:val="none" w:sz="0" w:space="0" w:color="auto"/>
      </w:divBdr>
    </w:div>
    <w:div w:id="830491207">
      <w:bodyDiv w:val="1"/>
      <w:marLeft w:val="0"/>
      <w:marRight w:val="0"/>
      <w:marTop w:val="0"/>
      <w:marBottom w:val="0"/>
      <w:divBdr>
        <w:top w:val="none" w:sz="0" w:space="0" w:color="auto"/>
        <w:left w:val="none" w:sz="0" w:space="0" w:color="auto"/>
        <w:bottom w:val="none" w:sz="0" w:space="0" w:color="auto"/>
        <w:right w:val="none" w:sz="0" w:space="0" w:color="auto"/>
      </w:divBdr>
    </w:div>
    <w:div w:id="948005503">
      <w:bodyDiv w:val="1"/>
      <w:marLeft w:val="0"/>
      <w:marRight w:val="0"/>
      <w:marTop w:val="0"/>
      <w:marBottom w:val="0"/>
      <w:divBdr>
        <w:top w:val="none" w:sz="0" w:space="0" w:color="auto"/>
        <w:left w:val="none" w:sz="0" w:space="0" w:color="auto"/>
        <w:bottom w:val="none" w:sz="0" w:space="0" w:color="auto"/>
        <w:right w:val="none" w:sz="0" w:space="0" w:color="auto"/>
      </w:divBdr>
    </w:div>
    <w:div w:id="957297388">
      <w:bodyDiv w:val="1"/>
      <w:marLeft w:val="0"/>
      <w:marRight w:val="0"/>
      <w:marTop w:val="0"/>
      <w:marBottom w:val="0"/>
      <w:divBdr>
        <w:top w:val="none" w:sz="0" w:space="0" w:color="auto"/>
        <w:left w:val="none" w:sz="0" w:space="0" w:color="auto"/>
        <w:bottom w:val="none" w:sz="0" w:space="0" w:color="auto"/>
        <w:right w:val="none" w:sz="0" w:space="0" w:color="auto"/>
      </w:divBdr>
    </w:div>
    <w:div w:id="1013723941">
      <w:bodyDiv w:val="1"/>
      <w:marLeft w:val="0"/>
      <w:marRight w:val="0"/>
      <w:marTop w:val="0"/>
      <w:marBottom w:val="0"/>
      <w:divBdr>
        <w:top w:val="none" w:sz="0" w:space="0" w:color="auto"/>
        <w:left w:val="none" w:sz="0" w:space="0" w:color="auto"/>
        <w:bottom w:val="none" w:sz="0" w:space="0" w:color="auto"/>
        <w:right w:val="none" w:sz="0" w:space="0" w:color="auto"/>
      </w:divBdr>
    </w:div>
    <w:div w:id="1044594883">
      <w:bodyDiv w:val="1"/>
      <w:marLeft w:val="0"/>
      <w:marRight w:val="0"/>
      <w:marTop w:val="0"/>
      <w:marBottom w:val="0"/>
      <w:divBdr>
        <w:top w:val="none" w:sz="0" w:space="0" w:color="auto"/>
        <w:left w:val="none" w:sz="0" w:space="0" w:color="auto"/>
        <w:bottom w:val="none" w:sz="0" w:space="0" w:color="auto"/>
        <w:right w:val="none" w:sz="0" w:space="0" w:color="auto"/>
      </w:divBdr>
    </w:div>
    <w:div w:id="1059942452">
      <w:bodyDiv w:val="1"/>
      <w:marLeft w:val="0"/>
      <w:marRight w:val="0"/>
      <w:marTop w:val="0"/>
      <w:marBottom w:val="0"/>
      <w:divBdr>
        <w:top w:val="none" w:sz="0" w:space="0" w:color="auto"/>
        <w:left w:val="none" w:sz="0" w:space="0" w:color="auto"/>
        <w:bottom w:val="none" w:sz="0" w:space="0" w:color="auto"/>
        <w:right w:val="none" w:sz="0" w:space="0" w:color="auto"/>
      </w:divBdr>
    </w:div>
    <w:div w:id="1076826231">
      <w:bodyDiv w:val="1"/>
      <w:marLeft w:val="0"/>
      <w:marRight w:val="0"/>
      <w:marTop w:val="0"/>
      <w:marBottom w:val="0"/>
      <w:divBdr>
        <w:top w:val="none" w:sz="0" w:space="0" w:color="auto"/>
        <w:left w:val="none" w:sz="0" w:space="0" w:color="auto"/>
        <w:bottom w:val="none" w:sz="0" w:space="0" w:color="auto"/>
        <w:right w:val="none" w:sz="0" w:space="0" w:color="auto"/>
      </w:divBdr>
    </w:div>
    <w:div w:id="1192650218">
      <w:bodyDiv w:val="1"/>
      <w:marLeft w:val="0"/>
      <w:marRight w:val="0"/>
      <w:marTop w:val="0"/>
      <w:marBottom w:val="0"/>
      <w:divBdr>
        <w:top w:val="none" w:sz="0" w:space="0" w:color="auto"/>
        <w:left w:val="none" w:sz="0" w:space="0" w:color="auto"/>
        <w:bottom w:val="none" w:sz="0" w:space="0" w:color="auto"/>
        <w:right w:val="none" w:sz="0" w:space="0" w:color="auto"/>
      </w:divBdr>
    </w:div>
    <w:div w:id="1242250961">
      <w:bodyDiv w:val="1"/>
      <w:marLeft w:val="0"/>
      <w:marRight w:val="0"/>
      <w:marTop w:val="0"/>
      <w:marBottom w:val="0"/>
      <w:divBdr>
        <w:top w:val="none" w:sz="0" w:space="0" w:color="auto"/>
        <w:left w:val="none" w:sz="0" w:space="0" w:color="auto"/>
        <w:bottom w:val="none" w:sz="0" w:space="0" w:color="auto"/>
        <w:right w:val="none" w:sz="0" w:space="0" w:color="auto"/>
      </w:divBdr>
      <w:divsChild>
        <w:div w:id="381949227">
          <w:marLeft w:val="0"/>
          <w:marRight w:val="0"/>
          <w:marTop w:val="0"/>
          <w:marBottom w:val="0"/>
          <w:divBdr>
            <w:top w:val="none" w:sz="0" w:space="0" w:color="auto"/>
            <w:left w:val="none" w:sz="0" w:space="0" w:color="auto"/>
            <w:bottom w:val="none" w:sz="0" w:space="0" w:color="auto"/>
            <w:right w:val="none" w:sz="0" w:space="0" w:color="auto"/>
          </w:divBdr>
          <w:divsChild>
            <w:div w:id="1371803379">
              <w:marLeft w:val="0"/>
              <w:marRight w:val="0"/>
              <w:marTop w:val="0"/>
              <w:marBottom w:val="0"/>
              <w:divBdr>
                <w:top w:val="none" w:sz="0" w:space="0" w:color="auto"/>
                <w:left w:val="none" w:sz="0" w:space="0" w:color="auto"/>
                <w:bottom w:val="none" w:sz="0" w:space="0" w:color="auto"/>
                <w:right w:val="none" w:sz="0" w:space="0" w:color="auto"/>
              </w:divBdr>
              <w:divsChild>
                <w:div w:id="639505645">
                  <w:marLeft w:val="0"/>
                  <w:marRight w:val="0"/>
                  <w:marTop w:val="0"/>
                  <w:marBottom w:val="0"/>
                  <w:divBdr>
                    <w:top w:val="none" w:sz="0" w:space="0" w:color="auto"/>
                    <w:left w:val="none" w:sz="0" w:space="0" w:color="auto"/>
                    <w:bottom w:val="none" w:sz="0" w:space="0" w:color="auto"/>
                    <w:right w:val="none" w:sz="0" w:space="0" w:color="auto"/>
                  </w:divBdr>
                  <w:divsChild>
                    <w:div w:id="799151804">
                      <w:marLeft w:val="0"/>
                      <w:marRight w:val="0"/>
                      <w:marTop w:val="0"/>
                      <w:marBottom w:val="0"/>
                      <w:divBdr>
                        <w:top w:val="none" w:sz="0" w:space="0" w:color="auto"/>
                        <w:left w:val="none" w:sz="0" w:space="0" w:color="auto"/>
                        <w:bottom w:val="none" w:sz="0" w:space="0" w:color="auto"/>
                        <w:right w:val="none" w:sz="0" w:space="0" w:color="auto"/>
                      </w:divBdr>
                      <w:divsChild>
                        <w:div w:id="1370455917">
                          <w:marLeft w:val="0"/>
                          <w:marRight w:val="0"/>
                          <w:marTop w:val="0"/>
                          <w:marBottom w:val="0"/>
                          <w:divBdr>
                            <w:top w:val="none" w:sz="0" w:space="0" w:color="auto"/>
                            <w:left w:val="none" w:sz="0" w:space="0" w:color="auto"/>
                            <w:bottom w:val="none" w:sz="0" w:space="0" w:color="auto"/>
                            <w:right w:val="none" w:sz="0" w:space="0" w:color="auto"/>
                          </w:divBdr>
                          <w:divsChild>
                            <w:div w:id="1399088888">
                              <w:marLeft w:val="0"/>
                              <w:marRight w:val="0"/>
                              <w:marTop w:val="0"/>
                              <w:marBottom w:val="0"/>
                              <w:divBdr>
                                <w:top w:val="none" w:sz="0" w:space="0" w:color="auto"/>
                                <w:left w:val="none" w:sz="0" w:space="0" w:color="auto"/>
                                <w:bottom w:val="none" w:sz="0" w:space="0" w:color="auto"/>
                                <w:right w:val="none" w:sz="0" w:space="0" w:color="auto"/>
                              </w:divBdr>
                              <w:divsChild>
                                <w:div w:id="1752197433">
                                  <w:marLeft w:val="0"/>
                                  <w:marRight w:val="0"/>
                                  <w:marTop w:val="0"/>
                                  <w:marBottom w:val="0"/>
                                  <w:divBdr>
                                    <w:top w:val="none" w:sz="0" w:space="0" w:color="auto"/>
                                    <w:left w:val="none" w:sz="0" w:space="0" w:color="auto"/>
                                    <w:bottom w:val="none" w:sz="0" w:space="0" w:color="auto"/>
                                    <w:right w:val="none" w:sz="0" w:space="0" w:color="auto"/>
                                  </w:divBdr>
                                  <w:divsChild>
                                    <w:div w:id="515655818">
                                      <w:marLeft w:val="0"/>
                                      <w:marRight w:val="0"/>
                                      <w:marTop w:val="0"/>
                                      <w:marBottom w:val="0"/>
                                      <w:divBdr>
                                        <w:top w:val="none" w:sz="0" w:space="0" w:color="auto"/>
                                        <w:left w:val="none" w:sz="0" w:space="0" w:color="auto"/>
                                        <w:bottom w:val="none" w:sz="0" w:space="0" w:color="auto"/>
                                        <w:right w:val="none" w:sz="0" w:space="0" w:color="auto"/>
                                      </w:divBdr>
                                      <w:divsChild>
                                        <w:div w:id="460611027">
                                          <w:marLeft w:val="0"/>
                                          <w:marRight w:val="0"/>
                                          <w:marTop w:val="0"/>
                                          <w:marBottom w:val="0"/>
                                          <w:divBdr>
                                            <w:top w:val="none" w:sz="0" w:space="0" w:color="auto"/>
                                            <w:left w:val="none" w:sz="0" w:space="0" w:color="auto"/>
                                            <w:bottom w:val="none" w:sz="0" w:space="0" w:color="auto"/>
                                            <w:right w:val="none" w:sz="0" w:space="0" w:color="auto"/>
                                          </w:divBdr>
                                          <w:divsChild>
                                            <w:div w:id="1311321839">
                                              <w:marLeft w:val="0"/>
                                              <w:marRight w:val="0"/>
                                              <w:marTop w:val="0"/>
                                              <w:marBottom w:val="0"/>
                                              <w:divBdr>
                                                <w:top w:val="none" w:sz="0" w:space="0" w:color="auto"/>
                                                <w:left w:val="none" w:sz="0" w:space="0" w:color="auto"/>
                                                <w:bottom w:val="none" w:sz="0" w:space="0" w:color="auto"/>
                                                <w:right w:val="none" w:sz="0" w:space="0" w:color="auto"/>
                                              </w:divBdr>
                                              <w:divsChild>
                                                <w:div w:id="648749391">
                                                  <w:marLeft w:val="0"/>
                                                  <w:marRight w:val="0"/>
                                                  <w:marTop w:val="0"/>
                                                  <w:marBottom w:val="0"/>
                                                  <w:divBdr>
                                                    <w:top w:val="none" w:sz="0" w:space="0" w:color="auto"/>
                                                    <w:left w:val="none" w:sz="0" w:space="0" w:color="auto"/>
                                                    <w:bottom w:val="none" w:sz="0" w:space="0" w:color="auto"/>
                                                    <w:right w:val="none" w:sz="0" w:space="0" w:color="auto"/>
                                                  </w:divBdr>
                                                </w:div>
                                                <w:div w:id="1246960817">
                                                  <w:marLeft w:val="0"/>
                                                  <w:marRight w:val="0"/>
                                                  <w:marTop w:val="0"/>
                                                  <w:marBottom w:val="0"/>
                                                  <w:divBdr>
                                                    <w:top w:val="none" w:sz="0" w:space="0" w:color="auto"/>
                                                    <w:left w:val="none" w:sz="0" w:space="0" w:color="auto"/>
                                                    <w:bottom w:val="none" w:sz="0" w:space="0" w:color="auto"/>
                                                    <w:right w:val="none" w:sz="0" w:space="0" w:color="auto"/>
                                                  </w:divBdr>
                                                  <w:divsChild>
                                                    <w:div w:id="835416723">
                                                      <w:marLeft w:val="0"/>
                                                      <w:marRight w:val="0"/>
                                                      <w:marTop w:val="0"/>
                                                      <w:marBottom w:val="0"/>
                                                      <w:divBdr>
                                                        <w:top w:val="none" w:sz="0" w:space="0" w:color="auto"/>
                                                        <w:left w:val="none" w:sz="0" w:space="0" w:color="auto"/>
                                                        <w:bottom w:val="none" w:sz="0" w:space="0" w:color="auto"/>
                                                        <w:right w:val="none" w:sz="0" w:space="0" w:color="auto"/>
                                                      </w:divBdr>
                                                      <w:divsChild>
                                                        <w:div w:id="1891569603">
                                                          <w:marLeft w:val="0"/>
                                                          <w:marRight w:val="0"/>
                                                          <w:marTop w:val="0"/>
                                                          <w:marBottom w:val="0"/>
                                                          <w:divBdr>
                                                            <w:top w:val="none" w:sz="0" w:space="0" w:color="auto"/>
                                                            <w:left w:val="none" w:sz="0" w:space="0" w:color="auto"/>
                                                            <w:bottom w:val="none" w:sz="0" w:space="0" w:color="auto"/>
                                                            <w:right w:val="none" w:sz="0" w:space="0" w:color="auto"/>
                                                          </w:divBdr>
                                                        </w:div>
                                                      </w:divsChild>
                                                    </w:div>
                                                    <w:div w:id="4205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052800">
          <w:marLeft w:val="0"/>
          <w:marRight w:val="0"/>
          <w:marTop w:val="0"/>
          <w:marBottom w:val="0"/>
          <w:divBdr>
            <w:top w:val="none" w:sz="0" w:space="0" w:color="auto"/>
            <w:left w:val="none" w:sz="0" w:space="0" w:color="auto"/>
            <w:bottom w:val="none" w:sz="0" w:space="0" w:color="auto"/>
            <w:right w:val="none" w:sz="0" w:space="0" w:color="auto"/>
          </w:divBdr>
          <w:divsChild>
            <w:div w:id="36390806">
              <w:marLeft w:val="0"/>
              <w:marRight w:val="0"/>
              <w:marTop w:val="0"/>
              <w:marBottom w:val="0"/>
              <w:divBdr>
                <w:top w:val="none" w:sz="0" w:space="0" w:color="auto"/>
                <w:left w:val="none" w:sz="0" w:space="0" w:color="auto"/>
                <w:bottom w:val="none" w:sz="0" w:space="0" w:color="auto"/>
                <w:right w:val="none" w:sz="0" w:space="0" w:color="auto"/>
              </w:divBdr>
              <w:divsChild>
                <w:div w:id="986131909">
                  <w:marLeft w:val="0"/>
                  <w:marRight w:val="0"/>
                  <w:marTop w:val="0"/>
                  <w:marBottom w:val="0"/>
                  <w:divBdr>
                    <w:top w:val="none" w:sz="0" w:space="0" w:color="auto"/>
                    <w:left w:val="none" w:sz="0" w:space="0" w:color="auto"/>
                    <w:bottom w:val="none" w:sz="0" w:space="0" w:color="auto"/>
                    <w:right w:val="none" w:sz="0" w:space="0" w:color="auto"/>
                  </w:divBdr>
                  <w:divsChild>
                    <w:div w:id="15826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09466">
      <w:bodyDiv w:val="1"/>
      <w:marLeft w:val="0"/>
      <w:marRight w:val="0"/>
      <w:marTop w:val="0"/>
      <w:marBottom w:val="0"/>
      <w:divBdr>
        <w:top w:val="none" w:sz="0" w:space="0" w:color="auto"/>
        <w:left w:val="none" w:sz="0" w:space="0" w:color="auto"/>
        <w:bottom w:val="none" w:sz="0" w:space="0" w:color="auto"/>
        <w:right w:val="none" w:sz="0" w:space="0" w:color="auto"/>
      </w:divBdr>
    </w:div>
    <w:div w:id="1292054238">
      <w:bodyDiv w:val="1"/>
      <w:marLeft w:val="0"/>
      <w:marRight w:val="0"/>
      <w:marTop w:val="0"/>
      <w:marBottom w:val="0"/>
      <w:divBdr>
        <w:top w:val="none" w:sz="0" w:space="0" w:color="auto"/>
        <w:left w:val="none" w:sz="0" w:space="0" w:color="auto"/>
        <w:bottom w:val="none" w:sz="0" w:space="0" w:color="auto"/>
        <w:right w:val="none" w:sz="0" w:space="0" w:color="auto"/>
      </w:divBdr>
    </w:div>
    <w:div w:id="1308047424">
      <w:bodyDiv w:val="1"/>
      <w:marLeft w:val="0"/>
      <w:marRight w:val="0"/>
      <w:marTop w:val="0"/>
      <w:marBottom w:val="0"/>
      <w:divBdr>
        <w:top w:val="none" w:sz="0" w:space="0" w:color="auto"/>
        <w:left w:val="none" w:sz="0" w:space="0" w:color="auto"/>
        <w:bottom w:val="none" w:sz="0" w:space="0" w:color="auto"/>
        <w:right w:val="none" w:sz="0" w:space="0" w:color="auto"/>
      </w:divBdr>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392577028">
      <w:bodyDiv w:val="1"/>
      <w:marLeft w:val="0"/>
      <w:marRight w:val="0"/>
      <w:marTop w:val="0"/>
      <w:marBottom w:val="0"/>
      <w:divBdr>
        <w:top w:val="none" w:sz="0" w:space="0" w:color="auto"/>
        <w:left w:val="none" w:sz="0" w:space="0" w:color="auto"/>
        <w:bottom w:val="none" w:sz="0" w:space="0" w:color="auto"/>
        <w:right w:val="none" w:sz="0" w:space="0" w:color="auto"/>
      </w:divBdr>
    </w:div>
    <w:div w:id="1549954792">
      <w:bodyDiv w:val="1"/>
      <w:marLeft w:val="0"/>
      <w:marRight w:val="0"/>
      <w:marTop w:val="0"/>
      <w:marBottom w:val="0"/>
      <w:divBdr>
        <w:top w:val="none" w:sz="0" w:space="0" w:color="auto"/>
        <w:left w:val="none" w:sz="0" w:space="0" w:color="auto"/>
        <w:bottom w:val="none" w:sz="0" w:space="0" w:color="auto"/>
        <w:right w:val="none" w:sz="0" w:space="0" w:color="auto"/>
      </w:divBdr>
    </w:div>
    <w:div w:id="1603954437">
      <w:bodyDiv w:val="1"/>
      <w:marLeft w:val="0"/>
      <w:marRight w:val="0"/>
      <w:marTop w:val="0"/>
      <w:marBottom w:val="0"/>
      <w:divBdr>
        <w:top w:val="none" w:sz="0" w:space="0" w:color="auto"/>
        <w:left w:val="none" w:sz="0" w:space="0" w:color="auto"/>
        <w:bottom w:val="none" w:sz="0" w:space="0" w:color="auto"/>
        <w:right w:val="none" w:sz="0" w:space="0" w:color="auto"/>
      </w:divBdr>
    </w:div>
    <w:div w:id="1712263855">
      <w:bodyDiv w:val="1"/>
      <w:marLeft w:val="0"/>
      <w:marRight w:val="0"/>
      <w:marTop w:val="0"/>
      <w:marBottom w:val="0"/>
      <w:divBdr>
        <w:top w:val="none" w:sz="0" w:space="0" w:color="auto"/>
        <w:left w:val="none" w:sz="0" w:space="0" w:color="auto"/>
        <w:bottom w:val="none" w:sz="0" w:space="0" w:color="auto"/>
        <w:right w:val="none" w:sz="0" w:space="0" w:color="auto"/>
      </w:divBdr>
    </w:div>
    <w:div w:id="1750694749">
      <w:bodyDiv w:val="1"/>
      <w:marLeft w:val="0"/>
      <w:marRight w:val="0"/>
      <w:marTop w:val="0"/>
      <w:marBottom w:val="0"/>
      <w:divBdr>
        <w:top w:val="none" w:sz="0" w:space="0" w:color="auto"/>
        <w:left w:val="none" w:sz="0" w:space="0" w:color="auto"/>
        <w:bottom w:val="none" w:sz="0" w:space="0" w:color="auto"/>
        <w:right w:val="none" w:sz="0" w:space="0" w:color="auto"/>
      </w:divBdr>
    </w:div>
    <w:div w:id="1882745295">
      <w:bodyDiv w:val="1"/>
      <w:marLeft w:val="0"/>
      <w:marRight w:val="0"/>
      <w:marTop w:val="0"/>
      <w:marBottom w:val="0"/>
      <w:divBdr>
        <w:top w:val="none" w:sz="0" w:space="0" w:color="auto"/>
        <w:left w:val="none" w:sz="0" w:space="0" w:color="auto"/>
        <w:bottom w:val="none" w:sz="0" w:space="0" w:color="auto"/>
        <w:right w:val="none" w:sz="0" w:space="0" w:color="auto"/>
      </w:divBdr>
    </w:div>
    <w:div w:id="1966353394">
      <w:bodyDiv w:val="1"/>
      <w:marLeft w:val="0"/>
      <w:marRight w:val="0"/>
      <w:marTop w:val="0"/>
      <w:marBottom w:val="0"/>
      <w:divBdr>
        <w:top w:val="none" w:sz="0" w:space="0" w:color="auto"/>
        <w:left w:val="none" w:sz="0" w:space="0" w:color="auto"/>
        <w:bottom w:val="none" w:sz="0" w:space="0" w:color="auto"/>
        <w:right w:val="none" w:sz="0" w:space="0" w:color="auto"/>
      </w:divBdr>
    </w:div>
    <w:div w:id="1969624281">
      <w:bodyDiv w:val="1"/>
      <w:marLeft w:val="0"/>
      <w:marRight w:val="0"/>
      <w:marTop w:val="0"/>
      <w:marBottom w:val="0"/>
      <w:divBdr>
        <w:top w:val="none" w:sz="0" w:space="0" w:color="auto"/>
        <w:left w:val="none" w:sz="0" w:space="0" w:color="auto"/>
        <w:bottom w:val="none" w:sz="0" w:space="0" w:color="auto"/>
        <w:right w:val="none" w:sz="0" w:space="0" w:color="auto"/>
      </w:divBdr>
    </w:div>
    <w:div w:id="2115660932">
      <w:bodyDiv w:val="1"/>
      <w:marLeft w:val="0"/>
      <w:marRight w:val="0"/>
      <w:marTop w:val="0"/>
      <w:marBottom w:val="0"/>
      <w:divBdr>
        <w:top w:val="none" w:sz="0" w:space="0" w:color="auto"/>
        <w:left w:val="none" w:sz="0" w:space="0" w:color="auto"/>
        <w:bottom w:val="none" w:sz="0" w:space="0" w:color="auto"/>
        <w:right w:val="none" w:sz="0" w:space="0" w:color="auto"/>
      </w:divBdr>
    </w:div>
    <w:div w:id="211906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keta.Vejseli@ekonomia.gov.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FC2A886F6FE144A0D83744568D8B49" ma:contentTypeVersion="18" ma:contentTypeDescription="Ein neues Dokument erstellen." ma:contentTypeScope="" ma:versionID="aeff8dc5967f4bad31d3c70d8289b5b3">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678422910532f6ccd63dd7e8d247333b"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53B83B-D63C-4386-82BF-968F2ED33C86}">
  <ds:schemaRefs>
    <ds:schemaRef ds:uri="http://schemas.openxmlformats.org/officeDocument/2006/bibliography"/>
  </ds:schemaRefs>
</ds:datastoreItem>
</file>

<file path=customXml/itemProps2.xml><?xml version="1.0" encoding="utf-8"?>
<ds:datastoreItem xmlns:ds="http://schemas.openxmlformats.org/officeDocument/2006/customXml" ds:itemID="{49C84BE0-F356-4F97-B685-EAACAE326359}">
  <ds:schemaRefs>
    <ds:schemaRef ds:uri="http://schemas.microsoft.com/sharepoint/v3/contenttype/forms"/>
  </ds:schemaRefs>
</ds:datastoreItem>
</file>

<file path=customXml/itemProps3.xml><?xml version="1.0" encoding="utf-8"?>
<ds:datastoreItem xmlns:ds="http://schemas.openxmlformats.org/officeDocument/2006/customXml" ds:itemID="{63B52D1D-3743-4635-AB5F-5DBEC343E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BA196-9E9B-4276-AE35-4702045CD88E}">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10007</Words>
  <Characters>57042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Lusjana Lloji</dc:creator>
  <cp:keywords/>
  <dc:description/>
  <cp:lastModifiedBy>Drejtoria Juridike</cp:lastModifiedBy>
  <cp:revision>2</cp:revision>
  <dcterms:created xsi:type="dcterms:W3CDTF">2026-03-12T15:50:00Z</dcterms:created>
  <dcterms:modified xsi:type="dcterms:W3CDTF">2026-03-12T15:50:00Z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y fmtid="{D5CDD505-2E9C-101B-9397-08002B2CF9AE}" pid="3" name="MediaServiceImageTags">
    <vt:lpwstr/>
  </property>
</Properties>
</file>