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5A101" w14:textId="09E4E69F" w:rsidR="00146388" w:rsidRDefault="001163A8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8F0EEE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D7005A7" wp14:editId="37DFDF9A">
            <wp:simplePos x="0" y="0"/>
            <wp:positionH relativeFrom="margin">
              <wp:align>left</wp:align>
            </wp:positionH>
            <wp:positionV relativeFrom="paragraph">
              <wp:posOffset>-704850</wp:posOffset>
            </wp:positionV>
            <wp:extent cx="5801995" cy="709684"/>
            <wp:effectExtent l="0" t="0" r="0" b="0"/>
            <wp:wrapNone/>
            <wp:docPr id="10" name="Picture 10" descr="C:\Users\Adrian.Kamenica\Desktop\mtm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rian.Kamenica\Desktop\mtm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6028" b="32261"/>
                    <a:stretch/>
                  </pic:blipFill>
                  <pic:spPr bwMode="auto">
                    <a:xfrm>
                      <a:off x="0" y="0"/>
                      <a:ext cx="5801995" cy="709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606D15" w14:textId="77777777" w:rsidR="00146388" w:rsidRDefault="00146388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657D47E2" w14:textId="1C7C067B" w:rsidR="00637762" w:rsidRPr="00267878" w:rsidRDefault="00821961" w:rsidP="00637762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2678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Njoftim për konsultimi</w:t>
      </w:r>
      <w:r w:rsidR="00F608B3" w:rsidRPr="002678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</w:t>
      </w:r>
      <w:r w:rsidRPr="002678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publi</w:t>
      </w:r>
      <w:r w:rsidR="009F4CCD" w:rsidRPr="002678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k,</w:t>
      </w:r>
      <w:r w:rsidRPr="002678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lidhur </w:t>
      </w:r>
      <w:r w:rsidR="00637762" w:rsidRPr="002678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me projekt</w:t>
      </w:r>
      <w:r w:rsidR="0092668C" w:rsidRPr="002678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vendimin</w:t>
      </w:r>
      <w:r w:rsidR="00F05151" w:rsidRPr="002678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:</w:t>
      </w:r>
    </w:p>
    <w:p w14:paraId="0C3EB9D7" w14:textId="77777777" w:rsidR="001163A8" w:rsidRPr="00FF71E4" w:rsidRDefault="001163A8" w:rsidP="00637762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2288C792" w14:textId="77777777" w:rsidR="0052473E" w:rsidRDefault="001163A8" w:rsidP="0052473E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es-HN"/>
        </w:rPr>
      </w:pPr>
      <w:r w:rsidRPr="00FF71E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52473E" w:rsidRPr="00C75550">
        <w:rPr>
          <w:rFonts w:ascii="Times New Roman" w:hAnsi="Times New Roman"/>
          <w:b/>
          <w:sz w:val="28"/>
          <w:szCs w:val="28"/>
          <w:lang w:val="es-HN"/>
        </w:rPr>
        <w:t>“</w:t>
      </w:r>
      <w:bookmarkStart w:id="0" w:name="_Hlk213062724"/>
      <w:r w:rsidR="0052473E" w:rsidRPr="00C75550">
        <w:rPr>
          <w:rFonts w:ascii="Times New Roman" w:hAnsi="Times New Roman"/>
          <w:b/>
          <w:sz w:val="28"/>
          <w:szCs w:val="28"/>
          <w:lang w:val="es-HN"/>
        </w:rPr>
        <w:t>PËR</w:t>
      </w:r>
      <w:bookmarkEnd w:id="0"/>
    </w:p>
    <w:p w14:paraId="42509E30" w14:textId="2C79D01B" w:rsidR="003B2140" w:rsidRPr="0052473E" w:rsidRDefault="0052473E" w:rsidP="0052473E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es-HN"/>
        </w:rPr>
      </w:pPr>
      <w:bookmarkStart w:id="1" w:name="_Hlk224734396"/>
      <w:r w:rsidRPr="00095218">
        <w:rPr>
          <w:rFonts w:ascii="Times New Roman" w:eastAsia="Times New Roman" w:hAnsi="Times New Roman"/>
          <w:b/>
          <w:bCs/>
          <w:sz w:val="28"/>
          <w:szCs w:val="28"/>
        </w:rPr>
        <w:t>RREGULLAT E PËRLLOGARITJES SË SHKARKIMEVE TË GAZEVE ME EFEKT SERRË DHE TË PËRTHITHJES SË TYRE, QË REZULTOJNË NGA AKTIVITETET QË LIDHEN ME PËRDORIMIN E TOKËS, NDRYSHIMIN E PËRDORIMIT TË TOKËS E PYJEVE, SI DHE PËR INFORMACIONE TË TJERA QË LIDHEN ME KËTO AKTIVITETE</w:t>
      </w:r>
      <w:bookmarkEnd w:id="1"/>
      <w:r>
        <w:rPr>
          <w:rFonts w:ascii="Times New Roman" w:eastAsia="Times New Roman" w:hAnsi="Times New Roman"/>
          <w:b/>
          <w:bCs/>
          <w:sz w:val="28"/>
          <w:szCs w:val="28"/>
        </w:rPr>
        <w:t>”</w:t>
      </w:r>
    </w:p>
    <w:p w14:paraId="44867053" w14:textId="29D170C1" w:rsidR="005A6492" w:rsidRPr="00FF71E4" w:rsidRDefault="005A6492" w:rsidP="003B21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8CF5B57" w14:textId="754A5936" w:rsidR="001163A8" w:rsidRPr="0052473E" w:rsidRDefault="0052473E" w:rsidP="0052473E">
      <w:pPr>
        <w:pStyle w:val="NormalWeb"/>
        <w:spacing w:line="276" w:lineRule="auto"/>
        <w:jc w:val="both"/>
        <w:rPr>
          <w:sz w:val="28"/>
          <w:szCs w:val="28"/>
        </w:rPr>
      </w:pPr>
      <w:r w:rsidRPr="00BD4D14">
        <w:rPr>
          <w:sz w:val="28"/>
          <w:szCs w:val="28"/>
        </w:rPr>
        <w:t>Qëllimi i këtij projektvendimi është miratimi i rregullave të detajuara për llogaritjen dhe kontabilizimin e emetimeve dhe përthithjeve të gazeve me efekt serrë në sektorin e përdorimit të tokës, ndryshimit të përdorimit të tokës dhe pyjeve (LULUCF), në përputhje me detyrimet që rrjedhin nga legjislacioni kombëtar për ndryshimet klimatike dhe nga procesi i përafrimit me acquis të Bashkimit Evropian, në veçanti me Vendimin nr. 529/2013/BE të Parlamentit Evropian dhe të Këshillit, datë 21 maj 2013, mbi rregullat e kontabilitetit për emetimet dhe largimet e gazeve serrë që vijnë nga aktivitetet që lidhen me përdorimin e tokës, ndryshimin e përdorimit të tokës dhe pylltarinë, si dhe mbi informacionin në lidhje me veprimet që lidhen me këto aktivitete.</w:t>
      </w:r>
    </w:p>
    <w:p w14:paraId="363353CA" w14:textId="53715158" w:rsidR="001163A8" w:rsidRPr="00267878" w:rsidRDefault="005A6492" w:rsidP="00267878">
      <w:pPr>
        <w:tabs>
          <w:tab w:val="left" w:pos="255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267878">
        <w:rPr>
          <w:rFonts w:ascii="Times New Roman" w:hAnsi="Times New Roman" w:cs="Times New Roman"/>
          <w:sz w:val="28"/>
          <w:szCs w:val="28"/>
        </w:rPr>
        <w:t>Palët e interesuara janë të ftuar për të paraqitur komentet dhe rekomandimet e tyre për këtë projektvendim, brenda 20 ditëve pune nga data e shpalljes së këtij njoftimi, në adresën e email-it</w:t>
      </w:r>
      <w:r w:rsidR="00FF71E4" w:rsidRPr="00267878">
        <w:rPr>
          <w:rFonts w:ascii="Times New Roman" w:hAnsi="Times New Roman" w:cs="Times New Roman"/>
          <w:sz w:val="28"/>
          <w:szCs w:val="28"/>
        </w:rPr>
        <w:t>:</w:t>
      </w:r>
    </w:p>
    <w:p w14:paraId="04528F12" w14:textId="7CD8A847" w:rsidR="007A2189" w:rsidRPr="00267878" w:rsidRDefault="00000000" w:rsidP="00267878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1163A8" w:rsidRPr="00267878">
          <w:rPr>
            <w:rStyle w:val="Hyperlink"/>
            <w:rFonts w:ascii="Times New Roman" w:hAnsi="Times New Roman" w:cs="Times New Roman"/>
            <w:sz w:val="28"/>
            <w:szCs w:val="28"/>
          </w:rPr>
          <w:t>Elisa.Trezhnjeva@mjedisi.gov.al</w:t>
        </w:r>
      </w:hyperlink>
      <w:r w:rsidR="00146388" w:rsidRPr="002678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89C0D3" w14:textId="77777777" w:rsidR="007A2189" w:rsidRPr="00267878" w:rsidRDefault="007A2189" w:rsidP="00267878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850BE52" w14:textId="357CC7B7" w:rsidR="00F9453A" w:rsidRPr="00267878" w:rsidRDefault="00E67BCE" w:rsidP="00267878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26787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M</w:t>
      </w:r>
      <w:r w:rsidR="00D00CBF" w:rsidRPr="0026787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26787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posht</w:t>
      </w:r>
      <w:r w:rsidR="00D00CBF" w:rsidRPr="0026787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26787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gjendet linku i publikimit p</w:t>
      </w:r>
      <w:r w:rsidR="00D00CBF" w:rsidRPr="0026787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26787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r :</w:t>
      </w:r>
    </w:p>
    <w:p w14:paraId="453D79B7" w14:textId="76629141" w:rsidR="003B2140" w:rsidRPr="0052473E" w:rsidRDefault="0052473E" w:rsidP="0052473E">
      <w:pPr>
        <w:pStyle w:val="Heading5"/>
        <w:numPr>
          <w:ilvl w:val="0"/>
          <w:numId w:val="9"/>
        </w:numPr>
        <w:shd w:val="clear" w:color="auto" w:fill="FFFFFF"/>
        <w:spacing w:before="0" w:after="150"/>
        <w:jc w:val="both"/>
        <w:rPr>
          <w:rFonts w:ascii="Times New Roman" w:hAnsi="Times New Roman" w:cs="Times New Roman"/>
          <w:color w:val="333333"/>
          <w:sz w:val="28"/>
          <w:szCs w:val="28"/>
          <w:lang w:val="en-US"/>
        </w:rPr>
      </w:pPr>
      <w:r w:rsidRPr="0052473E">
        <w:rPr>
          <w:rFonts w:ascii="Times New Roman" w:hAnsi="Times New Roman" w:cs="Times New Roman"/>
          <w:bCs/>
          <w:color w:val="auto"/>
          <w:sz w:val="28"/>
          <w:szCs w:val="28"/>
          <w:lang w:val="pt-PT"/>
        </w:rPr>
        <w:t>P</w:t>
      </w:r>
      <w:r w:rsidR="001163A8" w:rsidRPr="0052473E">
        <w:rPr>
          <w:rFonts w:ascii="Times New Roman" w:hAnsi="Times New Roman" w:cs="Times New Roman"/>
          <w:bCs/>
          <w:color w:val="auto"/>
          <w:sz w:val="28"/>
          <w:szCs w:val="28"/>
          <w:lang w:val="pt-PT"/>
        </w:rPr>
        <w:t>rojektvendimin</w:t>
      </w:r>
      <w:r w:rsidR="001163A8" w:rsidRPr="0052473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52473E">
        <w:rPr>
          <w:rFonts w:ascii="Times New Roman" w:hAnsi="Times New Roman" w:cs="Times New Roman"/>
          <w:color w:val="333333"/>
          <w:sz w:val="28"/>
          <w:szCs w:val="28"/>
        </w:rPr>
        <w:t>“Për rregullat e përllogaritjes së shkarkimeve të gazeve me efekt serrë dhe të përthithjes së tyre, që rezultojnë nga aktivitetet që lidhen me përdorimin e tokës, ndryshimin e përdorimit të tokës e pyjeve, si dhe për informacione të tjera që lidhen me këto aktivitete"</w:t>
      </w:r>
    </w:p>
    <w:p w14:paraId="3F9C7DBE" w14:textId="3B54709B" w:rsidR="007A2189" w:rsidRPr="0052473E" w:rsidRDefault="00637762" w:rsidP="00267878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proofErr w:type="spellStart"/>
      <w:r w:rsidRPr="0052473E">
        <w:rPr>
          <w:rFonts w:ascii="Times New Roman" w:hAnsi="Times New Roman" w:cs="Times New Roman"/>
          <w:sz w:val="28"/>
          <w:szCs w:val="28"/>
        </w:rPr>
        <w:t>Relacioni</w:t>
      </w:r>
      <w:proofErr w:type="spellEnd"/>
      <w:r w:rsidR="005A6492" w:rsidRPr="005247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492" w:rsidRPr="0052473E">
        <w:rPr>
          <w:rFonts w:ascii="Times New Roman" w:hAnsi="Times New Roman" w:cs="Times New Roman"/>
          <w:sz w:val="28"/>
          <w:szCs w:val="28"/>
        </w:rPr>
        <w:t>shoqërues</w:t>
      </w:r>
      <w:proofErr w:type="spellEnd"/>
      <w:r w:rsidR="005A6492" w:rsidRPr="0052473E">
        <w:rPr>
          <w:rFonts w:ascii="Times New Roman" w:hAnsi="Times New Roman" w:cs="Times New Roman"/>
          <w:sz w:val="28"/>
          <w:szCs w:val="28"/>
        </w:rPr>
        <w:t>.</w:t>
      </w:r>
    </w:p>
    <w:p w14:paraId="09220225" w14:textId="77777777" w:rsidR="00DC0CD8" w:rsidRPr="00267878" w:rsidRDefault="00DC0CD8" w:rsidP="00267878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D04DAE1" w14:textId="01B22C5C" w:rsidR="00E67BCE" w:rsidRPr="0052473E" w:rsidRDefault="007A6D94" w:rsidP="00267878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67878">
        <w:rPr>
          <w:rFonts w:ascii="Times New Roman" w:hAnsi="Times New Roman" w:cs="Times New Roman"/>
          <w:iCs/>
          <w:sz w:val="28"/>
          <w:szCs w:val="28"/>
        </w:rPr>
        <w:t>Linku</w:t>
      </w:r>
      <w:r w:rsidR="007A2189" w:rsidRPr="00267878">
        <w:rPr>
          <w:rFonts w:ascii="Times New Roman" w:hAnsi="Times New Roman" w:cs="Times New Roman"/>
          <w:iCs/>
          <w:sz w:val="28"/>
          <w:szCs w:val="28"/>
        </w:rPr>
        <w:t>:</w:t>
      </w:r>
      <w:r w:rsidR="0052473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A2189" w:rsidRPr="00267878">
        <w:rPr>
          <w:rFonts w:ascii="Times New Roman" w:hAnsi="Times New Roman" w:cs="Times New Roman"/>
          <w:iCs/>
          <w:sz w:val="28"/>
          <w:szCs w:val="28"/>
        </w:rPr>
        <w:t xml:space="preserve"> </w:t>
      </w:r>
      <w:hyperlink r:id="rId9" w:history="1">
        <w:r w:rsidR="0052473E" w:rsidRPr="0052473E">
          <w:rPr>
            <w:rStyle w:val="Hyperlink"/>
            <w:rFonts w:ascii="Times New Roman" w:hAnsi="Times New Roman" w:cs="Times New Roman"/>
            <w:sz w:val="28"/>
            <w:szCs w:val="28"/>
          </w:rPr>
          <w:t>http://10.253.31.44/PublicReports/Details/944</w:t>
        </w:r>
      </w:hyperlink>
      <w:r w:rsidR="0052473E" w:rsidRPr="0052473E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E67BCE" w:rsidRPr="0052473E" w:rsidSect="00472278"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130DD7" w14:textId="77777777" w:rsidR="00325133" w:rsidRDefault="00325133" w:rsidP="00146388">
      <w:pPr>
        <w:spacing w:after="0" w:line="240" w:lineRule="auto"/>
      </w:pPr>
      <w:r>
        <w:separator/>
      </w:r>
    </w:p>
  </w:endnote>
  <w:endnote w:type="continuationSeparator" w:id="0">
    <w:p w14:paraId="7784AD7F" w14:textId="77777777" w:rsidR="00325133" w:rsidRDefault="00325133" w:rsidP="00146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6E2E18" w14:textId="77777777" w:rsidR="00325133" w:rsidRDefault="00325133" w:rsidP="00146388">
      <w:pPr>
        <w:spacing w:after="0" w:line="240" w:lineRule="auto"/>
      </w:pPr>
      <w:r>
        <w:separator/>
      </w:r>
    </w:p>
  </w:footnote>
  <w:footnote w:type="continuationSeparator" w:id="0">
    <w:p w14:paraId="0C20695D" w14:textId="77777777" w:rsidR="00325133" w:rsidRDefault="00325133" w:rsidP="001463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A45BE"/>
    <w:multiLevelType w:val="hybridMultilevel"/>
    <w:tmpl w:val="43D80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617AB"/>
    <w:multiLevelType w:val="hybridMultilevel"/>
    <w:tmpl w:val="62C20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04011"/>
    <w:multiLevelType w:val="hybridMultilevel"/>
    <w:tmpl w:val="3B9676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14E06"/>
    <w:multiLevelType w:val="hybridMultilevel"/>
    <w:tmpl w:val="E0DE45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04EB2"/>
    <w:multiLevelType w:val="hybridMultilevel"/>
    <w:tmpl w:val="B1E65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27ABF"/>
    <w:multiLevelType w:val="hybridMultilevel"/>
    <w:tmpl w:val="9CEED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760B1"/>
    <w:multiLevelType w:val="hybridMultilevel"/>
    <w:tmpl w:val="55C03C62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3E091EF7"/>
    <w:multiLevelType w:val="hybridMultilevel"/>
    <w:tmpl w:val="ADF414FE"/>
    <w:lvl w:ilvl="0" w:tplc="CA584A8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D3F0C"/>
    <w:multiLevelType w:val="hybridMultilevel"/>
    <w:tmpl w:val="356E4F2E"/>
    <w:lvl w:ilvl="0" w:tplc="E93403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2F777D"/>
    <w:multiLevelType w:val="hybridMultilevel"/>
    <w:tmpl w:val="90AA5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076055">
    <w:abstractNumId w:val="8"/>
  </w:num>
  <w:num w:numId="2" w16cid:durableId="1284075166">
    <w:abstractNumId w:val="1"/>
  </w:num>
  <w:num w:numId="3" w16cid:durableId="1812478256">
    <w:abstractNumId w:val="4"/>
  </w:num>
  <w:num w:numId="4" w16cid:durableId="1595356301">
    <w:abstractNumId w:val="6"/>
  </w:num>
  <w:num w:numId="5" w16cid:durableId="1886528113">
    <w:abstractNumId w:val="3"/>
  </w:num>
  <w:num w:numId="6" w16cid:durableId="1577475447">
    <w:abstractNumId w:val="9"/>
  </w:num>
  <w:num w:numId="7" w16cid:durableId="918826846">
    <w:abstractNumId w:val="5"/>
  </w:num>
  <w:num w:numId="8" w16cid:durableId="435948419">
    <w:abstractNumId w:val="7"/>
  </w:num>
  <w:num w:numId="9" w16cid:durableId="173571681">
    <w:abstractNumId w:val="0"/>
  </w:num>
  <w:num w:numId="10" w16cid:durableId="2207942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692"/>
    <w:rsid w:val="00014CAB"/>
    <w:rsid w:val="00021381"/>
    <w:rsid w:val="00026F05"/>
    <w:rsid w:val="00036D3D"/>
    <w:rsid w:val="00082D60"/>
    <w:rsid w:val="000857C6"/>
    <w:rsid w:val="00087F94"/>
    <w:rsid w:val="00095E3A"/>
    <w:rsid w:val="000A526D"/>
    <w:rsid w:val="000A5E4D"/>
    <w:rsid w:val="000B4761"/>
    <w:rsid w:val="000C7C8B"/>
    <w:rsid w:val="00103692"/>
    <w:rsid w:val="001163A8"/>
    <w:rsid w:val="001170D0"/>
    <w:rsid w:val="00122165"/>
    <w:rsid w:val="00135CA8"/>
    <w:rsid w:val="00146388"/>
    <w:rsid w:val="00157170"/>
    <w:rsid w:val="001854D1"/>
    <w:rsid w:val="0019703C"/>
    <w:rsid w:val="001975B7"/>
    <w:rsid w:val="001A0DB8"/>
    <w:rsid w:val="001D244D"/>
    <w:rsid w:val="001D4061"/>
    <w:rsid w:val="001D68BE"/>
    <w:rsid w:val="002162AD"/>
    <w:rsid w:val="002264C1"/>
    <w:rsid w:val="00267878"/>
    <w:rsid w:val="002709E2"/>
    <w:rsid w:val="002762CD"/>
    <w:rsid w:val="00281FC1"/>
    <w:rsid w:val="002A7043"/>
    <w:rsid w:val="002B4458"/>
    <w:rsid w:val="002B6D78"/>
    <w:rsid w:val="002C0FB7"/>
    <w:rsid w:val="002F6E89"/>
    <w:rsid w:val="003004D4"/>
    <w:rsid w:val="003075F3"/>
    <w:rsid w:val="00316803"/>
    <w:rsid w:val="00317A5C"/>
    <w:rsid w:val="00325133"/>
    <w:rsid w:val="003268F9"/>
    <w:rsid w:val="0034237B"/>
    <w:rsid w:val="00373A65"/>
    <w:rsid w:val="00377946"/>
    <w:rsid w:val="00382C9D"/>
    <w:rsid w:val="00386AE9"/>
    <w:rsid w:val="00391571"/>
    <w:rsid w:val="003A396A"/>
    <w:rsid w:val="003A5EFC"/>
    <w:rsid w:val="003B2140"/>
    <w:rsid w:val="003B6113"/>
    <w:rsid w:val="003C6273"/>
    <w:rsid w:val="003C6F90"/>
    <w:rsid w:val="003E30B3"/>
    <w:rsid w:val="003E6C4D"/>
    <w:rsid w:val="003F6FF6"/>
    <w:rsid w:val="004065BF"/>
    <w:rsid w:val="00444107"/>
    <w:rsid w:val="00462AE2"/>
    <w:rsid w:val="00470B9F"/>
    <w:rsid w:val="00471202"/>
    <w:rsid w:val="00472278"/>
    <w:rsid w:val="004806F6"/>
    <w:rsid w:val="00485C0D"/>
    <w:rsid w:val="004C64C8"/>
    <w:rsid w:val="004D70E5"/>
    <w:rsid w:val="004E0C50"/>
    <w:rsid w:val="00503E33"/>
    <w:rsid w:val="00521113"/>
    <w:rsid w:val="0052473E"/>
    <w:rsid w:val="005637CB"/>
    <w:rsid w:val="00577723"/>
    <w:rsid w:val="0058004C"/>
    <w:rsid w:val="00587C95"/>
    <w:rsid w:val="00595A10"/>
    <w:rsid w:val="005A1CF7"/>
    <w:rsid w:val="005A6492"/>
    <w:rsid w:val="005C009A"/>
    <w:rsid w:val="005C1C08"/>
    <w:rsid w:val="005C413C"/>
    <w:rsid w:val="005E2977"/>
    <w:rsid w:val="00626022"/>
    <w:rsid w:val="00626576"/>
    <w:rsid w:val="00627D59"/>
    <w:rsid w:val="00634053"/>
    <w:rsid w:val="00637762"/>
    <w:rsid w:val="00657944"/>
    <w:rsid w:val="00657C90"/>
    <w:rsid w:val="006778C0"/>
    <w:rsid w:val="006850C3"/>
    <w:rsid w:val="006A4361"/>
    <w:rsid w:val="006A547C"/>
    <w:rsid w:val="006C2E42"/>
    <w:rsid w:val="006D484C"/>
    <w:rsid w:val="0070423E"/>
    <w:rsid w:val="00706F02"/>
    <w:rsid w:val="00710975"/>
    <w:rsid w:val="007426D8"/>
    <w:rsid w:val="0075011B"/>
    <w:rsid w:val="007A2189"/>
    <w:rsid w:val="007A6D94"/>
    <w:rsid w:val="007B5343"/>
    <w:rsid w:val="007D5F8F"/>
    <w:rsid w:val="007E1DBF"/>
    <w:rsid w:val="007F75DF"/>
    <w:rsid w:val="008025C8"/>
    <w:rsid w:val="00804F89"/>
    <w:rsid w:val="008072D1"/>
    <w:rsid w:val="00821961"/>
    <w:rsid w:val="00826DE9"/>
    <w:rsid w:val="00841337"/>
    <w:rsid w:val="00861848"/>
    <w:rsid w:val="0087531B"/>
    <w:rsid w:val="00877117"/>
    <w:rsid w:val="008B0AF8"/>
    <w:rsid w:val="008D2732"/>
    <w:rsid w:val="008E3338"/>
    <w:rsid w:val="008F4329"/>
    <w:rsid w:val="00920F83"/>
    <w:rsid w:val="0092668C"/>
    <w:rsid w:val="009364E2"/>
    <w:rsid w:val="0094425A"/>
    <w:rsid w:val="009552F1"/>
    <w:rsid w:val="009567E5"/>
    <w:rsid w:val="009631E7"/>
    <w:rsid w:val="00985397"/>
    <w:rsid w:val="009A6170"/>
    <w:rsid w:val="009A7F80"/>
    <w:rsid w:val="009C429E"/>
    <w:rsid w:val="009D39BA"/>
    <w:rsid w:val="009D3F9F"/>
    <w:rsid w:val="009E43E1"/>
    <w:rsid w:val="009E7387"/>
    <w:rsid w:val="009F0517"/>
    <w:rsid w:val="009F4CCD"/>
    <w:rsid w:val="00A256AD"/>
    <w:rsid w:val="00A33B58"/>
    <w:rsid w:val="00A36299"/>
    <w:rsid w:val="00A4278D"/>
    <w:rsid w:val="00A5329C"/>
    <w:rsid w:val="00A61E2C"/>
    <w:rsid w:val="00A828F4"/>
    <w:rsid w:val="00AC00E9"/>
    <w:rsid w:val="00AC5835"/>
    <w:rsid w:val="00AD0547"/>
    <w:rsid w:val="00AE0F1B"/>
    <w:rsid w:val="00AE5C75"/>
    <w:rsid w:val="00AE6B41"/>
    <w:rsid w:val="00B061A3"/>
    <w:rsid w:val="00B065B2"/>
    <w:rsid w:val="00B21723"/>
    <w:rsid w:val="00B258F1"/>
    <w:rsid w:val="00B27956"/>
    <w:rsid w:val="00B53EEE"/>
    <w:rsid w:val="00B67D52"/>
    <w:rsid w:val="00B67DD8"/>
    <w:rsid w:val="00B96D3F"/>
    <w:rsid w:val="00BD2A23"/>
    <w:rsid w:val="00BD55A1"/>
    <w:rsid w:val="00BF2006"/>
    <w:rsid w:val="00BF54D8"/>
    <w:rsid w:val="00C048E9"/>
    <w:rsid w:val="00C26F37"/>
    <w:rsid w:val="00C75E64"/>
    <w:rsid w:val="00C76305"/>
    <w:rsid w:val="00C778F0"/>
    <w:rsid w:val="00C83F51"/>
    <w:rsid w:val="00C85CD3"/>
    <w:rsid w:val="00C87E02"/>
    <w:rsid w:val="00C9586C"/>
    <w:rsid w:val="00CB2764"/>
    <w:rsid w:val="00CC06E5"/>
    <w:rsid w:val="00CF4404"/>
    <w:rsid w:val="00CF47C9"/>
    <w:rsid w:val="00D00CBF"/>
    <w:rsid w:val="00D050A3"/>
    <w:rsid w:val="00D10C6D"/>
    <w:rsid w:val="00D16B29"/>
    <w:rsid w:val="00D40AAD"/>
    <w:rsid w:val="00D54D55"/>
    <w:rsid w:val="00D638EE"/>
    <w:rsid w:val="00D854E1"/>
    <w:rsid w:val="00DB3E03"/>
    <w:rsid w:val="00DC0CD8"/>
    <w:rsid w:val="00DC33B7"/>
    <w:rsid w:val="00DC67C1"/>
    <w:rsid w:val="00E11639"/>
    <w:rsid w:val="00E13937"/>
    <w:rsid w:val="00E24D37"/>
    <w:rsid w:val="00E50F13"/>
    <w:rsid w:val="00E6066A"/>
    <w:rsid w:val="00E6323C"/>
    <w:rsid w:val="00E67BCE"/>
    <w:rsid w:val="00E729AD"/>
    <w:rsid w:val="00EB11C1"/>
    <w:rsid w:val="00ED0DA4"/>
    <w:rsid w:val="00ED5C4A"/>
    <w:rsid w:val="00ED5FE7"/>
    <w:rsid w:val="00F009C9"/>
    <w:rsid w:val="00F05151"/>
    <w:rsid w:val="00F362B3"/>
    <w:rsid w:val="00F608B3"/>
    <w:rsid w:val="00F6667B"/>
    <w:rsid w:val="00F7084D"/>
    <w:rsid w:val="00F83824"/>
    <w:rsid w:val="00F93E53"/>
    <w:rsid w:val="00F9453A"/>
    <w:rsid w:val="00FB1B7C"/>
    <w:rsid w:val="00FD5125"/>
    <w:rsid w:val="00FE1B27"/>
    <w:rsid w:val="00FE5CBC"/>
    <w:rsid w:val="00FF007E"/>
    <w:rsid w:val="00FF0F74"/>
    <w:rsid w:val="00FF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DA54A"/>
  <w15:chartTrackingRefBased/>
  <w15:docId w15:val="{B5C174AA-F2C2-4FA5-9A4E-4786F76F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link w:val="Heading1Char"/>
    <w:uiPriority w:val="9"/>
    <w:qFormat/>
    <w:rsid w:val="008219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0C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2473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5 List Paragraph,List Paragraph1,Dot pt,No Spacing1,List Paragraph Char Char Char,Indicator Text,Numbered Para 1,List Paragraph11,Bullet 1,Bullet Points,MAIN CONTENT,Párrafo de lista,Recommendation,L,lp1,3,Annex,List Paragraph2,Normal 1"/>
    <w:basedOn w:val="Normal"/>
    <w:link w:val="ListParagraphChar"/>
    <w:uiPriority w:val="34"/>
    <w:qFormat/>
    <w:rsid w:val="00103692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0369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219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534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67BCE"/>
    <w:rPr>
      <w:i/>
      <w:iCs/>
    </w:rPr>
  </w:style>
  <w:style w:type="paragraph" w:styleId="BodyTextIndent">
    <w:name w:val="Body Text Indent"/>
    <w:basedOn w:val="Normal"/>
    <w:link w:val="BodyTextIndentChar"/>
    <w:unhideWhenUsed/>
    <w:rsid w:val="00146388"/>
    <w:pPr>
      <w:spacing w:after="120" w:line="276" w:lineRule="auto"/>
      <w:ind w:left="360" w:firstLine="284"/>
      <w:jc w:val="both"/>
    </w:pPr>
    <w:rPr>
      <w:rFonts w:ascii="Calibri" w:eastAsia="Calibri" w:hAnsi="Calibri" w:cs="Times New Roman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146388"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1463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46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388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146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388"/>
    <w:rPr>
      <w:lang w:val="sq-AL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List Paragraph11 Char,Bullet 1 Char,Bullet Points Char,MAIN CONTENT Char,L Char"/>
    <w:link w:val="ListParagraph"/>
    <w:uiPriority w:val="34"/>
    <w:qFormat/>
    <w:locked/>
    <w:rsid w:val="0058004C"/>
  </w:style>
  <w:style w:type="character" w:customStyle="1" w:styleId="rynqvb">
    <w:name w:val="rynqvb"/>
    <w:basedOn w:val="DefaultParagraphFont"/>
    <w:rsid w:val="0058004C"/>
  </w:style>
  <w:style w:type="character" w:customStyle="1" w:styleId="cf01">
    <w:name w:val="cf01"/>
    <w:rsid w:val="0058004C"/>
    <w:rPr>
      <w:rFonts w:ascii="Segoe UI" w:hAnsi="Segoe UI" w:cs="Segoe UI" w:hint="default"/>
      <w:sz w:val="18"/>
      <w:szCs w:val="18"/>
    </w:rPr>
  </w:style>
  <w:style w:type="paragraph" w:styleId="NoSpacing">
    <w:name w:val="No Spacing"/>
    <w:uiPriority w:val="1"/>
    <w:qFormat/>
    <w:rsid w:val="00637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0CD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q-AL"/>
    </w:rPr>
  </w:style>
  <w:style w:type="character" w:styleId="FootnoteReference">
    <w:name w:val="footnote reference"/>
    <w:aliases w:val="number,SUPERS,Footnote Reference Superscript,stylish,Footnote symbol,Footnote number,-E Fußnotenzeichen,(Diplomarbeit FZ),(Diplomarbeit FZ)1,(Diplomarbeit FZ)2,(Diplomarbeit FZ)3,(Diplomarbeit FZ)4,(Diplomarbeit FZ)5,16 Point,ftref,ft"/>
    <w:uiPriority w:val="99"/>
    <w:qFormat/>
    <w:rsid w:val="007A218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7A218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A2189"/>
    <w:rPr>
      <w:rFonts w:ascii="Calibri" w:eastAsia="Calibri" w:hAnsi="Calibri" w:cs="Times New Roman"/>
      <w:sz w:val="20"/>
      <w:szCs w:val="20"/>
      <w:lang w:val="sq-AL"/>
    </w:rPr>
  </w:style>
  <w:style w:type="paragraph" w:customStyle="1" w:styleId="ColorfulList-Accent11">
    <w:name w:val="Colorful List - Accent 11"/>
    <w:basedOn w:val="Normal"/>
    <w:uiPriority w:val="34"/>
    <w:qFormat/>
    <w:rsid w:val="0092668C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CommentText">
    <w:name w:val="annotation text"/>
    <w:aliases w:val=" Char,Char"/>
    <w:basedOn w:val="Normal"/>
    <w:link w:val="CommentTextChar"/>
    <w:uiPriority w:val="99"/>
    <w:unhideWhenUsed/>
    <w:rsid w:val="001163A8"/>
    <w:pPr>
      <w:spacing w:after="200" w:line="276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CommentTextChar">
    <w:name w:val="Comment Text Char"/>
    <w:aliases w:val=" Char Char,Char Char"/>
    <w:basedOn w:val="DefaultParagraphFont"/>
    <w:link w:val="CommentText"/>
    <w:uiPriority w:val="99"/>
    <w:rsid w:val="001163A8"/>
    <w:rPr>
      <w:rFonts w:ascii="Calibri" w:eastAsia="Calibri" w:hAnsi="Calibri" w:cs="Times New Roman"/>
      <w:sz w:val="20"/>
      <w:szCs w:val="20"/>
    </w:rPr>
  </w:style>
  <w:style w:type="character" w:styleId="Strong">
    <w:name w:val="Strong"/>
    <w:uiPriority w:val="22"/>
    <w:qFormat/>
    <w:rsid w:val="001163A8"/>
    <w:rPr>
      <w:b/>
      <w:bCs/>
    </w:rPr>
  </w:style>
  <w:style w:type="paragraph" w:styleId="NormalWeb">
    <w:name w:val="Normal (Web)"/>
    <w:basedOn w:val="Normal"/>
    <w:uiPriority w:val="99"/>
    <w:unhideWhenUsed/>
    <w:rsid w:val="00524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2473E"/>
    <w:rPr>
      <w:rFonts w:asciiTheme="majorHAnsi" w:eastAsiaTheme="majorEastAsia" w:hAnsiTheme="majorHAnsi" w:cstheme="majorBidi"/>
      <w:color w:val="2E74B5" w:themeColor="accent1" w:themeShade="BF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97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sa.Trezhnjeva@mjedisi.gov.a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10.253.31.44/PublicReports/Details/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Merita Bundo</dc:creator>
  <cp:keywords/>
  <dc:description/>
  <cp:lastModifiedBy>Elisa Trezhnjeva</cp:lastModifiedBy>
  <cp:revision>9</cp:revision>
  <cp:lastPrinted>2023-09-22T10:09:00Z</cp:lastPrinted>
  <dcterms:created xsi:type="dcterms:W3CDTF">2025-02-11T10:09:00Z</dcterms:created>
  <dcterms:modified xsi:type="dcterms:W3CDTF">2026-03-30T08:17:00Z</dcterms:modified>
</cp:coreProperties>
</file>