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6821F" w14:textId="52DCAB9A" w:rsidR="006349C8" w:rsidRDefault="006349C8" w:rsidP="006349C8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FFCF5B6" wp14:editId="7C2AF092">
            <wp:simplePos x="0" y="0"/>
            <wp:positionH relativeFrom="margin">
              <wp:align>right</wp:align>
            </wp:positionH>
            <wp:positionV relativeFrom="line">
              <wp:posOffset>-910590</wp:posOffset>
            </wp:positionV>
            <wp:extent cx="5939790" cy="1068070"/>
            <wp:effectExtent l="0" t="0" r="3810" b="0"/>
            <wp:wrapNone/>
            <wp:docPr id="1304265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D7842" w14:textId="77777777" w:rsidR="006349C8" w:rsidRDefault="006349C8" w:rsidP="006349C8">
      <w:pPr>
        <w:jc w:val="center"/>
        <w:rPr>
          <w:b/>
          <w:bCs/>
        </w:rPr>
      </w:pPr>
    </w:p>
    <w:p w14:paraId="3AF0CC79" w14:textId="77777777" w:rsidR="006349C8" w:rsidRPr="006349C8" w:rsidRDefault="006349C8" w:rsidP="006349C8">
      <w:pPr>
        <w:pStyle w:val="Normal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9C8">
        <w:rPr>
          <w:rFonts w:ascii="Times New Roman" w:hAnsi="Times New Roman" w:cs="Times New Roman"/>
          <w:b/>
          <w:sz w:val="28"/>
          <w:szCs w:val="28"/>
        </w:rPr>
        <w:t>P R O J E K T V E N D I M</w:t>
      </w:r>
    </w:p>
    <w:p w14:paraId="42E11673" w14:textId="77777777" w:rsidR="006349C8" w:rsidRPr="006349C8" w:rsidRDefault="006349C8" w:rsidP="006349C8">
      <w:pPr>
        <w:pStyle w:val="Normal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027011C" w14:textId="77777777" w:rsidR="006349C8" w:rsidRPr="006349C8" w:rsidRDefault="006349C8" w:rsidP="006349C8">
      <w:pPr>
        <w:pStyle w:val="Normal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9C8">
        <w:rPr>
          <w:rFonts w:ascii="Times New Roman" w:hAnsi="Times New Roman" w:cs="Times New Roman"/>
          <w:b/>
          <w:sz w:val="28"/>
          <w:szCs w:val="28"/>
        </w:rPr>
        <w:t>Nr._______, datë ____._______</w:t>
      </w:r>
    </w:p>
    <w:p w14:paraId="03626605" w14:textId="77777777" w:rsidR="006349C8" w:rsidRPr="006349C8" w:rsidRDefault="006349C8" w:rsidP="006349C8">
      <w:pPr>
        <w:pStyle w:val="Normal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F06EEF" w14:textId="77777777" w:rsidR="006349C8" w:rsidRPr="006349C8" w:rsidRDefault="006349C8" w:rsidP="006349C8">
      <w:pPr>
        <w:pStyle w:val="Normal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9C8">
        <w:rPr>
          <w:rFonts w:ascii="Times New Roman" w:hAnsi="Times New Roman" w:cs="Times New Roman"/>
          <w:b/>
          <w:sz w:val="28"/>
          <w:szCs w:val="28"/>
        </w:rPr>
        <w:t xml:space="preserve">PËR </w:t>
      </w:r>
    </w:p>
    <w:p w14:paraId="2D9DA192" w14:textId="77777777" w:rsidR="006349C8" w:rsidRPr="006349C8" w:rsidRDefault="006349C8" w:rsidP="00466C58">
      <w:pPr>
        <w:jc w:val="center"/>
        <w:rPr>
          <w:b/>
          <w:bCs/>
          <w:sz w:val="28"/>
          <w:szCs w:val="28"/>
        </w:rPr>
      </w:pPr>
    </w:p>
    <w:p w14:paraId="68E49441" w14:textId="184BA667" w:rsidR="006349C8" w:rsidRDefault="00466C58" w:rsidP="006349C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349C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PËR DISA NDRYSHIME NË VENDIMIN NR. </w:t>
      </w:r>
      <w:r w:rsidR="005B65FE" w:rsidRPr="006349C8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6349C8">
        <w:rPr>
          <w:rFonts w:ascii="Times New Roman" w:hAnsi="Times New Roman" w:cs="Times New Roman"/>
          <w:b/>
          <w:bCs/>
          <w:sz w:val="28"/>
          <w:szCs w:val="28"/>
          <w:u w:val="single"/>
        </w:rPr>
        <w:t>62, DATË 19.2.2020, TË KËSHILLIT TË MINISTRAVE, “PËR RREGULLAT E HOLLËSISHME PËR HARTIMIN, MIRATIMIN, RISHIKIMIN DHE ZBATIMIN E PROGRAMEVE TË PAKËSIMIT TË SHKARKIMEVE NË AJËR</w:t>
      </w:r>
      <w:r w:rsidR="00153733">
        <w:rPr>
          <w:rFonts w:ascii="Times New Roman" w:hAnsi="Times New Roman" w:cs="Times New Roman"/>
          <w:b/>
          <w:bCs/>
          <w:sz w:val="28"/>
          <w:szCs w:val="28"/>
          <w:u w:val="single"/>
        </w:rPr>
        <w:t>”</w:t>
      </w:r>
    </w:p>
    <w:p w14:paraId="2195A41F" w14:textId="77777777" w:rsidR="006349C8" w:rsidRPr="006349C8" w:rsidRDefault="006349C8" w:rsidP="006349C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796F564" w14:textId="5CCA264E" w:rsidR="00466C58" w:rsidRDefault="00466C58" w:rsidP="006349C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mbështetje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nenit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Kushtetutës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pikës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4,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nenit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17,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ligjit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nr. 162,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datë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4.12.2014, “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mbrojtjen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cilësisë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ajrit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mjedis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”, me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propozimin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ministrit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Mjedisit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Këshilli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Ministrave</w:t>
      </w:r>
      <w:proofErr w:type="spellEnd"/>
      <w:r w:rsidR="00153733">
        <w:rPr>
          <w:rFonts w:ascii="Times New Roman" w:hAnsi="Times New Roman" w:cs="Times New Roman"/>
          <w:sz w:val="28"/>
          <w:szCs w:val="28"/>
        </w:rPr>
        <w:t>,</w:t>
      </w:r>
    </w:p>
    <w:p w14:paraId="13E5ECA5" w14:textId="77777777" w:rsidR="00153733" w:rsidRPr="006349C8" w:rsidRDefault="00153733" w:rsidP="006349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50BC91" w14:textId="77777777" w:rsidR="00466C58" w:rsidRPr="006349C8" w:rsidRDefault="00466C58" w:rsidP="00466C58">
      <w:pPr>
        <w:jc w:val="center"/>
        <w:rPr>
          <w:rFonts w:ascii="Times New Roman" w:hAnsi="Times New Roman" w:cs="Times New Roman"/>
          <w:sz w:val="28"/>
          <w:szCs w:val="28"/>
        </w:rPr>
      </w:pPr>
      <w:r w:rsidRPr="006349C8">
        <w:rPr>
          <w:rFonts w:ascii="Times New Roman" w:hAnsi="Times New Roman" w:cs="Times New Roman"/>
          <w:b/>
          <w:bCs/>
          <w:sz w:val="28"/>
          <w:szCs w:val="28"/>
        </w:rPr>
        <w:t>VENDOSI:</w:t>
      </w:r>
    </w:p>
    <w:p w14:paraId="655EEC34" w14:textId="699FBE8B" w:rsidR="00466C58" w:rsidRPr="006349C8" w:rsidRDefault="00466C58" w:rsidP="00466C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9C8">
        <w:rPr>
          <w:rFonts w:ascii="Times New Roman" w:hAnsi="Times New Roman" w:cs="Times New Roman"/>
          <w:b/>
          <w:bCs/>
          <w:sz w:val="28"/>
          <w:szCs w:val="28"/>
        </w:rPr>
        <w:t>Neni 1</w:t>
      </w:r>
    </w:p>
    <w:p w14:paraId="05986574" w14:textId="36DC0897" w:rsidR="00466C58" w:rsidRPr="006349C8" w:rsidRDefault="00466C58" w:rsidP="00466C5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5B5" w:rsidRPr="006349C8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6349C8">
        <w:rPr>
          <w:rFonts w:ascii="Times New Roman" w:hAnsi="Times New Roman" w:cs="Times New Roman"/>
          <w:b/>
          <w:bCs/>
          <w:sz w:val="28"/>
          <w:szCs w:val="28"/>
        </w:rPr>
        <w:t>neksin</w:t>
      </w:r>
      <w:proofErr w:type="spellEnd"/>
      <w:r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III</w:t>
      </w:r>
      <w:r w:rsidRPr="006349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bashkëlidhur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vendimit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nr. </w:t>
      </w:r>
      <w:r w:rsidR="005B65FE" w:rsidRPr="006349C8">
        <w:rPr>
          <w:rFonts w:ascii="Times New Roman" w:hAnsi="Times New Roman" w:cs="Times New Roman"/>
          <w:sz w:val="28"/>
          <w:szCs w:val="28"/>
        </w:rPr>
        <w:t>1</w:t>
      </w:r>
      <w:r w:rsidRPr="006349C8">
        <w:rPr>
          <w:rFonts w:ascii="Times New Roman" w:hAnsi="Times New Roman" w:cs="Times New Roman"/>
          <w:sz w:val="28"/>
          <w:szCs w:val="28"/>
        </w:rPr>
        <w:t xml:space="preserve">62,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datë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19.2.2020,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Këshillit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Ministrave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bëhen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këto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ndryshime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shtesa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>:</w:t>
      </w:r>
    </w:p>
    <w:p w14:paraId="4278CF75" w14:textId="6DF9406B" w:rsidR="00466C58" w:rsidRPr="006349C8" w:rsidRDefault="00466C58" w:rsidP="00466C58">
      <w:pPr>
        <w:jc w:val="both"/>
        <w:rPr>
          <w:rFonts w:ascii="Times New Roman" w:hAnsi="Times New Roman" w:cs="Times New Roman"/>
          <w:sz w:val="28"/>
          <w:szCs w:val="28"/>
        </w:rPr>
      </w:pPr>
      <w:r w:rsidRPr="006349C8">
        <w:rPr>
          <w:rFonts w:ascii="Times New Roman" w:hAnsi="Times New Roman" w:cs="Times New Roman"/>
          <w:b/>
          <w:bCs/>
          <w:sz w:val="28"/>
          <w:szCs w:val="28"/>
        </w:rPr>
        <w:t>a)</w:t>
      </w:r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b/>
          <w:bCs/>
          <w:sz w:val="28"/>
          <w:szCs w:val="28"/>
        </w:rPr>
        <w:t>pjesën</w:t>
      </w:r>
      <w:proofErr w:type="spellEnd"/>
      <w:r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6349C8">
        <w:rPr>
          <w:rFonts w:ascii="Times New Roman" w:hAnsi="Times New Roman" w:cs="Times New Roman"/>
          <w:sz w:val="28"/>
          <w:szCs w:val="28"/>
        </w:rPr>
        <w:t xml:space="preserve">, pas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paragrafit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hyrës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shtohet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paragrafi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përmbajtje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>:</w:t>
      </w:r>
      <w:r w:rsidR="006D3FE9"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Parashikimet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e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shkarkimeve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(emission projections)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që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përdoren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në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program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duhet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të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përgatiten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dhe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përditësohen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të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paktën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çdo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dy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vjet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në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përputhje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me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kërkesat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e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Direktivës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(EU) 2016/2284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mbi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reduktimin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e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emetimeve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të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ndotësve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kryesorë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në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ajër</w:t>
      </w:r>
      <w:proofErr w:type="spellEnd"/>
      <w:r w:rsidR="006D3FE9" w:rsidRPr="006349C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FBB9DD0" w14:textId="77777777" w:rsidR="00466C58" w:rsidRPr="006349C8" w:rsidRDefault="00466C58" w:rsidP="00466C58">
      <w:pPr>
        <w:jc w:val="both"/>
        <w:rPr>
          <w:rFonts w:ascii="Times New Roman" w:hAnsi="Times New Roman" w:cs="Times New Roman"/>
          <w:sz w:val="28"/>
          <w:szCs w:val="28"/>
        </w:rPr>
      </w:pPr>
      <w:r w:rsidRPr="006349C8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Projeksionet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shkarkimeve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përdorura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program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përgatiten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përditësohen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paktën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dy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vjet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përputhje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kërkesat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legjislacionit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Bashkimit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Evropian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pakësimin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shkarkimeve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ndotësve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ajrit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>.”</w:t>
      </w:r>
    </w:p>
    <w:p w14:paraId="1F1B849D" w14:textId="77777777" w:rsidR="00466C58" w:rsidRPr="006349C8" w:rsidRDefault="00466C58" w:rsidP="00466C58">
      <w:pPr>
        <w:jc w:val="both"/>
        <w:rPr>
          <w:rFonts w:ascii="Times New Roman" w:hAnsi="Times New Roman" w:cs="Times New Roman"/>
          <w:sz w:val="28"/>
          <w:szCs w:val="28"/>
        </w:rPr>
      </w:pPr>
      <w:r w:rsidRPr="006349C8">
        <w:rPr>
          <w:rFonts w:ascii="Times New Roman" w:hAnsi="Times New Roman" w:cs="Times New Roman"/>
          <w:b/>
          <w:bCs/>
          <w:sz w:val="28"/>
          <w:szCs w:val="28"/>
        </w:rPr>
        <w:lastRenderedPageBreak/>
        <w:t>b)</w:t>
      </w:r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b/>
          <w:bCs/>
          <w:sz w:val="28"/>
          <w:szCs w:val="28"/>
        </w:rPr>
        <w:t>pjesën</w:t>
      </w:r>
      <w:proofErr w:type="spellEnd"/>
      <w:r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1, pika 1(a)(iii)</w:t>
      </w:r>
      <w:r w:rsidRPr="006349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fund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shtohet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fjalia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përmbajtje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>:</w:t>
      </w:r>
    </w:p>
    <w:p w14:paraId="7DBB4D3A" w14:textId="77777777" w:rsidR="00466C58" w:rsidRPr="006349C8" w:rsidRDefault="00466C58" w:rsidP="00466C58">
      <w:pPr>
        <w:jc w:val="both"/>
        <w:rPr>
          <w:rFonts w:ascii="Times New Roman" w:hAnsi="Times New Roman" w:cs="Times New Roman"/>
          <w:sz w:val="28"/>
          <w:szCs w:val="28"/>
        </w:rPr>
      </w:pPr>
      <w:r w:rsidRPr="006349C8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Projeksionet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shkarkimeve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përgatiten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analizohen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nivelin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kategorive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individuale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burimeve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sipas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b/>
          <w:bCs/>
          <w:sz w:val="28"/>
          <w:szCs w:val="28"/>
        </w:rPr>
        <w:t>Nomenklaturës</w:t>
      </w:r>
      <w:proofErr w:type="spellEnd"/>
      <w:r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b/>
          <w:bCs/>
          <w:sz w:val="28"/>
          <w:szCs w:val="28"/>
        </w:rPr>
        <w:t>për</w:t>
      </w:r>
      <w:proofErr w:type="spellEnd"/>
      <w:r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b/>
          <w:bCs/>
          <w:sz w:val="28"/>
          <w:szCs w:val="28"/>
        </w:rPr>
        <w:t>Raportim</w:t>
      </w:r>
      <w:proofErr w:type="spellEnd"/>
      <w:r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(NFR)</w:t>
      </w:r>
      <w:r w:rsidRPr="006349C8">
        <w:rPr>
          <w:rFonts w:ascii="Times New Roman" w:hAnsi="Times New Roman" w:cs="Times New Roman"/>
          <w:sz w:val="28"/>
          <w:szCs w:val="28"/>
        </w:rPr>
        <w:t xml:space="preserve">, me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qëllim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sigurimin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përputhshmërisë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raportimin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inventarëve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kombëtarë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shkarkimeve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ajër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>.”</w:t>
      </w:r>
    </w:p>
    <w:p w14:paraId="1EA55FE7" w14:textId="77777777" w:rsidR="00466C58" w:rsidRPr="006349C8" w:rsidRDefault="00466C58" w:rsidP="00466C58">
      <w:pPr>
        <w:jc w:val="both"/>
        <w:rPr>
          <w:rFonts w:ascii="Times New Roman" w:hAnsi="Times New Roman" w:cs="Times New Roman"/>
          <w:sz w:val="28"/>
          <w:szCs w:val="28"/>
        </w:rPr>
      </w:pPr>
      <w:r w:rsidRPr="006349C8">
        <w:rPr>
          <w:rFonts w:ascii="Times New Roman" w:hAnsi="Times New Roman" w:cs="Times New Roman"/>
          <w:b/>
          <w:bCs/>
          <w:sz w:val="28"/>
          <w:szCs w:val="28"/>
        </w:rPr>
        <w:t>c)</w:t>
      </w:r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b/>
          <w:bCs/>
          <w:sz w:val="28"/>
          <w:szCs w:val="28"/>
        </w:rPr>
        <w:t>pjesën</w:t>
      </w:r>
      <w:proofErr w:type="spellEnd"/>
      <w:r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1, pika 1(b)</w:t>
      </w:r>
      <w:r w:rsidRPr="006349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fund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shtohet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fjalia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përmbajtje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>:</w:t>
      </w:r>
    </w:p>
    <w:p w14:paraId="495CEF4B" w14:textId="77777777" w:rsidR="00466C58" w:rsidRPr="006349C8" w:rsidRDefault="00466C58" w:rsidP="00466C58">
      <w:pPr>
        <w:jc w:val="both"/>
        <w:rPr>
          <w:rFonts w:ascii="Times New Roman" w:hAnsi="Times New Roman" w:cs="Times New Roman"/>
          <w:sz w:val="28"/>
          <w:szCs w:val="28"/>
        </w:rPr>
      </w:pPr>
      <w:r w:rsidRPr="006349C8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Projeksionet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shkarkimeve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përgatiten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duke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përdorur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metodologjinë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formatin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raportimit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përputhje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udhëzimet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raportimit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Konventës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Komisionit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Ekonomik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Evropën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Kombeve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Bashkuara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Ndotjen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Ndërkufitare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Ajrit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Distancë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Largët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(LRTAP),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kërkesat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përkatëse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legjislacionit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Bashkimit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Evropian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pakësimin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shkarkimeve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ndotësve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ajër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>.”</w:t>
      </w:r>
    </w:p>
    <w:p w14:paraId="0D9F5FED" w14:textId="77777777" w:rsidR="00466C58" w:rsidRPr="006349C8" w:rsidRDefault="00466C58" w:rsidP="00466C58">
      <w:pPr>
        <w:jc w:val="both"/>
        <w:rPr>
          <w:rFonts w:ascii="Times New Roman" w:hAnsi="Times New Roman" w:cs="Times New Roman"/>
          <w:sz w:val="28"/>
          <w:szCs w:val="28"/>
        </w:rPr>
      </w:pPr>
      <w:r w:rsidRPr="006349C8">
        <w:rPr>
          <w:rFonts w:ascii="Times New Roman" w:hAnsi="Times New Roman" w:cs="Times New Roman"/>
          <w:b/>
          <w:bCs/>
          <w:sz w:val="28"/>
          <w:szCs w:val="28"/>
        </w:rPr>
        <w:t>ç)</w:t>
      </w:r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b/>
          <w:bCs/>
          <w:sz w:val="28"/>
          <w:szCs w:val="28"/>
        </w:rPr>
        <w:t>pjesën</w:t>
      </w:r>
      <w:proofErr w:type="spellEnd"/>
      <w:r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6349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paragrafin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hyrës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fund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shtohet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fjalia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përmbajtje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>:</w:t>
      </w:r>
    </w:p>
    <w:p w14:paraId="362FC25E" w14:textId="77777777" w:rsidR="00466C58" w:rsidRPr="006349C8" w:rsidRDefault="00466C58" w:rsidP="00466C58">
      <w:pPr>
        <w:jc w:val="both"/>
        <w:rPr>
          <w:rFonts w:ascii="Times New Roman" w:hAnsi="Times New Roman" w:cs="Times New Roman"/>
          <w:sz w:val="28"/>
          <w:szCs w:val="28"/>
        </w:rPr>
      </w:pPr>
      <w:r w:rsidRPr="006349C8">
        <w:rPr>
          <w:rFonts w:ascii="Times New Roman" w:hAnsi="Times New Roman" w:cs="Times New Roman"/>
          <w:sz w:val="28"/>
          <w:szCs w:val="28"/>
        </w:rPr>
        <w:t xml:space="preserve">“Masat 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përshkruara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pjesë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zbatohen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duke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marrë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konsideratë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dokumentin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fundit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udhëzues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UNECE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reduktimin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shkarkimeve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amoniakut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teknikat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mira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disponueshme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>.”</w:t>
      </w:r>
    </w:p>
    <w:p w14:paraId="7D5495EB" w14:textId="77777777" w:rsidR="00466C58" w:rsidRPr="006349C8" w:rsidRDefault="00466C58" w:rsidP="00466C58">
      <w:pPr>
        <w:jc w:val="both"/>
        <w:rPr>
          <w:rFonts w:ascii="Times New Roman" w:hAnsi="Times New Roman" w:cs="Times New Roman"/>
          <w:sz w:val="28"/>
          <w:szCs w:val="28"/>
        </w:rPr>
      </w:pPr>
      <w:r w:rsidRPr="006349C8">
        <w:rPr>
          <w:rFonts w:ascii="Times New Roman" w:hAnsi="Times New Roman" w:cs="Times New Roman"/>
          <w:b/>
          <w:bCs/>
          <w:sz w:val="28"/>
          <w:szCs w:val="28"/>
        </w:rPr>
        <w:t>d)</w:t>
      </w:r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b/>
          <w:bCs/>
          <w:sz w:val="28"/>
          <w:szCs w:val="28"/>
        </w:rPr>
        <w:t>pjesën</w:t>
      </w:r>
      <w:proofErr w:type="spellEnd"/>
      <w:r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2, </w:t>
      </w:r>
      <w:proofErr w:type="spellStart"/>
      <w:r w:rsidRPr="006349C8">
        <w:rPr>
          <w:rFonts w:ascii="Times New Roman" w:hAnsi="Times New Roman" w:cs="Times New Roman"/>
          <w:b/>
          <w:bCs/>
          <w:sz w:val="28"/>
          <w:szCs w:val="28"/>
        </w:rPr>
        <w:t>seksioni</w:t>
      </w:r>
      <w:proofErr w:type="spellEnd"/>
      <w:r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B</w:t>
      </w:r>
      <w:r w:rsidRPr="006349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fund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shtohet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paragrafi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përmbajtje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>:</w:t>
      </w:r>
    </w:p>
    <w:p w14:paraId="31084D8F" w14:textId="0A08655F" w:rsidR="00466C58" w:rsidRPr="006349C8" w:rsidRDefault="00466C58" w:rsidP="00466C58">
      <w:pPr>
        <w:jc w:val="both"/>
        <w:rPr>
          <w:rFonts w:ascii="Times New Roman" w:hAnsi="Times New Roman" w:cs="Times New Roman"/>
          <w:sz w:val="28"/>
          <w:szCs w:val="28"/>
        </w:rPr>
      </w:pPr>
      <w:r w:rsidRPr="006349C8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Shkarkimet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karbonit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zi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monitorohen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raportohen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pjesë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inventarit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projeksioneve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shkarkimeve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lëndës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ngurtë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pezull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(PM2.5)</w:t>
      </w:r>
      <w:r w:rsidR="00D5197C" w:rsidRPr="006349C8">
        <w:rPr>
          <w:rFonts w:ascii="Times New Roman" w:hAnsi="Times New Roman" w:cs="Times New Roman"/>
          <w:sz w:val="28"/>
          <w:szCs w:val="28"/>
        </w:rPr>
        <w:t xml:space="preserve">, duke </w:t>
      </w:r>
      <w:proofErr w:type="spellStart"/>
      <w:r w:rsidR="00D5197C" w:rsidRPr="006349C8">
        <w:rPr>
          <w:rFonts w:ascii="Times New Roman" w:hAnsi="Times New Roman" w:cs="Times New Roman"/>
          <w:sz w:val="28"/>
          <w:szCs w:val="28"/>
        </w:rPr>
        <w:t>marrë</w:t>
      </w:r>
      <w:proofErr w:type="spellEnd"/>
      <w:r w:rsidR="00D5197C"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97C"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D5197C"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97C" w:rsidRPr="006349C8">
        <w:rPr>
          <w:rFonts w:ascii="Times New Roman" w:hAnsi="Times New Roman" w:cs="Times New Roman"/>
          <w:sz w:val="28"/>
          <w:szCs w:val="28"/>
        </w:rPr>
        <w:t>konsideratë</w:t>
      </w:r>
      <w:proofErr w:type="spellEnd"/>
      <w:r w:rsidR="00D5197C"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97C" w:rsidRPr="006349C8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="00D5197C"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97C" w:rsidRPr="006349C8">
        <w:rPr>
          <w:rFonts w:ascii="Times New Roman" w:hAnsi="Times New Roman" w:cs="Times New Roman"/>
          <w:sz w:val="28"/>
          <w:szCs w:val="28"/>
        </w:rPr>
        <w:t>burimet</w:t>
      </w:r>
      <w:proofErr w:type="spellEnd"/>
      <w:r w:rsidR="00D5197C"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97C" w:rsidRPr="006349C8">
        <w:rPr>
          <w:rFonts w:ascii="Times New Roman" w:hAnsi="Times New Roman" w:cs="Times New Roman"/>
          <w:sz w:val="28"/>
          <w:szCs w:val="28"/>
        </w:rPr>
        <w:t>përkatëse</w:t>
      </w:r>
      <w:proofErr w:type="spellEnd"/>
      <w:r w:rsidR="00D5197C"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97C"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D5197C"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97C" w:rsidRPr="006349C8">
        <w:rPr>
          <w:rFonts w:ascii="Times New Roman" w:hAnsi="Times New Roman" w:cs="Times New Roman"/>
          <w:sz w:val="28"/>
          <w:szCs w:val="28"/>
        </w:rPr>
        <w:t>djegies</w:t>
      </w:r>
      <w:proofErr w:type="spellEnd"/>
      <w:r w:rsidR="00D5197C"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97C" w:rsidRPr="006349C8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="00D5197C"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97C" w:rsidRPr="006349C8">
        <w:rPr>
          <w:rFonts w:ascii="Times New Roman" w:hAnsi="Times New Roman" w:cs="Times New Roman"/>
          <w:sz w:val="28"/>
          <w:szCs w:val="28"/>
        </w:rPr>
        <w:t>biomasës</w:t>
      </w:r>
      <w:proofErr w:type="spellEnd"/>
      <w:r w:rsidR="00D5197C"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97C" w:rsidRPr="006349C8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D5197C"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97C" w:rsidRPr="006349C8">
        <w:rPr>
          <w:rFonts w:ascii="Times New Roman" w:hAnsi="Times New Roman" w:cs="Times New Roman"/>
          <w:sz w:val="28"/>
          <w:szCs w:val="28"/>
        </w:rPr>
        <w:t>praktikat</w:t>
      </w:r>
      <w:proofErr w:type="spellEnd"/>
      <w:r w:rsidR="00D5197C" w:rsidRPr="006349C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D5197C" w:rsidRPr="006349C8">
        <w:rPr>
          <w:rFonts w:ascii="Times New Roman" w:hAnsi="Times New Roman" w:cs="Times New Roman"/>
          <w:sz w:val="28"/>
          <w:szCs w:val="28"/>
        </w:rPr>
        <w:t>menaxhimit</w:t>
      </w:r>
      <w:proofErr w:type="spellEnd"/>
      <w:r w:rsidR="00D5197C"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97C" w:rsidRPr="006349C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D5197C"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97C" w:rsidRPr="006349C8">
        <w:rPr>
          <w:rFonts w:ascii="Times New Roman" w:hAnsi="Times New Roman" w:cs="Times New Roman"/>
          <w:sz w:val="28"/>
          <w:szCs w:val="28"/>
        </w:rPr>
        <w:t>mbetjeve</w:t>
      </w:r>
      <w:proofErr w:type="spellEnd"/>
      <w:r w:rsidR="00D5197C"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97C" w:rsidRPr="006349C8">
        <w:rPr>
          <w:rFonts w:ascii="Times New Roman" w:hAnsi="Times New Roman" w:cs="Times New Roman"/>
          <w:sz w:val="28"/>
          <w:szCs w:val="28"/>
        </w:rPr>
        <w:t>bimore</w:t>
      </w:r>
      <w:proofErr w:type="spellEnd"/>
      <w:r w:rsidR="00D5197C" w:rsidRPr="006349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197C"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D5197C"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97C" w:rsidRPr="006349C8">
        <w:rPr>
          <w:rFonts w:ascii="Times New Roman" w:hAnsi="Times New Roman" w:cs="Times New Roman"/>
          <w:sz w:val="28"/>
          <w:szCs w:val="28"/>
        </w:rPr>
        <w:t>përputhje</w:t>
      </w:r>
      <w:proofErr w:type="spellEnd"/>
      <w:r w:rsidR="00D5197C" w:rsidRPr="006349C8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D5197C" w:rsidRPr="006349C8">
        <w:rPr>
          <w:rFonts w:ascii="Times New Roman" w:hAnsi="Times New Roman" w:cs="Times New Roman"/>
          <w:sz w:val="28"/>
          <w:szCs w:val="28"/>
        </w:rPr>
        <w:t>legjislacionin</w:t>
      </w:r>
      <w:proofErr w:type="spellEnd"/>
      <w:r w:rsidR="00D5197C"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97C" w:rsidRPr="006349C8">
        <w:rPr>
          <w:rFonts w:ascii="Times New Roman" w:hAnsi="Times New Roman" w:cs="Times New Roman"/>
          <w:sz w:val="28"/>
          <w:szCs w:val="28"/>
        </w:rPr>
        <w:t>sektorial</w:t>
      </w:r>
      <w:proofErr w:type="spellEnd"/>
      <w:r w:rsidR="00D5197C"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97C"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D5197C"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97C" w:rsidRPr="006349C8">
        <w:rPr>
          <w:rFonts w:ascii="Times New Roman" w:hAnsi="Times New Roman" w:cs="Times New Roman"/>
          <w:sz w:val="28"/>
          <w:szCs w:val="28"/>
        </w:rPr>
        <w:t>fuqi</w:t>
      </w:r>
      <w:proofErr w:type="spellEnd"/>
      <w:r w:rsidR="00D5197C" w:rsidRPr="006349C8">
        <w:rPr>
          <w:rFonts w:ascii="Times New Roman" w:hAnsi="Times New Roman" w:cs="Times New Roman"/>
          <w:sz w:val="28"/>
          <w:szCs w:val="28"/>
        </w:rPr>
        <w:t>.”</w:t>
      </w:r>
      <w:r w:rsidRPr="006349C8">
        <w:rPr>
          <w:rFonts w:ascii="Times New Roman" w:hAnsi="Times New Roman" w:cs="Times New Roman"/>
          <w:sz w:val="28"/>
          <w:szCs w:val="28"/>
        </w:rPr>
        <w:t>”</w:t>
      </w:r>
    </w:p>
    <w:p w14:paraId="2104D15E" w14:textId="7582B782" w:rsidR="00466C58" w:rsidRPr="006349C8" w:rsidRDefault="00466C58" w:rsidP="00466C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9C8">
        <w:rPr>
          <w:rFonts w:ascii="Times New Roman" w:hAnsi="Times New Roman" w:cs="Times New Roman"/>
          <w:b/>
          <w:bCs/>
          <w:sz w:val="28"/>
          <w:szCs w:val="28"/>
        </w:rPr>
        <w:t>Neni 2</w:t>
      </w:r>
    </w:p>
    <w:p w14:paraId="50E0C0AA" w14:textId="670904FA" w:rsidR="00466C58" w:rsidRPr="006349C8" w:rsidRDefault="00466C58" w:rsidP="00466C5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Ngarkohen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Ministria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Mjedisit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Agjencia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Kombëtare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Mjedisit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zbatimin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këtij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vendimi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>.</w:t>
      </w:r>
    </w:p>
    <w:p w14:paraId="57537DD9" w14:textId="32C6E2F3" w:rsidR="00466C58" w:rsidRPr="006349C8" w:rsidRDefault="00466C58" w:rsidP="00466C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9C8">
        <w:rPr>
          <w:rFonts w:ascii="Times New Roman" w:hAnsi="Times New Roman" w:cs="Times New Roman"/>
          <w:b/>
          <w:bCs/>
          <w:sz w:val="28"/>
          <w:szCs w:val="28"/>
        </w:rPr>
        <w:t>Neni 3</w:t>
      </w:r>
    </w:p>
    <w:p w14:paraId="390FC7E6" w14:textId="77777777" w:rsidR="00466C58" w:rsidRPr="006349C8" w:rsidRDefault="00466C58" w:rsidP="00466C58">
      <w:pPr>
        <w:jc w:val="both"/>
        <w:rPr>
          <w:rFonts w:ascii="Times New Roman" w:hAnsi="Times New Roman" w:cs="Times New Roman"/>
          <w:sz w:val="28"/>
          <w:szCs w:val="28"/>
        </w:rPr>
      </w:pPr>
      <w:r w:rsidRPr="006349C8">
        <w:rPr>
          <w:rFonts w:ascii="Times New Roman" w:hAnsi="Times New Roman" w:cs="Times New Roman"/>
          <w:sz w:val="28"/>
          <w:szCs w:val="28"/>
        </w:rPr>
        <w:t xml:space="preserve">Ky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vendim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hyn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fuqi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botimit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b/>
          <w:bCs/>
          <w:sz w:val="28"/>
          <w:szCs w:val="28"/>
        </w:rPr>
        <w:t>Fletoren</w:t>
      </w:r>
      <w:proofErr w:type="spellEnd"/>
      <w:r w:rsidRPr="00634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49C8">
        <w:rPr>
          <w:rFonts w:ascii="Times New Roman" w:hAnsi="Times New Roman" w:cs="Times New Roman"/>
          <w:b/>
          <w:bCs/>
          <w:sz w:val="28"/>
          <w:szCs w:val="28"/>
        </w:rPr>
        <w:t>Zyrtare</w:t>
      </w:r>
      <w:proofErr w:type="spellEnd"/>
      <w:r w:rsidRPr="006349C8">
        <w:rPr>
          <w:rFonts w:ascii="Times New Roman" w:hAnsi="Times New Roman" w:cs="Times New Roman"/>
          <w:sz w:val="28"/>
          <w:szCs w:val="28"/>
        </w:rPr>
        <w:t>.</w:t>
      </w:r>
    </w:p>
    <w:p w14:paraId="3056965B" w14:textId="77777777" w:rsidR="00CC3930" w:rsidRPr="006349C8" w:rsidRDefault="00CC3930" w:rsidP="00466C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3930" w:rsidRPr="00634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58"/>
    <w:rsid w:val="00153733"/>
    <w:rsid w:val="00466C58"/>
    <w:rsid w:val="00536611"/>
    <w:rsid w:val="005B65FE"/>
    <w:rsid w:val="006349C8"/>
    <w:rsid w:val="006D07E2"/>
    <w:rsid w:val="006D3FE9"/>
    <w:rsid w:val="007615CC"/>
    <w:rsid w:val="008F42E4"/>
    <w:rsid w:val="00963144"/>
    <w:rsid w:val="00B61710"/>
    <w:rsid w:val="00CC3930"/>
    <w:rsid w:val="00D5197C"/>
    <w:rsid w:val="00D62B2E"/>
    <w:rsid w:val="00F0532D"/>
    <w:rsid w:val="00F0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E8379"/>
  <w15:chartTrackingRefBased/>
  <w15:docId w15:val="{CAD74BC3-08AB-4032-B5C8-94F6E73E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C58"/>
    <w:rPr>
      <w:b/>
      <w:bCs/>
      <w:smallCaps/>
      <w:color w:val="0F4761" w:themeColor="accent1" w:themeShade="BF"/>
      <w:spacing w:val="5"/>
    </w:rPr>
  </w:style>
  <w:style w:type="paragraph" w:customStyle="1" w:styleId="Normal0">
    <w:name w:val="[Normal]"/>
    <w:rsid w:val="006349C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lang w:val="sq-AL" w:eastAsia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BD39C-97BE-4CB6-B9A3-1163DBD748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Edlira Dersha</dc:creator>
  <cp:keywords/>
  <dc:description/>
  <cp:lastModifiedBy>Elisa Trezhnjeva</cp:lastModifiedBy>
  <cp:revision>10</cp:revision>
  <dcterms:created xsi:type="dcterms:W3CDTF">2026-03-13T08:46:00Z</dcterms:created>
  <dcterms:modified xsi:type="dcterms:W3CDTF">2026-04-02T08:29:00Z</dcterms:modified>
</cp:coreProperties>
</file>