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A101" w14:textId="09E4E69F" w:rsidR="00146388" w:rsidRDefault="001163A8" w:rsidP="00FF007E">
      <w:pPr>
        <w:spacing w:line="240" w:lineRule="auto"/>
        <w:contextualSpacing/>
        <w:jc w:val="center"/>
        <w:rPr>
          <w:rFonts w:ascii="Times New Roman" w:eastAsia="Times New Roman" w:hAnsi="Times New Roman" w:cs="Times New Roman"/>
          <w:b/>
          <w:bCs/>
          <w:kern w:val="36"/>
          <w:sz w:val="28"/>
          <w:szCs w:val="28"/>
        </w:rPr>
      </w:pPr>
      <w:r w:rsidRPr="008F0EEE">
        <w:rPr>
          <w:rFonts w:ascii="Times New Roman" w:hAnsi="Times New Roman"/>
          <w:noProof/>
          <w:sz w:val="24"/>
          <w:szCs w:val="24"/>
        </w:rPr>
        <w:drawing>
          <wp:anchor distT="0" distB="0" distL="114300" distR="114300" simplePos="0" relativeHeight="251659264" behindDoc="0" locked="0" layoutInCell="1" allowOverlap="1" wp14:anchorId="2D7005A7" wp14:editId="37DFDF9A">
            <wp:simplePos x="0" y="0"/>
            <wp:positionH relativeFrom="margin">
              <wp:align>left</wp:align>
            </wp:positionH>
            <wp:positionV relativeFrom="paragraph">
              <wp:posOffset>-704850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57D47E2" w14:textId="77877900" w:rsidR="00637762" w:rsidRPr="00267878" w:rsidRDefault="00821961" w:rsidP="00637762">
      <w:pPr>
        <w:spacing w:line="240" w:lineRule="auto"/>
        <w:contextualSpacing/>
        <w:jc w:val="center"/>
        <w:rPr>
          <w:rFonts w:ascii="Times New Roman" w:eastAsia="Times New Roman" w:hAnsi="Times New Roman" w:cs="Times New Roman"/>
          <w:b/>
          <w:bCs/>
          <w:kern w:val="36"/>
          <w:sz w:val="28"/>
          <w:szCs w:val="28"/>
        </w:rPr>
      </w:pPr>
      <w:r w:rsidRPr="00267878">
        <w:rPr>
          <w:rFonts w:ascii="Times New Roman" w:eastAsia="Times New Roman" w:hAnsi="Times New Roman" w:cs="Times New Roman"/>
          <w:b/>
          <w:bCs/>
          <w:kern w:val="36"/>
          <w:sz w:val="28"/>
          <w:szCs w:val="28"/>
        </w:rPr>
        <w:t>Njoftim për konsultimi</w:t>
      </w:r>
      <w:r w:rsidR="00F608B3" w:rsidRPr="00267878">
        <w:rPr>
          <w:rFonts w:ascii="Times New Roman" w:eastAsia="Times New Roman" w:hAnsi="Times New Roman" w:cs="Times New Roman"/>
          <w:b/>
          <w:bCs/>
          <w:kern w:val="36"/>
          <w:sz w:val="28"/>
          <w:szCs w:val="28"/>
        </w:rPr>
        <w:t>n</w:t>
      </w:r>
      <w:r w:rsidRPr="00267878">
        <w:rPr>
          <w:rFonts w:ascii="Times New Roman" w:eastAsia="Times New Roman" w:hAnsi="Times New Roman" w:cs="Times New Roman"/>
          <w:b/>
          <w:bCs/>
          <w:kern w:val="36"/>
          <w:sz w:val="28"/>
          <w:szCs w:val="28"/>
        </w:rPr>
        <w:t xml:space="preserve"> publi</w:t>
      </w:r>
      <w:r w:rsidR="009F4CCD" w:rsidRPr="00267878">
        <w:rPr>
          <w:rFonts w:ascii="Times New Roman" w:eastAsia="Times New Roman" w:hAnsi="Times New Roman" w:cs="Times New Roman"/>
          <w:b/>
          <w:bCs/>
          <w:kern w:val="36"/>
          <w:sz w:val="28"/>
          <w:szCs w:val="28"/>
        </w:rPr>
        <w:t>k,</w:t>
      </w:r>
      <w:r w:rsidRPr="00267878">
        <w:rPr>
          <w:rFonts w:ascii="Times New Roman" w:eastAsia="Times New Roman" w:hAnsi="Times New Roman" w:cs="Times New Roman"/>
          <w:b/>
          <w:bCs/>
          <w:kern w:val="36"/>
          <w:sz w:val="28"/>
          <w:szCs w:val="28"/>
        </w:rPr>
        <w:t xml:space="preserve"> lidhur </w:t>
      </w:r>
      <w:r w:rsidR="00637762" w:rsidRPr="00267878">
        <w:rPr>
          <w:rFonts w:ascii="Times New Roman" w:eastAsia="Times New Roman" w:hAnsi="Times New Roman" w:cs="Times New Roman"/>
          <w:b/>
          <w:bCs/>
          <w:kern w:val="36"/>
          <w:sz w:val="28"/>
          <w:szCs w:val="28"/>
        </w:rPr>
        <w:t>me projekt</w:t>
      </w:r>
      <w:r w:rsidR="003A4185">
        <w:rPr>
          <w:rFonts w:ascii="Times New Roman" w:eastAsia="Times New Roman" w:hAnsi="Times New Roman" w:cs="Times New Roman"/>
          <w:b/>
          <w:bCs/>
          <w:kern w:val="36"/>
          <w:sz w:val="28"/>
          <w:szCs w:val="28"/>
        </w:rPr>
        <w:t>vendimin</w:t>
      </w:r>
      <w:r w:rsidR="00F05151" w:rsidRPr="00267878">
        <w:rPr>
          <w:rFonts w:ascii="Times New Roman" w:eastAsia="Times New Roman" w:hAnsi="Times New Roman" w:cs="Times New Roman"/>
          <w:b/>
          <w:bCs/>
          <w:kern w:val="36"/>
          <w:sz w:val="28"/>
          <w:szCs w:val="28"/>
        </w:rPr>
        <w:t>:</w:t>
      </w:r>
    </w:p>
    <w:p w14:paraId="0C3EB9D7" w14:textId="77777777" w:rsidR="001163A8" w:rsidRPr="00FF71E4" w:rsidRDefault="001163A8" w:rsidP="00637762">
      <w:pPr>
        <w:spacing w:line="240" w:lineRule="auto"/>
        <w:contextualSpacing/>
        <w:jc w:val="center"/>
        <w:rPr>
          <w:rFonts w:ascii="Times New Roman" w:eastAsia="Times New Roman" w:hAnsi="Times New Roman" w:cs="Times New Roman"/>
          <w:b/>
          <w:bCs/>
          <w:kern w:val="36"/>
          <w:sz w:val="24"/>
          <w:szCs w:val="24"/>
        </w:rPr>
      </w:pPr>
    </w:p>
    <w:p w14:paraId="44867053" w14:textId="2D76E30A" w:rsidR="005A6492" w:rsidRDefault="003A4185" w:rsidP="0056219C">
      <w:pPr>
        <w:spacing w:after="0"/>
        <w:jc w:val="center"/>
        <w:rPr>
          <w:rFonts w:ascii="Times New Roman" w:hAnsi="Times New Roman" w:cs="Times New Roman"/>
          <w:b/>
          <w:sz w:val="28"/>
          <w:szCs w:val="28"/>
        </w:rPr>
      </w:pPr>
      <w:r w:rsidRPr="00857353">
        <w:rPr>
          <w:rFonts w:ascii="Times New Roman" w:eastAsia="Calibri" w:hAnsi="Times New Roman" w:cs="Times New Roman"/>
          <w:b/>
          <w:sz w:val="28"/>
          <w:szCs w:val="28"/>
        </w:rPr>
        <w:t xml:space="preserve">PËR </w:t>
      </w:r>
      <w:r w:rsidRPr="00857353">
        <w:rPr>
          <w:rFonts w:ascii="Times New Roman" w:hAnsi="Times New Roman" w:cs="Times New Roman"/>
          <w:b/>
          <w:sz w:val="28"/>
          <w:szCs w:val="28"/>
        </w:rPr>
        <w:t>MIRATIMIN E RREGULLAVE PËR EKSPORTIN E MBETJEVE DHE KALIMIN TRANZIT TË MBETJEVE JO TË RREZIKSHME E TË MBETJEVE INERTE, SI DHE FORMULARIN E AUTORIZIMIT</w:t>
      </w:r>
    </w:p>
    <w:p w14:paraId="3E0B20B6" w14:textId="77777777" w:rsidR="003A4185" w:rsidRDefault="003A4185" w:rsidP="0056219C">
      <w:pPr>
        <w:spacing w:after="0"/>
        <w:jc w:val="center"/>
        <w:rPr>
          <w:rFonts w:ascii="Times New Roman" w:hAnsi="Times New Roman" w:cs="Times New Roman"/>
          <w:b/>
          <w:sz w:val="28"/>
          <w:szCs w:val="28"/>
        </w:rPr>
      </w:pPr>
    </w:p>
    <w:p w14:paraId="4D3AA5BA" w14:textId="77777777" w:rsidR="003A4185" w:rsidRPr="003A4185" w:rsidRDefault="003A4185" w:rsidP="003A4185">
      <w:pPr>
        <w:pStyle w:val="NormalWeb"/>
        <w:spacing w:before="0" w:beforeAutospacing="0" w:after="0" w:afterAutospacing="0" w:line="276" w:lineRule="auto"/>
        <w:jc w:val="both"/>
        <w:rPr>
          <w:lang w:val="sq-AL"/>
        </w:rPr>
      </w:pPr>
      <w:r w:rsidRPr="003A4185">
        <w:rPr>
          <w:lang w:val="sq-AL"/>
        </w:rPr>
        <w:t>Ky projektvendim përcakton kuadrin rregullator për eksportin e mbetjeve jo të rrezikshme, mbetjeve inerte dhe mbetjeve të rrezikshme, si dhe për kalimin tranzit të mbetjeve jo të rrezikshme dhe inerte, duke përfshirë edhe formularin përkatës të autorizimit. Në këtë projektvendim përcaktohen procedurat administrative dhe regjimin e kontrollit për dërgesat e mbetjeve, në varësi të origjinës, destinacionit dhe itinerarit të transportit, llojit të mbetjeve, si dhe mënyrës së trajtimit të tyre në destnacionin përfundimtar.</w:t>
      </w:r>
    </w:p>
    <w:p w14:paraId="5DF4BABE" w14:textId="77777777" w:rsidR="003A4185" w:rsidRPr="003A4185" w:rsidRDefault="003A4185" w:rsidP="003A4185">
      <w:pPr>
        <w:spacing w:after="0"/>
        <w:jc w:val="both"/>
        <w:rPr>
          <w:rFonts w:ascii="Times New Roman" w:eastAsia="Times New Roman" w:hAnsi="Times New Roman" w:cs="Times New Roman"/>
          <w:sz w:val="24"/>
          <w:szCs w:val="24"/>
        </w:rPr>
      </w:pPr>
      <w:r w:rsidRPr="003A4185">
        <w:rPr>
          <w:rFonts w:ascii="Times New Roman" w:hAnsi="Times New Roman" w:cs="Times New Roman"/>
          <w:sz w:val="24"/>
          <w:szCs w:val="24"/>
        </w:rPr>
        <w:t>Në këtë kuadër, projektvendimi synon të sigurojë që çdo dërgesë mbetjesh të kryhet në përputhje me standardet mjedisore dhe kërkesat ligjore në fuqi, duke garantuar trajtim të sigurt dhe të qëndrueshëm gjatë gjithë ciklit të transportit dhe përpunimit të tyre.</w:t>
      </w:r>
    </w:p>
    <w:p w14:paraId="10ACF3A0" w14:textId="77777777" w:rsidR="003A4185" w:rsidRPr="003A4185" w:rsidRDefault="003A4185" w:rsidP="003A4185">
      <w:pPr>
        <w:pStyle w:val="NormalWeb"/>
        <w:spacing w:before="0" w:beforeAutospacing="0" w:after="0" w:afterAutospacing="0" w:line="276" w:lineRule="auto"/>
        <w:jc w:val="both"/>
        <w:rPr>
          <w:lang w:val="sq-AL"/>
        </w:rPr>
      </w:pPr>
      <w:r w:rsidRPr="003A4185">
        <w:rPr>
          <w:lang w:val="sq-AL"/>
        </w:rPr>
        <w:t>Objekt i këtij vendimi janë të gjitha kategoritë e mbetjeve që rregullohen nga ligji nr. 57/2025 “Për menaxhimin e integruar të mbetjeve”, duke përfshirë si mbetjet e rrezikshme ashtu edhe ato jo të rrezikshme, në përputhje me klasifikimet dhe përkufizimet përkatëse ligjore. Projektvendimi përcakton në mënyrë të detajuar procedurat administrative dhe mekanizmat e kontrollit për dërgesat e mbetjeve, të cilat diferencohen në varësi të origjinës, destinacionit dhe itinerarit të transportit, natyrës dhe llojit të mbetjeve, si dhe llojit të operacionit të trajtimit që do t’u nënshtrohen në vendin e destinacionit, duke siguruar një qasje të integruar dhe të kontrolluar në menaxhimin ndërkufitar të tyre.</w:t>
      </w:r>
    </w:p>
    <w:p w14:paraId="3B72E366" w14:textId="77777777" w:rsidR="003A4185" w:rsidRPr="003A4185" w:rsidRDefault="003A4185" w:rsidP="0056219C">
      <w:pPr>
        <w:spacing w:after="0"/>
        <w:jc w:val="center"/>
        <w:rPr>
          <w:rFonts w:ascii="Times New Roman" w:hAnsi="Times New Roman" w:cs="Times New Roman"/>
          <w:b/>
          <w:sz w:val="24"/>
          <w:szCs w:val="24"/>
        </w:rPr>
      </w:pPr>
    </w:p>
    <w:p w14:paraId="7DE5705C" w14:textId="77777777" w:rsidR="003A4185" w:rsidRPr="003A4185" w:rsidRDefault="003A4185" w:rsidP="0056219C">
      <w:pPr>
        <w:spacing w:after="0"/>
        <w:jc w:val="center"/>
        <w:rPr>
          <w:rFonts w:ascii="Times New Roman" w:hAnsi="Times New Roman" w:cs="Times New Roman"/>
          <w:color w:val="000000"/>
          <w:sz w:val="24"/>
          <w:szCs w:val="24"/>
        </w:rPr>
      </w:pPr>
    </w:p>
    <w:p w14:paraId="363353CA" w14:textId="76CCE4EA" w:rsidR="001163A8" w:rsidRPr="003A4185" w:rsidRDefault="005A6492" w:rsidP="0056219C">
      <w:pPr>
        <w:tabs>
          <w:tab w:val="left" w:pos="255"/>
        </w:tabs>
        <w:autoSpaceDE w:val="0"/>
        <w:autoSpaceDN w:val="0"/>
        <w:adjustRightInd w:val="0"/>
        <w:spacing w:line="240" w:lineRule="auto"/>
        <w:jc w:val="both"/>
        <w:rPr>
          <w:rFonts w:ascii="Times New Roman" w:hAnsi="Times New Roman" w:cs="Times New Roman"/>
          <w:b/>
          <w:sz w:val="24"/>
          <w:szCs w:val="24"/>
          <w:lang w:val="fr-FR"/>
        </w:rPr>
      </w:pPr>
      <w:r w:rsidRPr="003A4185">
        <w:rPr>
          <w:rFonts w:ascii="Times New Roman" w:hAnsi="Times New Roman" w:cs="Times New Roman"/>
          <w:sz w:val="24"/>
          <w:szCs w:val="24"/>
        </w:rPr>
        <w:t>Palët e interesuara janë të ftuar për të paraqitur komentet dhe rekomandimet e tyre për këtë projektvendim, brenda 20 ditëve pune nga data e shpalljes së këtij njoftimi, në adresën e email-it</w:t>
      </w:r>
      <w:r w:rsidR="00FF71E4" w:rsidRPr="003A4185">
        <w:rPr>
          <w:rFonts w:ascii="Times New Roman" w:hAnsi="Times New Roman" w:cs="Times New Roman"/>
          <w:sz w:val="24"/>
          <w:szCs w:val="24"/>
        </w:rPr>
        <w:t>:</w:t>
      </w:r>
    </w:p>
    <w:p w14:paraId="04528F12" w14:textId="7CD8A847" w:rsidR="007A2189" w:rsidRPr="0056219C" w:rsidRDefault="00000000" w:rsidP="00267878">
      <w:pPr>
        <w:spacing w:after="0" w:line="276" w:lineRule="auto"/>
        <w:contextualSpacing/>
        <w:jc w:val="both"/>
        <w:rPr>
          <w:rFonts w:ascii="Times New Roman" w:hAnsi="Times New Roman" w:cs="Times New Roman"/>
          <w:sz w:val="28"/>
          <w:szCs w:val="28"/>
        </w:rPr>
      </w:pPr>
      <w:hyperlink r:id="rId8" w:history="1">
        <w:r w:rsidR="001163A8" w:rsidRPr="0056219C">
          <w:rPr>
            <w:rStyle w:val="Hyperlink"/>
            <w:rFonts w:ascii="Times New Roman" w:hAnsi="Times New Roman" w:cs="Times New Roman"/>
            <w:sz w:val="28"/>
            <w:szCs w:val="28"/>
          </w:rPr>
          <w:t>Elisa.Trezhnjeva@mjedisi.gov.al</w:t>
        </w:r>
      </w:hyperlink>
      <w:r w:rsidR="00146388" w:rsidRPr="0056219C">
        <w:rPr>
          <w:rFonts w:ascii="Times New Roman" w:hAnsi="Times New Roman" w:cs="Times New Roman"/>
          <w:sz w:val="28"/>
          <w:szCs w:val="28"/>
        </w:rPr>
        <w:t xml:space="preserve"> </w:t>
      </w:r>
    </w:p>
    <w:p w14:paraId="6289C0D3" w14:textId="77777777" w:rsidR="007A2189" w:rsidRPr="0056219C" w:rsidRDefault="007A2189" w:rsidP="00267878">
      <w:pPr>
        <w:spacing w:line="276" w:lineRule="auto"/>
        <w:contextualSpacing/>
        <w:jc w:val="both"/>
        <w:rPr>
          <w:rFonts w:ascii="Times New Roman" w:hAnsi="Times New Roman" w:cs="Times New Roman"/>
          <w:sz w:val="28"/>
          <w:szCs w:val="28"/>
        </w:rPr>
      </w:pPr>
    </w:p>
    <w:p w14:paraId="2850BE52" w14:textId="22644F35" w:rsidR="00F9453A" w:rsidRDefault="00E67BCE" w:rsidP="00267878">
      <w:pPr>
        <w:spacing w:line="276" w:lineRule="auto"/>
        <w:contextualSpacing/>
        <w:jc w:val="both"/>
        <w:rPr>
          <w:rFonts w:ascii="Times New Roman" w:eastAsia="Times New Roman" w:hAnsi="Times New Roman" w:cs="Times New Roman"/>
          <w:bCs/>
          <w:kern w:val="36"/>
          <w:sz w:val="28"/>
          <w:szCs w:val="28"/>
        </w:rPr>
      </w:pPr>
      <w:r w:rsidRPr="0056219C">
        <w:rPr>
          <w:rFonts w:ascii="Times New Roman" w:eastAsia="Times New Roman" w:hAnsi="Times New Roman" w:cs="Times New Roman"/>
          <w:bCs/>
          <w:kern w:val="36"/>
          <w:sz w:val="28"/>
          <w:szCs w:val="28"/>
        </w:rPr>
        <w:t>M</w:t>
      </w:r>
      <w:r w:rsidR="00D00CBF" w:rsidRPr="0056219C">
        <w:rPr>
          <w:rFonts w:ascii="Times New Roman" w:eastAsia="Times New Roman" w:hAnsi="Times New Roman" w:cs="Times New Roman"/>
          <w:bCs/>
          <w:kern w:val="36"/>
          <w:sz w:val="28"/>
          <w:szCs w:val="28"/>
        </w:rPr>
        <w:t>ë</w:t>
      </w:r>
      <w:r w:rsidRPr="0056219C">
        <w:rPr>
          <w:rFonts w:ascii="Times New Roman" w:eastAsia="Times New Roman" w:hAnsi="Times New Roman" w:cs="Times New Roman"/>
          <w:bCs/>
          <w:kern w:val="36"/>
          <w:sz w:val="28"/>
          <w:szCs w:val="28"/>
        </w:rPr>
        <w:t xml:space="preserve"> posht</w:t>
      </w:r>
      <w:r w:rsidR="00D00CBF" w:rsidRPr="0056219C">
        <w:rPr>
          <w:rFonts w:ascii="Times New Roman" w:eastAsia="Times New Roman" w:hAnsi="Times New Roman" w:cs="Times New Roman"/>
          <w:bCs/>
          <w:kern w:val="36"/>
          <w:sz w:val="28"/>
          <w:szCs w:val="28"/>
        </w:rPr>
        <w:t>ë</w:t>
      </w:r>
      <w:r w:rsidRPr="0056219C">
        <w:rPr>
          <w:rFonts w:ascii="Times New Roman" w:eastAsia="Times New Roman" w:hAnsi="Times New Roman" w:cs="Times New Roman"/>
          <w:bCs/>
          <w:kern w:val="36"/>
          <w:sz w:val="28"/>
          <w:szCs w:val="28"/>
        </w:rPr>
        <w:t xml:space="preserve"> gjendet linku i publikimit  :</w:t>
      </w:r>
    </w:p>
    <w:p w14:paraId="63DE4767" w14:textId="77777777" w:rsidR="003A4185" w:rsidRPr="0056219C" w:rsidRDefault="003A4185" w:rsidP="00267878">
      <w:pPr>
        <w:spacing w:line="276" w:lineRule="auto"/>
        <w:contextualSpacing/>
        <w:jc w:val="both"/>
        <w:rPr>
          <w:rFonts w:ascii="Times New Roman" w:eastAsia="Times New Roman" w:hAnsi="Times New Roman" w:cs="Times New Roman"/>
          <w:bCs/>
          <w:kern w:val="36"/>
          <w:sz w:val="28"/>
          <w:szCs w:val="28"/>
        </w:rPr>
      </w:pPr>
    </w:p>
    <w:p w14:paraId="4650AD59" w14:textId="4D13AF0C" w:rsidR="00885992" w:rsidRPr="0056219C" w:rsidRDefault="00885992" w:rsidP="00885992">
      <w:pPr>
        <w:spacing w:line="276" w:lineRule="auto"/>
        <w:jc w:val="both"/>
        <w:rPr>
          <w:rFonts w:ascii="Times New Roman" w:hAnsi="Times New Roman" w:cs="Times New Roman"/>
          <w:iCs/>
          <w:sz w:val="28"/>
          <w:szCs w:val="28"/>
        </w:rPr>
      </w:pPr>
      <w:r w:rsidRPr="0056219C">
        <w:rPr>
          <w:rFonts w:ascii="Times New Roman" w:hAnsi="Times New Roman" w:cs="Times New Roman"/>
          <w:iCs/>
          <w:sz w:val="28"/>
          <w:szCs w:val="28"/>
        </w:rPr>
        <w:t>Linku</w:t>
      </w:r>
      <w:r w:rsidR="003A4185" w:rsidRPr="003A4185">
        <w:t xml:space="preserve"> </w:t>
      </w:r>
      <w:r w:rsidR="003A4185">
        <w:t xml:space="preserve">:  </w:t>
      </w:r>
      <w:hyperlink r:id="rId9" w:history="1">
        <w:r w:rsidR="003A4185" w:rsidRPr="00BC7D16">
          <w:rPr>
            <w:rStyle w:val="Hyperlink"/>
            <w:rFonts w:ascii="Times New Roman" w:hAnsi="Times New Roman" w:cs="Times New Roman"/>
            <w:iCs/>
            <w:sz w:val="28"/>
            <w:szCs w:val="28"/>
          </w:rPr>
          <w:t>http://10.253.31.44/PublicReports/Details/965</w:t>
        </w:r>
      </w:hyperlink>
      <w:r w:rsidR="003A4185">
        <w:rPr>
          <w:rFonts w:ascii="Times New Roman" w:hAnsi="Times New Roman" w:cs="Times New Roman"/>
          <w:iCs/>
          <w:sz w:val="28"/>
          <w:szCs w:val="28"/>
        </w:rPr>
        <w:t xml:space="preserve">  </w:t>
      </w:r>
    </w:p>
    <w:p w14:paraId="7D04DAE1" w14:textId="67731DF2" w:rsidR="00E67BCE" w:rsidRPr="00267878" w:rsidRDefault="00E67BCE" w:rsidP="00267878">
      <w:pPr>
        <w:spacing w:line="276" w:lineRule="auto"/>
        <w:jc w:val="both"/>
        <w:rPr>
          <w:rFonts w:ascii="Times New Roman" w:hAnsi="Times New Roman" w:cs="Times New Roman"/>
          <w:iCs/>
          <w:sz w:val="28"/>
          <w:szCs w:val="28"/>
        </w:rPr>
      </w:pPr>
    </w:p>
    <w:sectPr w:rsidR="00E67BCE" w:rsidRPr="00267878" w:rsidSect="00885992">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772D7" w14:textId="77777777" w:rsidR="0027408B" w:rsidRDefault="0027408B" w:rsidP="00146388">
      <w:pPr>
        <w:spacing w:after="0" w:line="240" w:lineRule="auto"/>
      </w:pPr>
      <w:r>
        <w:separator/>
      </w:r>
    </w:p>
  </w:endnote>
  <w:endnote w:type="continuationSeparator" w:id="0">
    <w:p w14:paraId="5F21DA6D" w14:textId="77777777" w:rsidR="0027408B" w:rsidRDefault="0027408B"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1E6C" w14:textId="77777777" w:rsidR="0027408B" w:rsidRDefault="0027408B" w:rsidP="00146388">
      <w:pPr>
        <w:spacing w:after="0" w:line="240" w:lineRule="auto"/>
      </w:pPr>
      <w:r>
        <w:separator/>
      </w:r>
    </w:p>
  </w:footnote>
  <w:footnote w:type="continuationSeparator" w:id="0">
    <w:p w14:paraId="0C9130E7" w14:textId="77777777" w:rsidR="0027408B" w:rsidRDefault="0027408B" w:rsidP="0014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45BE"/>
    <w:multiLevelType w:val="hybridMultilevel"/>
    <w:tmpl w:val="43D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23986"/>
    <w:multiLevelType w:val="multilevel"/>
    <w:tmpl w:val="04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04011"/>
    <w:multiLevelType w:val="hybridMultilevel"/>
    <w:tmpl w:val="3B967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3E091EF7"/>
    <w:multiLevelType w:val="hybridMultilevel"/>
    <w:tmpl w:val="ADF414FE"/>
    <w:lvl w:ilvl="0" w:tplc="CA584A8E">
      <w:start w:val="1"/>
      <w:numFmt w:val="decimal"/>
      <w:lvlText w:val="%1."/>
      <w:lvlJc w:val="left"/>
      <w:pPr>
        <w:ind w:left="720" w:hanging="360"/>
      </w:pPr>
      <w:rPr>
        <w:rFonts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6055">
    <w:abstractNumId w:val="9"/>
  </w:num>
  <w:num w:numId="2" w16cid:durableId="1284075166">
    <w:abstractNumId w:val="1"/>
  </w:num>
  <w:num w:numId="3" w16cid:durableId="1812478256">
    <w:abstractNumId w:val="5"/>
  </w:num>
  <w:num w:numId="4" w16cid:durableId="1595356301">
    <w:abstractNumId w:val="7"/>
  </w:num>
  <w:num w:numId="5" w16cid:durableId="1886528113">
    <w:abstractNumId w:val="4"/>
  </w:num>
  <w:num w:numId="6" w16cid:durableId="1577475447">
    <w:abstractNumId w:val="10"/>
  </w:num>
  <w:num w:numId="7" w16cid:durableId="918826846">
    <w:abstractNumId w:val="6"/>
  </w:num>
  <w:num w:numId="8" w16cid:durableId="435948419">
    <w:abstractNumId w:val="8"/>
  </w:num>
  <w:num w:numId="9" w16cid:durableId="173571681">
    <w:abstractNumId w:val="0"/>
  </w:num>
  <w:num w:numId="10" w16cid:durableId="220794297">
    <w:abstractNumId w:val="3"/>
  </w:num>
  <w:num w:numId="11" w16cid:durableId="157227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B4761"/>
    <w:rsid w:val="000C7C8B"/>
    <w:rsid w:val="00103692"/>
    <w:rsid w:val="001163A8"/>
    <w:rsid w:val="001170D0"/>
    <w:rsid w:val="00122165"/>
    <w:rsid w:val="00135CA8"/>
    <w:rsid w:val="00146388"/>
    <w:rsid w:val="00157170"/>
    <w:rsid w:val="001854D1"/>
    <w:rsid w:val="0019703C"/>
    <w:rsid w:val="001975B7"/>
    <w:rsid w:val="001A0DB8"/>
    <w:rsid w:val="001D244D"/>
    <w:rsid w:val="001D4061"/>
    <w:rsid w:val="001D68BE"/>
    <w:rsid w:val="002162AD"/>
    <w:rsid w:val="002264C1"/>
    <w:rsid w:val="00267878"/>
    <w:rsid w:val="002709E2"/>
    <w:rsid w:val="0027408B"/>
    <w:rsid w:val="002762CD"/>
    <w:rsid w:val="00281FC1"/>
    <w:rsid w:val="002A7043"/>
    <w:rsid w:val="002B4458"/>
    <w:rsid w:val="002B6D78"/>
    <w:rsid w:val="002C0FB7"/>
    <w:rsid w:val="002F6E89"/>
    <w:rsid w:val="003004D4"/>
    <w:rsid w:val="003075F3"/>
    <w:rsid w:val="00316803"/>
    <w:rsid w:val="00317A5C"/>
    <w:rsid w:val="003268F9"/>
    <w:rsid w:val="0034237B"/>
    <w:rsid w:val="00373A65"/>
    <w:rsid w:val="00377946"/>
    <w:rsid w:val="00382C9D"/>
    <w:rsid w:val="00386AE9"/>
    <w:rsid w:val="00391571"/>
    <w:rsid w:val="003A396A"/>
    <w:rsid w:val="003A4185"/>
    <w:rsid w:val="003A5EFC"/>
    <w:rsid w:val="003B2140"/>
    <w:rsid w:val="003B6113"/>
    <w:rsid w:val="003C6273"/>
    <w:rsid w:val="003C6F90"/>
    <w:rsid w:val="003E30B3"/>
    <w:rsid w:val="003E6C4D"/>
    <w:rsid w:val="003F6FF6"/>
    <w:rsid w:val="004065BF"/>
    <w:rsid w:val="00444107"/>
    <w:rsid w:val="00462AE2"/>
    <w:rsid w:val="00470B9F"/>
    <w:rsid w:val="00471202"/>
    <w:rsid w:val="00472278"/>
    <w:rsid w:val="004806F6"/>
    <w:rsid w:val="00485C0D"/>
    <w:rsid w:val="004C64C8"/>
    <w:rsid w:val="004D70E5"/>
    <w:rsid w:val="004E0C50"/>
    <w:rsid w:val="00503E33"/>
    <w:rsid w:val="00521113"/>
    <w:rsid w:val="0056219C"/>
    <w:rsid w:val="005637CB"/>
    <w:rsid w:val="00577723"/>
    <w:rsid w:val="0058004C"/>
    <w:rsid w:val="00587C95"/>
    <w:rsid w:val="00595A10"/>
    <w:rsid w:val="005A1CF7"/>
    <w:rsid w:val="005A6492"/>
    <w:rsid w:val="005C009A"/>
    <w:rsid w:val="005C1C08"/>
    <w:rsid w:val="005C413C"/>
    <w:rsid w:val="005E2977"/>
    <w:rsid w:val="00626022"/>
    <w:rsid w:val="00626576"/>
    <w:rsid w:val="00627D59"/>
    <w:rsid w:val="00634053"/>
    <w:rsid w:val="00637762"/>
    <w:rsid w:val="00657944"/>
    <w:rsid w:val="00657C90"/>
    <w:rsid w:val="006778C0"/>
    <w:rsid w:val="006850C3"/>
    <w:rsid w:val="006A4361"/>
    <w:rsid w:val="006A547C"/>
    <w:rsid w:val="006C2E42"/>
    <w:rsid w:val="006D484C"/>
    <w:rsid w:val="0070423E"/>
    <w:rsid w:val="00706F02"/>
    <w:rsid w:val="00710975"/>
    <w:rsid w:val="007426D8"/>
    <w:rsid w:val="0075011B"/>
    <w:rsid w:val="007A2189"/>
    <w:rsid w:val="007A6D94"/>
    <w:rsid w:val="007B5343"/>
    <w:rsid w:val="007D5F8F"/>
    <w:rsid w:val="007E1DBF"/>
    <w:rsid w:val="007F75DF"/>
    <w:rsid w:val="008025C8"/>
    <w:rsid w:val="00804F89"/>
    <w:rsid w:val="008072D1"/>
    <w:rsid w:val="00821961"/>
    <w:rsid w:val="00826DE9"/>
    <w:rsid w:val="00841337"/>
    <w:rsid w:val="00861848"/>
    <w:rsid w:val="0087531B"/>
    <w:rsid w:val="00877117"/>
    <w:rsid w:val="00885992"/>
    <w:rsid w:val="008B0AF8"/>
    <w:rsid w:val="008D2732"/>
    <w:rsid w:val="008E3338"/>
    <w:rsid w:val="008F4329"/>
    <w:rsid w:val="00920F83"/>
    <w:rsid w:val="0092668C"/>
    <w:rsid w:val="009364E2"/>
    <w:rsid w:val="0094425A"/>
    <w:rsid w:val="009552F1"/>
    <w:rsid w:val="009567E5"/>
    <w:rsid w:val="009631E7"/>
    <w:rsid w:val="00985397"/>
    <w:rsid w:val="009A6170"/>
    <w:rsid w:val="009A7F80"/>
    <w:rsid w:val="009C429E"/>
    <w:rsid w:val="009D39BA"/>
    <w:rsid w:val="009D3F9F"/>
    <w:rsid w:val="009E43E1"/>
    <w:rsid w:val="009E7387"/>
    <w:rsid w:val="009F0517"/>
    <w:rsid w:val="009F4CCD"/>
    <w:rsid w:val="00A256AD"/>
    <w:rsid w:val="00A33B58"/>
    <w:rsid w:val="00A36299"/>
    <w:rsid w:val="00A4278D"/>
    <w:rsid w:val="00A5329C"/>
    <w:rsid w:val="00A61E2C"/>
    <w:rsid w:val="00A828F4"/>
    <w:rsid w:val="00AC00E9"/>
    <w:rsid w:val="00AC5835"/>
    <w:rsid w:val="00AD0547"/>
    <w:rsid w:val="00AE0F1B"/>
    <w:rsid w:val="00AE5C75"/>
    <w:rsid w:val="00AE6B41"/>
    <w:rsid w:val="00B061A3"/>
    <w:rsid w:val="00B065B2"/>
    <w:rsid w:val="00B21723"/>
    <w:rsid w:val="00B258F1"/>
    <w:rsid w:val="00B27956"/>
    <w:rsid w:val="00B53EEE"/>
    <w:rsid w:val="00B67D52"/>
    <w:rsid w:val="00B67DD8"/>
    <w:rsid w:val="00B96D3F"/>
    <w:rsid w:val="00BD2A23"/>
    <w:rsid w:val="00BD55A1"/>
    <w:rsid w:val="00BF2006"/>
    <w:rsid w:val="00BF54D8"/>
    <w:rsid w:val="00C048E9"/>
    <w:rsid w:val="00C26F37"/>
    <w:rsid w:val="00C75E64"/>
    <w:rsid w:val="00C76305"/>
    <w:rsid w:val="00C778F0"/>
    <w:rsid w:val="00C83F51"/>
    <w:rsid w:val="00C85CD3"/>
    <w:rsid w:val="00C87E02"/>
    <w:rsid w:val="00C9586C"/>
    <w:rsid w:val="00CB2764"/>
    <w:rsid w:val="00CC06E5"/>
    <w:rsid w:val="00CF4404"/>
    <w:rsid w:val="00CF47C9"/>
    <w:rsid w:val="00D00CBF"/>
    <w:rsid w:val="00D050A3"/>
    <w:rsid w:val="00D10C6D"/>
    <w:rsid w:val="00D16B29"/>
    <w:rsid w:val="00D40AAD"/>
    <w:rsid w:val="00D54D55"/>
    <w:rsid w:val="00D638EE"/>
    <w:rsid w:val="00D854E1"/>
    <w:rsid w:val="00DB19FA"/>
    <w:rsid w:val="00DB3E03"/>
    <w:rsid w:val="00DC0CD8"/>
    <w:rsid w:val="00DC33B7"/>
    <w:rsid w:val="00DC67C1"/>
    <w:rsid w:val="00E11639"/>
    <w:rsid w:val="00E13937"/>
    <w:rsid w:val="00E24D37"/>
    <w:rsid w:val="00E50F13"/>
    <w:rsid w:val="00E6066A"/>
    <w:rsid w:val="00E6323C"/>
    <w:rsid w:val="00E67BCE"/>
    <w:rsid w:val="00E729AD"/>
    <w:rsid w:val="00EB11C1"/>
    <w:rsid w:val="00ED0DA4"/>
    <w:rsid w:val="00ED5C4A"/>
    <w:rsid w:val="00ED5FE7"/>
    <w:rsid w:val="00F009C9"/>
    <w:rsid w:val="00F05151"/>
    <w:rsid w:val="00F362B3"/>
    <w:rsid w:val="00F608B3"/>
    <w:rsid w:val="00F6667B"/>
    <w:rsid w:val="00F7084D"/>
    <w:rsid w:val="00F83824"/>
    <w:rsid w:val="00F93E53"/>
    <w:rsid w:val="00F9453A"/>
    <w:rsid w:val="00F956E3"/>
    <w:rsid w:val="00FB1B7C"/>
    <w:rsid w:val="00FD5125"/>
    <w:rsid w:val="00FE1B27"/>
    <w:rsid w:val="00FE5CBC"/>
    <w:rsid w:val="00FF007E"/>
    <w:rsid w:val="00FF0F74"/>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0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Annex,List Paragraph2,Normal 1"/>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8004C"/>
  </w:style>
  <w:style w:type="character" w:customStyle="1" w:styleId="rynqvb">
    <w:name w:val="rynqvb"/>
    <w:basedOn w:val="DefaultParagraphFont"/>
    <w:rsid w:val="0058004C"/>
  </w:style>
  <w:style w:type="character" w:customStyle="1" w:styleId="cf01">
    <w:name w:val="cf01"/>
    <w:rsid w:val="0058004C"/>
    <w:rPr>
      <w:rFonts w:ascii="Segoe UI" w:hAnsi="Segoe UI" w:cs="Segoe UI" w:hint="default"/>
      <w:sz w:val="18"/>
      <w:szCs w:val="18"/>
    </w:rPr>
  </w:style>
  <w:style w:type="paragraph" w:styleId="NoSpacing">
    <w:name w:val="No Spacing"/>
    <w:uiPriority w:val="1"/>
    <w:qFormat/>
    <w:rsid w:val="00637762"/>
    <w:pPr>
      <w:spacing w:after="0" w:line="240" w:lineRule="auto"/>
    </w:pPr>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DC0CD8"/>
    <w:rPr>
      <w:rFonts w:asciiTheme="majorHAnsi" w:eastAsiaTheme="majorEastAsia" w:hAnsiTheme="majorHAnsi" w:cstheme="majorBidi"/>
      <w:color w:val="2E74B5" w:themeColor="accent1" w:themeShade="BF"/>
      <w:sz w:val="26"/>
      <w:szCs w:val="26"/>
      <w:lang w:val="sq-AL"/>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7A2189"/>
    <w:rPr>
      <w:vertAlign w:val="superscript"/>
    </w:rPr>
  </w:style>
  <w:style w:type="paragraph" w:styleId="FootnoteText">
    <w:name w:val="footnote text"/>
    <w:basedOn w:val="Normal"/>
    <w:link w:val="FootnoteTextChar"/>
    <w:uiPriority w:val="99"/>
    <w:unhideWhenUsed/>
    <w:rsid w:val="007A21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A2189"/>
    <w:rPr>
      <w:rFonts w:ascii="Calibri" w:eastAsia="Calibri" w:hAnsi="Calibri" w:cs="Times New Roman"/>
      <w:sz w:val="20"/>
      <w:szCs w:val="20"/>
      <w:lang w:val="sq-AL"/>
    </w:rPr>
  </w:style>
  <w:style w:type="paragraph" w:customStyle="1" w:styleId="ColorfulList-Accent11">
    <w:name w:val="Colorful List - Accent 11"/>
    <w:basedOn w:val="Normal"/>
    <w:uiPriority w:val="34"/>
    <w:qFormat/>
    <w:rsid w:val="0092668C"/>
    <w:pPr>
      <w:spacing w:after="200" w:line="276" w:lineRule="auto"/>
      <w:ind w:left="720"/>
      <w:contextualSpacing/>
    </w:pPr>
    <w:rPr>
      <w:rFonts w:ascii="Calibri" w:eastAsia="Calibri" w:hAnsi="Calibri" w:cs="Times New Roman"/>
      <w:lang w:val="en-US"/>
    </w:rPr>
  </w:style>
  <w:style w:type="paragraph" w:styleId="CommentText">
    <w:name w:val="annotation text"/>
    <w:aliases w:val=" Char,Char"/>
    <w:basedOn w:val="Normal"/>
    <w:link w:val="CommentTextChar"/>
    <w:uiPriority w:val="99"/>
    <w:unhideWhenUsed/>
    <w:rsid w:val="001163A8"/>
    <w:pPr>
      <w:spacing w:after="200" w:line="276" w:lineRule="auto"/>
    </w:pPr>
    <w:rPr>
      <w:rFonts w:ascii="Calibri" w:eastAsia="Calibri" w:hAnsi="Calibri" w:cs="Times New Roman"/>
      <w:sz w:val="20"/>
      <w:szCs w:val="20"/>
      <w:lang w:val="en-US"/>
    </w:rPr>
  </w:style>
  <w:style w:type="character" w:customStyle="1" w:styleId="CommentTextChar">
    <w:name w:val="Comment Text Char"/>
    <w:aliases w:val=" Char Char,Char Char"/>
    <w:basedOn w:val="DefaultParagraphFont"/>
    <w:link w:val="CommentText"/>
    <w:uiPriority w:val="99"/>
    <w:rsid w:val="001163A8"/>
    <w:rPr>
      <w:rFonts w:ascii="Calibri" w:eastAsia="Calibri" w:hAnsi="Calibri" w:cs="Times New Roman"/>
      <w:sz w:val="20"/>
      <w:szCs w:val="20"/>
    </w:rPr>
  </w:style>
  <w:style w:type="character" w:styleId="Strong">
    <w:name w:val="Strong"/>
    <w:uiPriority w:val="22"/>
    <w:qFormat/>
    <w:rsid w:val="001163A8"/>
    <w:rPr>
      <w:b/>
      <w:bCs/>
    </w:rPr>
  </w:style>
  <w:style w:type="paragraph" w:styleId="NormalWeb">
    <w:name w:val="Normal (Web)"/>
    <w:basedOn w:val="Normal"/>
    <w:uiPriority w:val="99"/>
    <w:unhideWhenUsed/>
    <w:rsid w:val="003A41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Trezhnjeva@mjedisi.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253.31.44/PublicReports/Details/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Elisa Trezhnjeva</cp:lastModifiedBy>
  <cp:revision>11</cp:revision>
  <cp:lastPrinted>2023-09-22T10:09:00Z</cp:lastPrinted>
  <dcterms:created xsi:type="dcterms:W3CDTF">2025-02-11T10:09:00Z</dcterms:created>
  <dcterms:modified xsi:type="dcterms:W3CDTF">2026-05-04T13:04:00Z</dcterms:modified>
</cp:coreProperties>
</file>