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77877900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3A41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3FBF45" w14:textId="77777777" w:rsidR="00B60612" w:rsidRPr="00B60612" w:rsidRDefault="00B60612" w:rsidP="00B60612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B60612">
        <w:rPr>
          <w:b/>
          <w:bCs/>
          <w:color w:val="000000"/>
          <w:sz w:val="28"/>
          <w:szCs w:val="28"/>
        </w:rPr>
        <w:t>PËR</w:t>
      </w:r>
    </w:p>
    <w:p w14:paraId="1299B63A" w14:textId="728AFF88" w:rsidR="00B60612" w:rsidRDefault="00B60612" w:rsidP="00B60612">
      <w:pPr>
        <w:pStyle w:val="NormalWeb"/>
        <w:jc w:val="center"/>
        <w:rPr>
          <w:color w:val="000000"/>
          <w:sz w:val="27"/>
          <w:szCs w:val="27"/>
        </w:rPr>
      </w:pPr>
      <w:r w:rsidRPr="00B60612">
        <w:rPr>
          <w:b/>
          <w:bCs/>
          <w:color w:val="000000"/>
          <w:sz w:val="28"/>
          <w:szCs w:val="28"/>
        </w:rPr>
        <w:t xml:space="preserve">MIRATIMIN E KRITEREVE NË BAZË TË </w:t>
      </w:r>
      <w:proofErr w:type="spellStart"/>
      <w:r w:rsidRPr="00B60612">
        <w:rPr>
          <w:b/>
          <w:bCs/>
          <w:color w:val="000000"/>
          <w:sz w:val="28"/>
          <w:szCs w:val="28"/>
        </w:rPr>
        <w:t>TË</w:t>
      </w:r>
      <w:proofErr w:type="spellEnd"/>
      <w:r w:rsidRPr="00B60612">
        <w:rPr>
          <w:b/>
          <w:bCs/>
          <w:color w:val="000000"/>
          <w:sz w:val="28"/>
          <w:szCs w:val="28"/>
        </w:rPr>
        <w:t xml:space="preserve"> CILAVE BËHET VLERËSIMI I KËRCËNIMIT TË MUNDSHËM DHE PËRCAKTIMI I DËMIT NË MJEDIS</w:t>
      </w:r>
    </w:p>
    <w:p w14:paraId="3E0B20B6" w14:textId="77777777" w:rsidR="003A4185" w:rsidRDefault="003A4185" w:rsidP="00562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6AC85" w14:textId="77777777" w:rsidR="00B60612" w:rsidRPr="00B60612" w:rsidRDefault="00B60612" w:rsidP="00B60612">
      <w:pPr>
        <w:pStyle w:val="NormalWeb"/>
        <w:jc w:val="both"/>
        <w:rPr>
          <w:color w:val="000000"/>
          <w:sz w:val="28"/>
          <w:szCs w:val="28"/>
        </w:rPr>
      </w:pPr>
      <w:r w:rsidRPr="00B60612">
        <w:rPr>
          <w:color w:val="000000"/>
          <w:sz w:val="28"/>
          <w:szCs w:val="28"/>
        </w:rPr>
        <w:t xml:space="preserve">Ky </w:t>
      </w:r>
      <w:proofErr w:type="spellStart"/>
      <w:r w:rsidRPr="00B60612">
        <w:rPr>
          <w:color w:val="000000"/>
          <w:sz w:val="28"/>
          <w:szCs w:val="28"/>
        </w:rPr>
        <w:t>projektvendim</w:t>
      </w:r>
      <w:proofErr w:type="spellEnd"/>
      <w:r w:rsidRPr="00B60612">
        <w:rPr>
          <w:color w:val="000000"/>
          <w:sz w:val="28"/>
          <w:szCs w:val="28"/>
        </w:rPr>
        <w:t xml:space="preserve"> ka 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qëllim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përcaktimin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kritereve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bazë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cilave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bëhet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vlerësimi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i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kërcënimit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menjëhershëm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dëm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mjedis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përcaktimi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i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dëmit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mjedis</w:t>
      </w:r>
      <w:proofErr w:type="spellEnd"/>
      <w:r w:rsidRPr="00B60612">
        <w:rPr>
          <w:color w:val="000000"/>
          <w:sz w:val="28"/>
          <w:szCs w:val="28"/>
        </w:rPr>
        <w:t xml:space="preserve">, me </w:t>
      </w:r>
      <w:proofErr w:type="spellStart"/>
      <w:r w:rsidRPr="00B60612">
        <w:rPr>
          <w:color w:val="000000"/>
          <w:sz w:val="28"/>
          <w:szCs w:val="28"/>
        </w:rPr>
        <w:t>qëllim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zbatimin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masave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parandaluese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rehabilituese</w:t>
      </w:r>
      <w:proofErr w:type="spellEnd"/>
      <w:r w:rsidRPr="00B60612">
        <w:rPr>
          <w:color w:val="000000"/>
          <w:sz w:val="28"/>
          <w:szCs w:val="28"/>
        </w:rPr>
        <w:t xml:space="preserve">,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përputhje</w:t>
      </w:r>
      <w:proofErr w:type="spellEnd"/>
      <w:r w:rsidRPr="00B60612">
        <w:rPr>
          <w:color w:val="000000"/>
          <w:sz w:val="28"/>
          <w:szCs w:val="28"/>
        </w:rPr>
        <w:t xml:space="preserve"> me </w:t>
      </w:r>
      <w:proofErr w:type="spellStart"/>
      <w:r w:rsidRPr="00B60612">
        <w:rPr>
          <w:color w:val="000000"/>
          <w:sz w:val="28"/>
          <w:szCs w:val="28"/>
        </w:rPr>
        <w:t>ligjin</w:t>
      </w:r>
      <w:proofErr w:type="spellEnd"/>
      <w:r w:rsidRPr="00B60612">
        <w:rPr>
          <w:color w:val="000000"/>
          <w:sz w:val="28"/>
          <w:szCs w:val="28"/>
        </w:rPr>
        <w:t xml:space="preserve"> nr. 10431, </w:t>
      </w:r>
      <w:proofErr w:type="spellStart"/>
      <w:r w:rsidRPr="00B60612">
        <w:rPr>
          <w:color w:val="000000"/>
          <w:sz w:val="28"/>
          <w:szCs w:val="28"/>
        </w:rPr>
        <w:t>datë</w:t>
      </w:r>
      <w:proofErr w:type="spellEnd"/>
      <w:r w:rsidRPr="00B60612">
        <w:rPr>
          <w:color w:val="000000"/>
          <w:sz w:val="28"/>
          <w:szCs w:val="28"/>
        </w:rPr>
        <w:t xml:space="preserve"> 9.6.2011, “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mbrojtjen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mjedisit</w:t>
      </w:r>
      <w:proofErr w:type="spellEnd"/>
      <w:r w:rsidRPr="00B60612">
        <w:rPr>
          <w:color w:val="000000"/>
          <w:sz w:val="28"/>
          <w:szCs w:val="28"/>
        </w:rPr>
        <w:t xml:space="preserve">”,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ndryshuar</w:t>
      </w:r>
      <w:proofErr w:type="spellEnd"/>
      <w:r w:rsidRPr="00B60612">
        <w:rPr>
          <w:color w:val="000000"/>
          <w:sz w:val="28"/>
          <w:szCs w:val="28"/>
        </w:rPr>
        <w:t>.</w:t>
      </w:r>
    </w:p>
    <w:p w14:paraId="3B72E366" w14:textId="6237A3B3" w:rsidR="003A4185" w:rsidRPr="00B60612" w:rsidRDefault="00B60612" w:rsidP="00B60612">
      <w:pPr>
        <w:pStyle w:val="NormalWeb"/>
        <w:jc w:val="both"/>
        <w:rPr>
          <w:color w:val="000000"/>
          <w:sz w:val="28"/>
          <w:szCs w:val="28"/>
        </w:rPr>
      </w:pPr>
      <w:proofErr w:type="spellStart"/>
      <w:r w:rsidRPr="00B60612">
        <w:rPr>
          <w:color w:val="000000"/>
          <w:sz w:val="28"/>
          <w:szCs w:val="28"/>
        </w:rPr>
        <w:t>Gjithashtu</w:t>
      </w:r>
      <w:proofErr w:type="spellEnd"/>
      <w:r w:rsidRPr="00B60612">
        <w:rPr>
          <w:color w:val="000000"/>
          <w:sz w:val="28"/>
          <w:szCs w:val="28"/>
        </w:rPr>
        <w:t xml:space="preserve">, </w:t>
      </w:r>
      <w:proofErr w:type="spellStart"/>
      <w:r w:rsidRPr="00B60612">
        <w:rPr>
          <w:color w:val="000000"/>
          <w:sz w:val="28"/>
          <w:szCs w:val="28"/>
        </w:rPr>
        <w:t>ky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projektvendim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garanton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një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qasje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unifikuar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vlerësimin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rasteve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kërcënimit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menjëhershëm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të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dëmit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mjedisor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nga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strukturat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përgjegjëse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fushën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mjedisit</w:t>
      </w:r>
      <w:proofErr w:type="spellEnd"/>
      <w:r w:rsidRPr="00B60612">
        <w:rPr>
          <w:color w:val="000000"/>
          <w:sz w:val="28"/>
          <w:szCs w:val="28"/>
        </w:rPr>
        <w:t xml:space="preserve">, </w:t>
      </w:r>
      <w:proofErr w:type="spellStart"/>
      <w:r w:rsidRPr="00B60612">
        <w:rPr>
          <w:color w:val="000000"/>
          <w:sz w:val="28"/>
          <w:szCs w:val="28"/>
        </w:rPr>
        <w:t>si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krijon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bazën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ndërmarrjen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masave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parandaluese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rehabilituese</w:t>
      </w:r>
      <w:proofErr w:type="spellEnd"/>
      <w:r w:rsidRPr="00B60612">
        <w:rPr>
          <w:color w:val="000000"/>
          <w:sz w:val="28"/>
          <w:szCs w:val="28"/>
        </w:rPr>
        <w:t xml:space="preserve">, 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përcaktimin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lidhjes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shkakësore</w:t>
      </w:r>
      <w:proofErr w:type="spellEnd"/>
      <w:r w:rsidRPr="00B60612">
        <w:rPr>
          <w:color w:val="000000"/>
          <w:sz w:val="28"/>
          <w:szCs w:val="28"/>
        </w:rPr>
        <w:t xml:space="preserve"> me </w:t>
      </w:r>
      <w:proofErr w:type="spellStart"/>
      <w:r w:rsidRPr="00B60612">
        <w:rPr>
          <w:color w:val="000000"/>
          <w:sz w:val="28"/>
          <w:szCs w:val="28"/>
        </w:rPr>
        <w:t>veprimtarinë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operatorit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dhe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ushtrimin</w:t>
      </w:r>
      <w:proofErr w:type="spellEnd"/>
      <w:r w:rsidRPr="00B60612">
        <w:rPr>
          <w:color w:val="000000"/>
          <w:sz w:val="28"/>
          <w:szCs w:val="28"/>
        </w:rPr>
        <w:t xml:space="preserve"> e </w:t>
      </w:r>
      <w:proofErr w:type="spellStart"/>
      <w:r w:rsidRPr="00B60612">
        <w:rPr>
          <w:color w:val="000000"/>
          <w:sz w:val="28"/>
          <w:szCs w:val="28"/>
        </w:rPr>
        <w:t>përgjegjësive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përkatëse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sipas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legjislacionit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në</w:t>
      </w:r>
      <w:proofErr w:type="spellEnd"/>
      <w:r w:rsidRPr="00B60612">
        <w:rPr>
          <w:color w:val="000000"/>
          <w:sz w:val="28"/>
          <w:szCs w:val="28"/>
        </w:rPr>
        <w:t xml:space="preserve"> </w:t>
      </w:r>
      <w:proofErr w:type="spellStart"/>
      <w:r w:rsidRPr="00B60612">
        <w:rPr>
          <w:color w:val="000000"/>
          <w:sz w:val="28"/>
          <w:szCs w:val="28"/>
        </w:rPr>
        <w:t>fuqi</w:t>
      </w:r>
      <w:proofErr w:type="spellEnd"/>
    </w:p>
    <w:p w14:paraId="7DE5705C" w14:textId="77777777" w:rsidR="003A4185" w:rsidRPr="00B60612" w:rsidRDefault="003A4185" w:rsidP="0056219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353CA" w14:textId="76CCE4EA" w:rsidR="001163A8" w:rsidRPr="00B60612" w:rsidRDefault="005A6492" w:rsidP="0056219C">
      <w:pPr>
        <w:tabs>
          <w:tab w:val="left" w:pos="2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60612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B60612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B60612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B60612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B60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B60612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22644F35" w:rsidR="00F9453A" w:rsidRPr="00B60612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606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B606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B606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B606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B606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 :</w:t>
      </w:r>
    </w:p>
    <w:p w14:paraId="63DE4767" w14:textId="77777777" w:rsidR="003A4185" w:rsidRPr="00B60612" w:rsidRDefault="003A4185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50AD59" w14:textId="596C5FBA" w:rsidR="00885992" w:rsidRPr="00B60612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0612">
        <w:rPr>
          <w:rFonts w:ascii="Times New Roman" w:hAnsi="Times New Roman" w:cs="Times New Roman"/>
          <w:iCs/>
          <w:sz w:val="28"/>
          <w:szCs w:val="28"/>
        </w:rPr>
        <w:t>Linku</w:t>
      </w:r>
      <w:r w:rsidR="003A4185" w:rsidRPr="00B60612">
        <w:rPr>
          <w:rFonts w:ascii="Times New Roman" w:hAnsi="Times New Roman" w:cs="Times New Roman"/>
          <w:sz w:val="28"/>
          <w:szCs w:val="28"/>
        </w:rPr>
        <w:t xml:space="preserve"> :  </w:t>
      </w:r>
      <w:hyperlink r:id="rId9" w:history="1">
        <w:r w:rsidR="00B60612" w:rsidRPr="00B60612">
          <w:rPr>
            <w:rStyle w:val="Hyperlink"/>
            <w:rFonts w:ascii="Times New Roman" w:hAnsi="Times New Roman" w:cs="Times New Roman"/>
            <w:sz w:val="28"/>
            <w:szCs w:val="28"/>
          </w:rPr>
          <w:t>https://www.konsultimipublik.gov.al/Konsultime/Detaje/986</w:t>
        </w:r>
      </w:hyperlink>
      <w:r w:rsidR="00B60612" w:rsidRPr="00B606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04DAE1" w14:textId="67731DF2" w:rsidR="00E67BCE" w:rsidRPr="00B60612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B60612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554B5" w14:textId="77777777" w:rsidR="00885FDA" w:rsidRDefault="00885FDA" w:rsidP="00146388">
      <w:pPr>
        <w:spacing w:after="0" w:line="240" w:lineRule="auto"/>
      </w:pPr>
      <w:r>
        <w:separator/>
      </w:r>
    </w:p>
  </w:endnote>
  <w:endnote w:type="continuationSeparator" w:id="0">
    <w:p w14:paraId="7D4D70D1" w14:textId="77777777" w:rsidR="00885FDA" w:rsidRDefault="00885FD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BC8B0" w14:textId="77777777" w:rsidR="00885FDA" w:rsidRDefault="00885FDA" w:rsidP="00146388">
      <w:pPr>
        <w:spacing w:after="0" w:line="240" w:lineRule="auto"/>
      </w:pPr>
      <w:r>
        <w:separator/>
      </w:r>
    </w:p>
  </w:footnote>
  <w:footnote w:type="continuationSeparator" w:id="0">
    <w:p w14:paraId="0484673C" w14:textId="77777777" w:rsidR="00885FDA" w:rsidRDefault="00885FDA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408B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4185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219C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85FDA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0612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19FA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unhideWhenUsed/>
    <w:rsid w:val="003A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nsultimipublik.gov.al/Konsultime/Detaje/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13</cp:revision>
  <cp:lastPrinted>2023-09-22T10:09:00Z</cp:lastPrinted>
  <dcterms:created xsi:type="dcterms:W3CDTF">2025-02-11T10:09:00Z</dcterms:created>
  <dcterms:modified xsi:type="dcterms:W3CDTF">2026-06-04T12:10:00Z</dcterms:modified>
</cp:coreProperties>
</file>