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1854" w14:textId="61FBCECA" w:rsidR="000E4DAF" w:rsidRPr="00E80299" w:rsidRDefault="00B96DB2" w:rsidP="00E070B2">
      <w:pPr>
        <w:jc w:val="both"/>
        <w:rPr>
          <w:rFonts w:ascii="Times New Roman" w:hAnsi="Times New Roman" w:cs="Times New Roman"/>
        </w:rPr>
      </w:pPr>
      <w:r w:rsidRPr="00E80299">
        <w:rPr>
          <w:rFonts w:ascii="Times New Roman" w:hAnsi="Times New Roman" w:cs="Times New Roman"/>
          <w:noProof/>
          <w:spacing w:val="-6"/>
          <w:sz w:val="28"/>
          <w:szCs w:val="28"/>
        </w:rPr>
        <w:drawing>
          <wp:anchor distT="0" distB="0" distL="114300" distR="114300" simplePos="0" relativeHeight="251658240" behindDoc="0" locked="0" layoutInCell="1" allowOverlap="1" wp14:anchorId="05F2E041" wp14:editId="0C07BC93">
            <wp:simplePos x="0" y="0"/>
            <wp:positionH relativeFrom="margin">
              <wp:posOffset>-452120</wp:posOffset>
            </wp:positionH>
            <wp:positionV relativeFrom="margin">
              <wp:posOffset>-439259</wp:posOffset>
            </wp:positionV>
            <wp:extent cx="6299835" cy="1129665"/>
            <wp:effectExtent l="0" t="0" r="571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8" cstate="print"/>
                    <a:srcRect/>
                    <a:stretch>
                      <a:fillRect/>
                    </a:stretch>
                  </pic:blipFill>
                  <pic:spPr bwMode="auto">
                    <a:xfrm>
                      <a:off x="0" y="0"/>
                      <a:ext cx="6299835" cy="1129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750C5D" w14:textId="77777777" w:rsidR="00B96DB2" w:rsidRPr="00E80299" w:rsidRDefault="00B96DB2" w:rsidP="000E4DAF">
      <w:pPr>
        <w:jc w:val="center"/>
        <w:rPr>
          <w:rFonts w:ascii="Times New Roman" w:hAnsi="Times New Roman" w:cs="Times New Roman"/>
        </w:rPr>
      </w:pPr>
    </w:p>
    <w:p w14:paraId="2A299D13" w14:textId="1FD9FABE" w:rsidR="00E070B2" w:rsidRPr="00E80299" w:rsidRDefault="00E070B2" w:rsidP="000E4DAF">
      <w:pPr>
        <w:jc w:val="center"/>
        <w:rPr>
          <w:rFonts w:ascii="Times New Roman" w:hAnsi="Times New Roman" w:cs="Times New Roman"/>
        </w:rPr>
      </w:pPr>
      <w:r w:rsidRPr="00E80299">
        <w:rPr>
          <w:rFonts w:ascii="Times New Roman" w:hAnsi="Times New Roman" w:cs="Times New Roman"/>
        </w:rPr>
        <w:t>PROJEKTV E N D I M</w:t>
      </w:r>
    </w:p>
    <w:p w14:paraId="36D927FF" w14:textId="77777777" w:rsidR="00E070B2" w:rsidRPr="00E80299" w:rsidRDefault="00E070B2" w:rsidP="00E070B2">
      <w:pPr>
        <w:jc w:val="both"/>
        <w:rPr>
          <w:rFonts w:ascii="Times New Roman" w:hAnsi="Times New Roman" w:cs="Times New Roman"/>
        </w:rPr>
      </w:pPr>
    </w:p>
    <w:p w14:paraId="43E02632" w14:textId="77777777" w:rsidR="00E070B2" w:rsidRPr="00E80299" w:rsidRDefault="00E070B2" w:rsidP="000E4DAF">
      <w:pPr>
        <w:jc w:val="center"/>
        <w:rPr>
          <w:rFonts w:ascii="Times New Roman" w:hAnsi="Times New Roman" w:cs="Times New Roman"/>
        </w:rPr>
      </w:pPr>
      <w:r w:rsidRPr="00E80299">
        <w:rPr>
          <w:rFonts w:ascii="Times New Roman" w:hAnsi="Times New Roman" w:cs="Times New Roman"/>
        </w:rPr>
        <w:t>Nr._____, datë________2026</w:t>
      </w:r>
    </w:p>
    <w:p w14:paraId="09262DB9" w14:textId="77777777" w:rsidR="00E070B2" w:rsidRPr="00E80299" w:rsidRDefault="00E070B2" w:rsidP="00E070B2">
      <w:pPr>
        <w:jc w:val="both"/>
        <w:rPr>
          <w:rFonts w:ascii="Times New Roman" w:hAnsi="Times New Roman" w:cs="Times New Roman"/>
        </w:rPr>
      </w:pPr>
    </w:p>
    <w:p w14:paraId="18B4D8B8" w14:textId="77777777" w:rsidR="00E070B2" w:rsidRPr="00E80299" w:rsidRDefault="00E070B2" w:rsidP="00AF382D">
      <w:pPr>
        <w:spacing w:after="0"/>
        <w:contextualSpacing/>
        <w:jc w:val="center"/>
        <w:rPr>
          <w:rFonts w:ascii="Times New Roman" w:hAnsi="Times New Roman" w:cs="Times New Roman"/>
        </w:rPr>
      </w:pPr>
      <w:r w:rsidRPr="00E80299">
        <w:rPr>
          <w:rFonts w:ascii="Times New Roman" w:hAnsi="Times New Roman" w:cs="Times New Roman"/>
        </w:rPr>
        <w:t>PËR</w:t>
      </w:r>
    </w:p>
    <w:p w14:paraId="6CEABB65" w14:textId="55F573BF" w:rsidR="00E070B2" w:rsidRPr="00E80299" w:rsidRDefault="00E070B2" w:rsidP="00AF382D">
      <w:pPr>
        <w:spacing w:after="0"/>
        <w:contextualSpacing/>
        <w:jc w:val="center"/>
        <w:rPr>
          <w:rFonts w:ascii="Times New Roman" w:hAnsi="Times New Roman" w:cs="Times New Roman"/>
        </w:rPr>
      </w:pPr>
      <w:r w:rsidRPr="00E80299">
        <w:rPr>
          <w:rFonts w:ascii="Times New Roman" w:hAnsi="Times New Roman" w:cs="Times New Roman"/>
        </w:rPr>
        <w:t>MIRATIMIN E KRITEREVE NË BAZË TË TË CILAVE BËHET VLERËSIMI I KËRCËNIMIT TË MUNDSHËM DHE PËRCAKTIMI I DËMIT NË MJEDIS</w:t>
      </w:r>
      <w:r w:rsidR="005262E8" w:rsidRPr="00E80299">
        <w:rPr>
          <w:rStyle w:val="FootnoteReference"/>
          <w:rFonts w:ascii="Times New Roman" w:hAnsi="Times New Roman" w:cs="Times New Roman"/>
        </w:rPr>
        <w:footnoteReference w:id="2"/>
      </w:r>
    </w:p>
    <w:p w14:paraId="04240682" w14:textId="77777777" w:rsidR="00E070B2" w:rsidRPr="00E80299" w:rsidRDefault="00E070B2" w:rsidP="00AF382D">
      <w:pPr>
        <w:spacing w:after="0"/>
        <w:contextualSpacing/>
        <w:jc w:val="center"/>
        <w:rPr>
          <w:rFonts w:ascii="Times New Roman" w:hAnsi="Times New Roman" w:cs="Times New Roman"/>
        </w:rPr>
      </w:pPr>
    </w:p>
    <w:p w14:paraId="751A6398" w14:textId="0913712D" w:rsidR="00E070B2" w:rsidRPr="00E80299" w:rsidRDefault="00E070B2" w:rsidP="000E4DAF">
      <w:pPr>
        <w:spacing w:after="0"/>
        <w:contextualSpacing/>
        <w:jc w:val="both"/>
        <w:rPr>
          <w:rFonts w:ascii="Times New Roman" w:hAnsi="Times New Roman" w:cs="Times New Roman"/>
        </w:rPr>
      </w:pPr>
      <w:r w:rsidRPr="00E80299">
        <w:rPr>
          <w:rFonts w:ascii="Times New Roman" w:hAnsi="Times New Roman" w:cs="Times New Roman"/>
        </w:rPr>
        <w:t xml:space="preserve">Në mbështetje të nenit 100 të Kushtetutës dhe të shkronjës  </w:t>
      </w:r>
      <w:r w:rsidR="00947467" w:rsidRPr="00E80299">
        <w:rPr>
          <w:rFonts w:ascii="Times New Roman" w:hAnsi="Times New Roman" w:cs="Times New Roman"/>
        </w:rPr>
        <w:t>“</w:t>
      </w:r>
      <w:r w:rsidRPr="00E80299">
        <w:rPr>
          <w:rFonts w:ascii="Times New Roman" w:hAnsi="Times New Roman" w:cs="Times New Roman"/>
        </w:rPr>
        <w:t>b</w:t>
      </w:r>
      <w:r w:rsidR="00947467" w:rsidRPr="00E80299">
        <w:rPr>
          <w:rFonts w:ascii="Times New Roman" w:hAnsi="Times New Roman" w:cs="Times New Roman"/>
        </w:rPr>
        <w:t>”</w:t>
      </w:r>
      <w:r w:rsidRPr="00E80299">
        <w:rPr>
          <w:rFonts w:ascii="Times New Roman" w:hAnsi="Times New Roman" w:cs="Times New Roman"/>
        </w:rPr>
        <w:t>,  të pikës 3, të nenit 50 të ligjit nr. 10431, datë 9.6.2011, “Për mbrojtjen</w:t>
      </w:r>
      <w:r w:rsidR="00AF382D" w:rsidRPr="00E80299">
        <w:rPr>
          <w:rFonts w:ascii="Times New Roman" w:hAnsi="Times New Roman" w:cs="Times New Roman"/>
        </w:rPr>
        <w:t xml:space="preserve"> </w:t>
      </w:r>
      <w:r w:rsidRPr="00E80299">
        <w:rPr>
          <w:rFonts w:ascii="Times New Roman" w:hAnsi="Times New Roman" w:cs="Times New Roman"/>
        </w:rPr>
        <w:t>e mjedisit”, të ndryshuar, me propozimin e ministrit të Mjedisit, Këshilli i Ministrave</w:t>
      </w:r>
    </w:p>
    <w:p w14:paraId="106BAB2B" w14:textId="77777777" w:rsidR="00E070B2" w:rsidRPr="00E80299" w:rsidRDefault="00E070B2" w:rsidP="000E4DAF">
      <w:pPr>
        <w:spacing w:after="0"/>
        <w:contextualSpacing/>
        <w:jc w:val="both"/>
        <w:rPr>
          <w:rFonts w:ascii="Times New Roman" w:hAnsi="Times New Roman" w:cs="Times New Roman"/>
        </w:rPr>
      </w:pPr>
    </w:p>
    <w:p w14:paraId="0D92484C" w14:textId="77777777" w:rsidR="00E070B2" w:rsidRPr="00E80299" w:rsidRDefault="00E070B2" w:rsidP="00000BC7">
      <w:pPr>
        <w:spacing w:after="0"/>
        <w:contextualSpacing/>
        <w:jc w:val="center"/>
        <w:rPr>
          <w:rFonts w:ascii="Times New Roman" w:hAnsi="Times New Roman" w:cs="Times New Roman"/>
        </w:rPr>
      </w:pPr>
      <w:r w:rsidRPr="00E80299">
        <w:rPr>
          <w:rFonts w:ascii="Times New Roman" w:hAnsi="Times New Roman" w:cs="Times New Roman"/>
        </w:rPr>
        <w:t>V E N D O S I:</w:t>
      </w:r>
    </w:p>
    <w:p w14:paraId="13AD6760" w14:textId="77777777" w:rsidR="00000BC7" w:rsidRPr="00E80299" w:rsidRDefault="00000BC7" w:rsidP="00000BC7">
      <w:pPr>
        <w:spacing w:after="0"/>
        <w:contextualSpacing/>
        <w:jc w:val="center"/>
        <w:rPr>
          <w:rFonts w:ascii="Times New Roman" w:hAnsi="Times New Roman" w:cs="Times New Roman"/>
        </w:rPr>
      </w:pPr>
    </w:p>
    <w:p w14:paraId="3FEC3D83" w14:textId="48DA4259" w:rsidR="00E070B2" w:rsidRPr="00E80299" w:rsidRDefault="00000BC7" w:rsidP="00000BC7">
      <w:pPr>
        <w:spacing w:after="0"/>
        <w:contextualSpacing/>
        <w:jc w:val="both"/>
        <w:rPr>
          <w:rFonts w:ascii="Times New Roman" w:hAnsi="Times New Roman" w:cs="Times New Roman"/>
        </w:rPr>
      </w:pPr>
      <w:r w:rsidRPr="00E80299">
        <w:rPr>
          <w:rFonts w:ascii="Times New Roman" w:hAnsi="Times New Roman" w:cs="Times New Roman"/>
        </w:rPr>
        <w:t>I.   DISPOZITA T</w:t>
      </w:r>
      <w:r w:rsidR="00734560" w:rsidRPr="00E80299">
        <w:rPr>
          <w:rFonts w:ascii="Times New Roman" w:hAnsi="Times New Roman" w:cs="Times New Roman"/>
        </w:rPr>
        <w:t>Ë</w:t>
      </w:r>
      <w:r w:rsidRPr="00E80299">
        <w:rPr>
          <w:rFonts w:ascii="Times New Roman" w:hAnsi="Times New Roman" w:cs="Times New Roman"/>
        </w:rPr>
        <w:t xml:space="preserve"> P</w:t>
      </w:r>
      <w:r w:rsidR="00734560" w:rsidRPr="00E80299">
        <w:rPr>
          <w:rFonts w:ascii="Times New Roman" w:hAnsi="Times New Roman" w:cs="Times New Roman"/>
        </w:rPr>
        <w:t>Ë</w:t>
      </w:r>
      <w:r w:rsidRPr="00E80299">
        <w:rPr>
          <w:rFonts w:ascii="Times New Roman" w:hAnsi="Times New Roman" w:cs="Times New Roman"/>
        </w:rPr>
        <w:t>RGJITHSHME</w:t>
      </w:r>
    </w:p>
    <w:p w14:paraId="0155E412" w14:textId="5829E11E" w:rsidR="005262E8" w:rsidRPr="00E80299" w:rsidRDefault="00374630" w:rsidP="00374630">
      <w:pPr>
        <w:pStyle w:val="ListParagraph"/>
        <w:numPr>
          <w:ilvl w:val="0"/>
          <w:numId w:val="26"/>
        </w:numPr>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Ky vendim përcakt</w:t>
      </w:r>
      <w:r w:rsidR="00FB7A4A">
        <w:rPr>
          <w:rFonts w:ascii="Times New Roman" w:eastAsia="Times New Roman" w:hAnsi="Times New Roman" w:cs="Times New Roman"/>
          <w:kern w:val="0"/>
          <w14:ligatures w14:val="none"/>
        </w:rPr>
        <w:t>on</w:t>
      </w:r>
      <w:r w:rsidRPr="00E80299">
        <w:rPr>
          <w:rFonts w:ascii="Times New Roman" w:eastAsia="Times New Roman" w:hAnsi="Times New Roman" w:cs="Times New Roman"/>
          <w:kern w:val="0"/>
          <w14:ligatures w14:val="none"/>
        </w:rPr>
        <w:t xml:space="preserve"> kritere</w:t>
      </w:r>
      <w:r w:rsidR="00FB7A4A">
        <w:rPr>
          <w:rFonts w:ascii="Times New Roman" w:eastAsia="Times New Roman" w:hAnsi="Times New Roman" w:cs="Times New Roman"/>
          <w:kern w:val="0"/>
          <w14:ligatures w14:val="none"/>
        </w:rPr>
        <w:t>t</w:t>
      </w:r>
      <w:r w:rsidRPr="00E80299">
        <w:rPr>
          <w:rFonts w:ascii="Times New Roman" w:eastAsia="Times New Roman" w:hAnsi="Times New Roman" w:cs="Times New Roman"/>
          <w:kern w:val="0"/>
          <w14:ligatures w14:val="none"/>
        </w:rPr>
        <w:t xml:space="preserve"> për vlerësimin e kërcënimit të </w:t>
      </w:r>
      <w:r w:rsidRPr="00E80299">
        <w:rPr>
          <w:rFonts w:ascii="Times New Roman" w:hAnsi="Times New Roman" w:cs="Times New Roman"/>
        </w:rPr>
        <w:t>menjëhershëm</w:t>
      </w:r>
      <w:r w:rsidRPr="00E80299">
        <w:rPr>
          <w:rFonts w:ascii="Times New Roman" w:eastAsia="Times New Roman" w:hAnsi="Times New Roman" w:cs="Times New Roman"/>
          <w:kern w:val="0"/>
          <w14:ligatures w14:val="none"/>
        </w:rPr>
        <w:t xml:space="preserve"> për dëm në mjedis dhe për përcaktimin e dëmit në mjedis, me qëllim zbatimin e masave parandaluese dhe rehabilituese, në përputhje me ligjin nr. 10431, datë 9.6.2011, “Për mbrojtjen e mjedisit”, të ndryshuar.</w:t>
      </w:r>
    </w:p>
    <w:p w14:paraId="235A4A5A" w14:textId="6409C0EB" w:rsidR="000730A1" w:rsidRDefault="00000BC7" w:rsidP="002F29BE">
      <w:pPr>
        <w:pStyle w:val="ListParagraph"/>
        <w:numPr>
          <w:ilvl w:val="0"/>
          <w:numId w:val="26"/>
        </w:numPr>
        <w:jc w:val="both"/>
        <w:rPr>
          <w:rFonts w:ascii="Times New Roman" w:hAnsi="Times New Roman" w:cs="Times New Roman"/>
        </w:rPr>
      </w:pPr>
      <w:r w:rsidRPr="00E80299">
        <w:rPr>
          <w:rFonts w:ascii="Times New Roman" w:hAnsi="Times New Roman" w:cs="Times New Roman"/>
        </w:rPr>
        <w:t>Për qëllime të këtij vendimi, termat e përdorur</w:t>
      </w:r>
      <w:r w:rsidR="00451A18" w:rsidRPr="00E80299">
        <w:rPr>
          <w:rFonts w:ascii="Times New Roman" w:hAnsi="Times New Roman" w:cs="Times New Roman"/>
        </w:rPr>
        <w:t xml:space="preserve"> n</w:t>
      </w:r>
      <w:r w:rsidR="00734560" w:rsidRPr="00E80299">
        <w:rPr>
          <w:rFonts w:ascii="Times New Roman" w:hAnsi="Times New Roman" w:cs="Times New Roman"/>
        </w:rPr>
        <w:t>ë</w:t>
      </w:r>
      <w:r w:rsidR="00451A18" w:rsidRPr="00E80299">
        <w:rPr>
          <w:rFonts w:ascii="Times New Roman" w:hAnsi="Times New Roman" w:cs="Times New Roman"/>
        </w:rPr>
        <w:t xml:space="preserve"> k</w:t>
      </w:r>
      <w:r w:rsidR="00734560" w:rsidRPr="00E80299">
        <w:rPr>
          <w:rFonts w:ascii="Times New Roman" w:hAnsi="Times New Roman" w:cs="Times New Roman"/>
        </w:rPr>
        <w:t>ë</w:t>
      </w:r>
      <w:r w:rsidR="00451A18" w:rsidRPr="00E80299">
        <w:rPr>
          <w:rFonts w:ascii="Times New Roman" w:hAnsi="Times New Roman" w:cs="Times New Roman"/>
        </w:rPr>
        <w:t>t</w:t>
      </w:r>
      <w:r w:rsidR="00734560" w:rsidRPr="00E80299">
        <w:rPr>
          <w:rFonts w:ascii="Times New Roman" w:hAnsi="Times New Roman" w:cs="Times New Roman"/>
        </w:rPr>
        <w:t>ë</w:t>
      </w:r>
      <w:r w:rsidR="00451A18" w:rsidRPr="00E80299">
        <w:rPr>
          <w:rFonts w:ascii="Times New Roman" w:hAnsi="Times New Roman" w:cs="Times New Roman"/>
        </w:rPr>
        <w:t xml:space="preserve"> vendim kan</w:t>
      </w:r>
      <w:r w:rsidR="00734560" w:rsidRPr="00E80299">
        <w:rPr>
          <w:rFonts w:ascii="Times New Roman" w:hAnsi="Times New Roman" w:cs="Times New Roman"/>
        </w:rPr>
        <w:t>ë</w:t>
      </w:r>
      <w:r w:rsidR="00451A18" w:rsidRPr="00E80299">
        <w:rPr>
          <w:rFonts w:ascii="Times New Roman" w:hAnsi="Times New Roman" w:cs="Times New Roman"/>
        </w:rPr>
        <w:t xml:space="preserve"> kuptimin</w:t>
      </w:r>
      <w:r w:rsidRPr="00E80299">
        <w:rPr>
          <w:rFonts w:ascii="Times New Roman" w:hAnsi="Times New Roman" w:cs="Times New Roman"/>
        </w:rPr>
        <w:t xml:space="preserve"> </w:t>
      </w:r>
      <w:r w:rsidR="00451A18" w:rsidRPr="00E80299">
        <w:rPr>
          <w:rFonts w:ascii="Times New Roman" w:hAnsi="Times New Roman" w:cs="Times New Roman"/>
        </w:rPr>
        <w:t>q</w:t>
      </w:r>
      <w:r w:rsidR="00734560" w:rsidRPr="00E80299">
        <w:rPr>
          <w:rFonts w:ascii="Times New Roman" w:hAnsi="Times New Roman" w:cs="Times New Roman"/>
        </w:rPr>
        <w:t>ë</w:t>
      </w:r>
      <w:r w:rsidR="00451A18" w:rsidRPr="00E80299">
        <w:rPr>
          <w:rFonts w:ascii="Times New Roman" w:hAnsi="Times New Roman" w:cs="Times New Roman"/>
        </w:rPr>
        <w:t xml:space="preserve"> u jepet sipas </w:t>
      </w:r>
      <w:r w:rsidRPr="00E80299">
        <w:rPr>
          <w:rFonts w:ascii="Times New Roman" w:hAnsi="Times New Roman" w:cs="Times New Roman"/>
        </w:rPr>
        <w:t>ligji</w:t>
      </w:r>
      <w:r w:rsidR="00451A18" w:rsidRPr="00E80299">
        <w:rPr>
          <w:rFonts w:ascii="Times New Roman" w:hAnsi="Times New Roman" w:cs="Times New Roman"/>
        </w:rPr>
        <w:t>t</w:t>
      </w:r>
      <w:r w:rsidRPr="00E80299">
        <w:rPr>
          <w:rFonts w:ascii="Times New Roman" w:hAnsi="Times New Roman" w:cs="Times New Roman"/>
        </w:rPr>
        <w:t xml:space="preserve"> nr. 10431, datë 9.6.2011, “Për mbrojtjen e mjedisit”, të ndryshuar</w:t>
      </w:r>
      <w:r w:rsidR="00A57C8F">
        <w:rPr>
          <w:rFonts w:ascii="Times New Roman" w:hAnsi="Times New Roman" w:cs="Times New Roman"/>
        </w:rPr>
        <w:t>, nd</w:t>
      </w:r>
      <w:r w:rsidR="003A376A">
        <w:rPr>
          <w:rFonts w:ascii="Times New Roman" w:hAnsi="Times New Roman" w:cs="Times New Roman"/>
        </w:rPr>
        <w:t>ë</w:t>
      </w:r>
      <w:r w:rsidR="00A57C8F">
        <w:rPr>
          <w:rFonts w:ascii="Times New Roman" w:hAnsi="Times New Roman" w:cs="Times New Roman"/>
        </w:rPr>
        <w:t>rsa termat e m</w:t>
      </w:r>
      <w:r w:rsidR="003A376A">
        <w:rPr>
          <w:rFonts w:ascii="Times New Roman" w:hAnsi="Times New Roman" w:cs="Times New Roman"/>
        </w:rPr>
        <w:t>ë</w:t>
      </w:r>
      <w:r w:rsidR="00A57C8F">
        <w:rPr>
          <w:rFonts w:ascii="Times New Roman" w:hAnsi="Times New Roman" w:cs="Times New Roman"/>
        </w:rPr>
        <w:t>posht</w:t>
      </w:r>
      <w:r w:rsidR="003A376A">
        <w:rPr>
          <w:rFonts w:ascii="Times New Roman" w:hAnsi="Times New Roman" w:cs="Times New Roman"/>
        </w:rPr>
        <w:t>ë</w:t>
      </w:r>
      <w:r w:rsidR="00A57C8F">
        <w:rPr>
          <w:rFonts w:ascii="Times New Roman" w:hAnsi="Times New Roman" w:cs="Times New Roman"/>
        </w:rPr>
        <w:t>m kan</w:t>
      </w:r>
      <w:r w:rsidR="003A376A">
        <w:rPr>
          <w:rFonts w:ascii="Times New Roman" w:hAnsi="Times New Roman" w:cs="Times New Roman"/>
        </w:rPr>
        <w:t>ë</w:t>
      </w:r>
      <w:r w:rsidR="00A57C8F">
        <w:rPr>
          <w:rFonts w:ascii="Times New Roman" w:hAnsi="Times New Roman" w:cs="Times New Roman"/>
        </w:rPr>
        <w:t xml:space="preserve"> </w:t>
      </w:r>
      <w:r w:rsidR="00AE24ED">
        <w:rPr>
          <w:rFonts w:ascii="Times New Roman" w:hAnsi="Times New Roman" w:cs="Times New Roman"/>
        </w:rPr>
        <w:t>k</w:t>
      </w:r>
      <w:r w:rsidR="003A376A">
        <w:rPr>
          <w:rFonts w:ascii="Times New Roman" w:hAnsi="Times New Roman" w:cs="Times New Roman"/>
        </w:rPr>
        <w:t>ë</w:t>
      </w:r>
      <w:r w:rsidR="00AE24ED">
        <w:rPr>
          <w:rFonts w:ascii="Times New Roman" w:hAnsi="Times New Roman" w:cs="Times New Roman"/>
        </w:rPr>
        <w:t xml:space="preserve">to </w:t>
      </w:r>
      <w:r w:rsidR="00A57C8F">
        <w:rPr>
          <w:rFonts w:ascii="Times New Roman" w:hAnsi="Times New Roman" w:cs="Times New Roman"/>
        </w:rPr>
        <w:t>kup</w:t>
      </w:r>
      <w:r w:rsidR="00F60C83">
        <w:rPr>
          <w:rFonts w:ascii="Times New Roman" w:hAnsi="Times New Roman" w:cs="Times New Roman"/>
        </w:rPr>
        <w:t>t</w:t>
      </w:r>
      <w:r w:rsidR="00A57C8F">
        <w:rPr>
          <w:rFonts w:ascii="Times New Roman" w:hAnsi="Times New Roman" w:cs="Times New Roman"/>
        </w:rPr>
        <w:t>im</w:t>
      </w:r>
      <w:r w:rsidR="00477953">
        <w:rPr>
          <w:rFonts w:ascii="Times New Roman" w:hAnsi="Times New Roman" w:cs="Times New Roman"/>
        </w:rPr>
        <w:t>e:</w:t>
      </w:r>
    </w:p>
    <w:p w14:paraId="711BB0BE" w14:textId="5283FBA2" w:rsidR="000730A1" w:rsidRPr="003A376A" w:rsidRDefault="00F60C83" w:rsidP="00CE3C72">
      <w:pPr>
        <w:pStyle w:val="ListParagraph"/>
        <w:numPr>
          <w:ilvl w:val="0"/>
          <w:numId w:val="32"/>
        </w:numPr>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t>“</w:t>
      </w:r>
      <w:r w:rsidR="00A6470F" w:rsidRPr="003A376A">
        <w:rPr>
          <w:rFonts w:ascii="Times New Roman" w:eastAsia="Times New Roman" w:hAnsi="Times New Roman" w:cs="Times New Roman"/>
          <w:kern w:val="0"/>
          <w14:ligatures w14:val="none"/>
        </w:rPr>
        <w:t>D</w:t>
      </w:r>
      <w:r w:rsidR="00975AD8" w:rsidRPr="003A376A">
        <w:rPr>
          <w:rFonts w:ascii="Times New Roman" w:eastAsia="Times New Roman" w:hAnsi="Times New Roman" w:cs="Times New Roman"/>
          <w:kern w:val="0"/>
          <w14:ligatures w14:val="none"/>
        </w:rPr>
        <w:t>ëm</w:t>
      </w:r>
      <w:r w:rsidR="00A6470F" w:rsidRPr="003A376A">
        <w:rPr>
          <w:rFonts w:ascii="Times New Roman" w:eastAsia="Times New Roman" w:hAnsi="Times New Roman" w:cs="Times New Roman"/>
          <w:kern w:val="0"/>
          <w14:ligatures w14:val="none"/>
        </w:rPr>
        <w:t>”</w:t>
      </w:r>
      <w:r w:rsidR="00975AD8" w:rsidRPr="003A376A">
        <w:rPr>
          <w:rFonts w:ascii="Times New Roman" w:eastAsia="Times New Roman" w:hAnsi="Times New Roman" w:cs="Times New Roman"/>
          <w:kern w:val="0"/>
          <w14:ligatures w14:val="none"/>
        </w:rPr>
        <w:t xml:space="preserve"> konsiderohet çdo ndryshim negativ i matshëm në një burim natyror ose çdo cenim i matshëm i shërbimeve të ofruara nga një burim natyror, i shkaktuar drejtpërdrejt ose tërthorazi.</w:t>
      </w:r>
    </w:p>
    <w:p w14:paraId="04BD335D" w14:textId="0382EC40" w:rsidR="00BD51F8" w:rsidRPr="003A376A" w:rsidRDefault="00BD51F8" w:rsidP="00CE3C72">
      <w:pPr>
        <w:pStyle w:val="ListParagraph"/>
        <w:numPr>
          <w:ilvl w:val="0"/>
          <w:numId w:val="32"/>
        </w:numPr>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t>“Gjendje e mëparshme” konsiderohet gjendja e burimeve natyrore dhe e shërbimeve të tyre në kohën e shkaktimit të dëmit, e cila do të kishte ekzistuar nëse dëmi në mjedis nuk do të kishte ndodhur, e vlerësuar mbi bazën e informacionit më të mirë të disponueshëm.</w:t>
      </w:r>
    </w:p>
    <w:p w14:paraId="2821B3A0" w14:textId="77777777" w:rsidR="003A376A" w:rsidRDefault="00CE3C72" w:rsidP="003A376A">
      <w:pPr>
        <w:pStyle w:val="ListParagraph"/>
        <w:numPr>
          <w:ilvl w:val="0"/>
          <w:numId w:val="32"/>
        </w:numPr>
        <w:spacing w:before="100" w:beforeAutospacing="1" w:after="100" w:afterAutospacing="1" w:line="300" w:lineRule="atLeast"/>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lastRenderedPageBreak/>
        <w:t>“S</w:t>
      </w:r>
      <w:r w:rsidR="009D6D0C" w:rsidRPr="003A376A">
        <w:rPr>
          <w:rFonts w:ascii="Times New Roman" w:eastAsia="Times New Roman" w:hAnsi="Times New Roman" w:cs="Times New Roman"/>
          <w:kern w:val="0"/>
          <w14:ligatures w14:val="none"/>
        </w:rPr>
        <w:t>hërbime të ofruara nga burimet natyrore</w:t>
      </w:r>
      <w:r w:rsidRPr="003A376A">
        <w:rPr>
          <w:rFonts w:ascii="Times New Roman" w:eastAsia="Times New Roman" w:hAnsi="Times New Roman" w:cs="Times New Roman"/>
          <w:kern w:val="0"/>
          <w14:ligatures w14:val="none"/>
        </w:rPr>
        <w:t>”</w:t>
      </w:r>
      <w:r w:rsidR="009D6D0C" w:rsidRPr="003A376A">
        <w:rPr>
          <w:rFonts w:ascii="Times New Roman" w:eastAsia="Times New Roman" w:hAnsi="Times New Roman" w:cs="Times New Roman"/>
          <w:kern w:val="0"/>
          <w14:ligatures w14:val="none"/>
        </w:rPr>
        <w:t xml:space="preserve"> konsiderohen funksionet që kryhen nga një burim natyror në dobi të një burimi tjetër natyror dhe/ose të publikut.</w:t>
      </w:r>
      <w:r w:rsidR="003A376A">
        <w:rPr>
          <w:rFonts w:ascii="Times New Roman" w:eastAsia="Times New Roman" w:hAnsi="Times New Roman" w:cs="Times New Roman"/>
          <w:kern w:val="0"/>
          <w14:ligatures w14:val="none"/>
        </w:rPr>
        <w:t xml:space="preserve"> </w:t>
      </w:r>
    </w:p>
    <w:p w14:paraId="7FC7338B" w14:textId="0C82AC61" w:rsidR="009D6D0C" w:rsidRPr="003A376A" w:rsidRDefault="003A376A" w:rsidP="003A376A">
      <w:pPr>
        <w:pStyle w:val="ListParagraph"/>
        <w:spacing w:before="100" w:beforeAutospacing="1" w:after="100" w:afterAutospacing="1" w:line="300" w:lineRule="atLeast"/>
        <w:ind w:left="1080" w:hanging="360"/>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t>ç)</w:t>
      </w:r>
      <w:r>
        <w:rPr>
          <w:rFonts w:ascii="Times New Roman" w:eastAsia="Times New Roman" w:hAnsi="Times New Roman" w:cs="Times New Roman"/>
          <w:kern w:val="0"/>
          <w14:ligatures w14:val="none"/>
        </w:rPr>
        <w:t xml:space="preserve">  </w:t>
      </w:r>
      <w:r w:rsidR="00CC47CF" w:rsidRPr="003A376A">
        <w:rPr>
          <w:rFonts w:ascii="Times New Roman" w:eastAsia="Times New Roman" w:hAnsi="Times New Roman" w:cs="Times New Roman"/>
          <w:kern w:val="0"/>
          <w14:ligatures w14:val="none"/>
        </w:rPr>
        <w:t>“V</w:t>
      </w:r>
      <w:r w:rsidR="009D6D0C" w:rsidRPr="003A376A">
        <w:rPr>
          <w:rFonts w:ascii="Times New Roman" w:eastAsia="Times New Roman" w:hAnsi="Times New Roman" w:cs="Times New Roman"/>
          <w:kern w:val="0"/>
          <w14:ligatures w14:val="none"/>
        </w:rPr>
        <w:t>eprimtari profesionale</w:t>
      </w:r>
      <w:r w:rsidR="00CC47CF" w:rsidRPr="003A376A">
        <w:rPr>
          <w:rFonts w:ascii="Times New Roman" w:eastAsia="Times New Roman" w:hAnsi="Times New Roman" w:cs="Times New Roman"/>
          <w:kern w:val="0"/>
          <w14:ligatures w14:val="none"/>
        </w:rPr>
        <w:t>”</w:t>
      </w:r>
      <w:r w:rsidR="009D6D0C" w:rsidRPr="003A376A">
        <w:rPr>
          <w:rFonts w:ascii="Times New Roman" w:eastAsia="Times New Roman" w:hAnsi="Times New Roman" w:cs="Times New Roman"/>
          <w:kern w:val="0"/>
          <w14:ligatures w14:val="none"/>
        </w:rPr>
        <w:t xml:space="preserve"> konsiderohet çdo veprimtari e ushtruar në kuadër të një aktiviteti ekonomik ose biznesi, publik ose privat, fitimprurës ose jofitimprurës.</w:t>
      </w:r>
    </w:p>
    <w:p w14:paraId="396D9DF7" w14:textId="77777777" w:rsidR="003A376A" w:rsidRDefault="00346A49" w:rsidP="003A376A">
      <w:pPr>
        <w:pStyle w:val="ListParagraph"/>
        <w:numPr>
          <w:ilvl w:val="0"/>
          <w:numId w:val="32"/>
        </w:numPr>
        <w:spacing w:before="100" w:beforeAutospacing="1" w:after="100" w:afterAutospacing="1" w:line="300" w:lineRule="atLeast"/>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t>“Masa parandaluese” konsiderohen të gjitha masat e marra në përgjigje të një ngjarjeje, veprimi ose mosveprimi që ka krijuar një kërcënim të menjëhershëm për dëm në mjedis, me qëllim parandalimin ose minimizimin e këtij dëmi.</w:t>
      </w:r>
    </w:p>
    <w:p w14:paraId="08C0E8AB" w14:textId="1BF855F1" w:rsidR="00640A40" w:rsidRPr="003A376A" w:rsidRDefault="003A376A" w:rsidP="003A376A">
      <w:pPr>
        <w:pStyle w:val="ListParagraph"/>
        <w:spacing w:before="100" w:beforeAutospacing="1" w:after="100" w:afterAutospacing="1" w:line="300" w:lineRule="atLeast"/>
        <w:ind w:left="1080" w:hanging="360"/>
        <w:jc w:val="both"/>
        <w:rPr>
          <w:rFonts w:ascii="Times New Roman" w:eastAsia="Times New Roman" w:hAnsi="Times New Roman" w:cs="Times New Roman"/>
          <w:kern w:val="0"/>
          <w14:ligatures w14:val="none"/>
        </w:rPr>
      </w:pPr>
      <w:r w:rsidRPr="003A376A">
        <w:rPr>
          <w:rFonts w:ascii="Times New Roman" w:eastAsia="Times New Roman" w:hAnsi="Times New Roman" w:cs="Times New Roman"/>
          <w:kern w:val="0"/>
          <w14:ligatures w14:val="none"/>
        </w:rPr>
        <w:t>dh)</w:t>
      </w:r>
      <w:r w:rsidR="00640A40" w:rsidRPr="003A376A">
        <w:rPr>
          <w:rFonts w:ascii="Times New Roman" w:eastAsia="Times New Roman" w:hAnsi="Times New Roman" w:cs="Times New Roman"/>
          <w:kern w:val="0"/>
          <w14:ligatures w14:val="none"/>
        </w:rPr>
        <w:t>“Kërcënim i menjëhershëm për dëm mjedisor” konsiderohet mundësia e mjaftueshme që një dëm i tillë të ndodhë në të ardhmen e afërt.</w:t>
      </w:r>
    </w:p>
    <w:p w14:paraId="3DBD6633" w14:textId="77777777" w:rsidR="00346A49" w:rsidRPr="00640A40" w:rsidRDefault="00346A49" w:rsidP="00640A40">
      <w:pPr>
        <w:pStyle w:val="ListParagraph"/>
        <w:spacing w:before="100" w:beforeAutospacing="1" w:after="100" w:afterAutospacing="1" w:line="300" w:lineRule="atLeast"/>
        <w:ind w:left="1080"/>
        <w:jc w:val="both"/>
        <w:rPr>
          <w:rFonts w:ascii="Times New Roman" w:eastAsia="Times New Roman" w:hAnsi="Times New Roman" w:cs="Times New Roman"/>
          <w:kern w:val="0"/>
          <w14:ligatures w14:val="none"/>
        </w:rPr>
      </w:pPr>
    </w:p>
    <w:p w14:paraId="2B61059D" w14:textId="1E36623F" w:rsidR="00996D66" w:rsidRPr="00E80299" w:rsidRDefault="0042114B" w:rsidP="00FE66D1">
      <w:pPr>
        <w:pStyle w:val="ListParagraph"/>
        <w:numPr>
          <w:ilvl w:val="0"/>
          <w:numId w:val="26"/>
        </w:num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F16990">
        <w:rPr>
          <w:rFonts w:ascii="Times New Roman" w:eastAsia="Times New Roman" w:hAnsi="Times New Roman" w:cs="Times New Roman"/>
          <w:kern w:val="0"/>
          <w14:ligatures w14:val="none"/>
        </w:rPr>
        <w:t>azuar n</w:t>
      </w:r>
      <w:r w:rsidR="003A376A">
        <w:rPr>
          <w:rFonts w:ascii="Times New Roman" w:eastAsia="Times New Roman" w:hAnsi="Times New Roman" w:cs="Times New Roman"/>
          <w:kern w:val="0"/>
          <w14:ligatures w14:val="none"/>
        </w:rPr>
        <w:t>ë</w:t>
      </w:r>
      <w:r w:rsidR="00F16990" w:rsidRPr="00E80299">
        <w:rPr>
          <w:rFonts w:ascii="Times New Roman" w:eastAsia="Times New Roman" w:hAnsi="Times New Roman" w:cs="Times New Roman"/>
          <w:kern w:val="0"/>
          <w14:ligatures w14:val="none"/>
        </w:rPr>
        <w:t xml:space="preserve"> shkronjë</w:t>
      </w:r>
      <w:r w:rsidR="00F16990">
        <w:rPr>
          <w:rFonts w:ascii="Times New Roman" w:eastAsia="Times New Roman" w:hAnsi="Times New Roman" w:cs="Times New Roman"/>
          <w:kern w:val="0"/>
          <w14:ligatures w14:val="none"/>
        </w:rPr>
        <w:t>n</w:t>
      </w:r>
      <w:r w:rsidR="00F16990" w:rsidRPr="00E80299">
        <w:rPr>
          <w:rFonts w:ascii="Times New Roman" w:eastAsia="Times New Roman" w:hAnsi="Times New Roman" w:cs="Times New Roman"/>
          <w:kern w:val="0"/>
          <w14:ligatures w14:val="none"/>
        </w:rPr>
        <w:t xml:space="preserve"> “b”, të pikës 3, të nenit 50, të ligjit nr. 10431, datë 9.6.2011, “Për mbrojtjen e mjedisit”, të ndryshuar, dhe pa cenuar rastet e parashikuara në nenin 51 të këtij ligji, </w:t>
      </w:r>
      <w:r w:rsidR="00BC24A2">
        <w:rPr>
          <w:rFonts w:ascii="Times New Roman" w:eastAsia="Times New Roman" w:hAnsi="Times New Roman" w:cs="Times New Roman"/>
          <w:kern w:val="0"/>
          <w14:ligatures w14:val="none"/>
        </w:rPr>
        <w:t xml:space="preserve">ky vendim </w:t>
      </w:r>
      <w:r w:rsidR="007857A2" w:rsidRPr="00E80299">
        <w:rPr>
          <w:rFonts w:ascii="Times New Roman" w:eastAsia="Times New Roman" w:hAnsi="Times New Roman" w:cs="Times New Roman"/>
          <w:kern w:val="0"/>
          <w14:ligatures w14:val="none"/>
        </w:rPr>
        <w:t>nuk zbatohet për dëmin në mjedis ose për kërcënimin e menjëhershëm për një dëm të tillë, kur dëmi ose kërcënimi i menjëhershëm është:</w:t>
      </w:r>
      <w:r w:rsidR="00996D66" w:rsidRPr="00E80299">
        <w:rPr>
          <w:rFonts w:ascii="Times New Roman" w:eastAsia="Times New Roman" w:hAnsi="Times New Roman" w:cs="Times New Roman"/>
          <w:kern w:val="0"/>
          <w14:ligatures w14:val="none"/>
        </w:rPr>
        <w:tab/>
      </w:r>
    </w:p>
    <w:p w14:paraId="564205C6" w14:textId="5F4A88D8" w:rsidR="005B01BD" w:rsidRPr="00E80299" w:rsidRDefault="00996D66" w:rsidP="00235DF7">
      <w:pPr>
        <w:pStyle w:val="ListParagraph"/>
        <w:numPr>
          <w:ilvl w:val="2"/>
          <w:numId w:val="28"/>
        </w:numPr>
        <w:ind w:left="1080" w:hanging="360"/>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pasojë e një konflikti të armatosur, armiqësie, lufte civile ose kryengritjeje; </w:t>
      </w:r>
    </w:p>
    <w:p w14:paraId="65C426FD" w14:textId="799DD215" w:rsidR="00996D66" w:rsidRPr="00E80299" w:rsidRDefault="000730A1" w:rsidP="00235DF7">
      <w:pPr>
        <w:pStyle w:val="ListParagraph"/>
        <w:numPr>
          <w:ilvl w:val="2"/>
          <w:numId w:val="28"/>
        </w:numPr>
        <w:ind w:left="1080" w:hanging="360"/>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rezultat i aktiviteteve, qëllimi kryesor i të cilave është mbrojtja kombëtare ose siguria ndërkombëtare, ose i aktiviteteve qëllimi i vetëm i të cilave është mbrojtja nga fatkeqësitë natyrore;</w:t>
      </w:r>
      <w:r w:rsidR="00996D66" w:rsidRPr="00E80299">
        <w:rPr>
          <w:rFonts w:ascii="Times New Roman" w:eastAsia="Times New Roman" w:hAnsi="Times New Roman" w:cs="Times New Roman"/>
          <w:kern w:val="0"/>
          <w14:ligatures w14:val="none"/>
        </w:rPr>
        <w:t xml:space="preserve"> </w:t>
      </w:r>
    </w:p>
    <w:p w14:paraId="0E0E8F73" w14:textId="2DB7569F" w:rsidR="00996D66" w:rsidRPr="005913EC" w:rsidRDefault="00996D66" w:rsidP="005913EC">
      <w:pPr>
        <w:pStyle w:val="ListParagraph"/>
        <w:numPr>
          <w:ilvl w:val="2"/>
          <w:numId w:val="28"/>
        </w:numPr>
        <w:spacing w:after="0"/>
        <w:ind w:left="1080" w:hanging="360"/>
        <w:jc w:val="both"/>
        <w:rPr>
          <w:rFonts w:ascii="Times New Roman" w:eastAsia="Times New Roman" w:hAnsi="Times New Roman" w:cs="Times New Roman"/>
          <w:kern w:val="0"/>
          <w14:ligatures w14:val="none"/>
        </w:rPr>
      </w:pPr>
      <w:r w:rsidRPr="005913EC">
        <w:rPr>
          <w:rFonts w:ascii="Times New Roman" w:eastAsia="Times New Roman" w:hAnsi="Times New Roman" w:cs="Times New Roman"/>
          <w:kern w:val="0"/>
          <w14:ligatures w14:val="none"/>
        </w:rPr>
        <w:t xml:space="preserve">pasojë e dëmeve që vijnë nga një incident, për të cilën përgjegjësia ose dëmshpërblimi bien brenda fushës së zbatimit të konventave ndërkombëtare të ratifikuara në Republikën e Shqipërisë. </w:t>
      </w:r>
    </w:p>
    <w:p w14:paraId="3D7AD9F5" w14:textId="098965BA" w:rsidR="00AB4435" w:rsidRPr="00F2183B" w:rsidRDefault="00F64EAA" w:rsidP="00FE66D1">
      <w:pPr>
        <w:spacing w:after="0"/>
        <w:ind w:left="1080" w:hanging="450"/>
        <w:jc w:val="both"/>
        <w:rPr>
          <w:rFonts w:ascii="Times New Roman" w:eastAsia="Times New Roman" w:hAnsi="Times New Roman" w:cs="Times New Roman"/>
          <w:color w:val="EE0000"/>
          <w:kern w:val="0"/>
          <w14:ligatures w14:val="none"/>
        </w:rPr>
      </w:pPr>
      <w:r>
        <w:rPr>
          <w:rFonts w:ascii="Times New Roman" w:eastAsia="Times New Roman" w:hAnsi="Times New Roman" w:cs="Times New Roman"/>
          <w:kern w:val="0"/>
          <w14:ligatures w14:val="none"/>
        </w:rPr>
        <w:t xml:space="preserve"> </w:t>
      </w:r>
      <w:r w:rsidR="00440F98" w:rsidRPr="005913EC">
        <w:rPr>
          <w:rFonts w:ascii="Times New Roman" w:eastAsia="Times New Roman" w:hAnsi="Times New Roman" w:cs="Times New Roman"/>
          <w:kern w:val="0"/>
          <w14:ligatures w14:val="none"/>
        </w:rPr>
        <w:t xml:space="preserve">ç) </w:t>
      </w:r>
      <w:r w:rsidR="007857A2" w:rsidRPr="005913EC">
        <w:rPr>
          <w:rFonts w:ascii="Times New Roman" w:eastAsia="Times New Roman" w:hAnsi="Times New Roman" w:cs="Times New Roman"/>
          <w:kern w:val="0"/>
          <w14:ligatures w14:val="none"/>
        </w:rPr>
        <w:t>pasojë e rreziqeve nukleare që rrjedhin nga veprimtari të mbuluara nga instrumentet përkatëse ndërkombëtare në fushën e energjisë bërthamore, ose nga një incident apo veprimtari për të cilën përgjegjësia ose kompensimi bien brenda fushës së zbatimit të ndonjë prej instrumenteve ndërkombëtare</w:t>
      </w:r>
      <w:r w:rsidR="000E312F" w:rsidRPr="005913EC">
        <w:rPr>
          <w:rFonts w:ascii="Times New Roman" w:eastAsia="Times New Roman" w:hAnsi="Times New Roman" w:cs="Times New Roman"/>
          <w:kern w:val="0"/>
          <w14:ligatures w14:val="none"/>
        </w:rPr>
        <w:t>, n</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 xml:space="preserve"> t</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 xml:space="preserve"> cilat Republika e Shqip</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ris</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 xml:space="preserve"> </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sht</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 xml:space="preserve"> pal</w:t>
      </w:r>
      <w:r w:rsidR="003A376A">
        <w:rPr>
          <w:rFonts w:ascii="Times New Roman" w:eastAsia="Times New Roman" w:hAnsi="Times New Roman" w:cs="Times New Roman"/>
          <w:kern w:val="0"/>
          <w14:ligatures w14:val="none"/>
        </w:rPr>
        <w:t>ë</w:t>
      </w:r>
      <w:r w:rsidR="000E312F" w:rsidRPr="005913EC">
        <w:rPr>
          <w:rFonts w:ascii="Times New Roman" w:eastAsia="Times New Roman" w:hAnsi="Times New Roman" w:cs="Times New Roman"/>
          <w:kern w:val="0"/>
          <w14:ligatures w14:val="none"/>
        </w:rPr>
        <w:t>.</w:t>
      </w:r>
    </w:p>
    <w:p w14:paraId="66D3BCE2" w14:textId="69EDB163" w:rsidR="00F64EAA" w:rsidRPr="00F64EAA" w:rsidRDefault="00996D66" w:rsidP="00F64EAA">
      <w:pPr>
        <w:pStyle w:val="ListParagraph"/>
        <w:numPr>
          <w:ilvl w:val="0"/>
          <w:numId w:val="26"/>
        </w:numPr>
        <w:jc w:val="both"/>
        <w:rPr>
          <w:rFonts w:ascii="Times New Roman" w:eastAsia="Times New Roman" w:hAnsi="Times New Roman" w:cs="Times New Roman"/>
          <w:kern w:val="0"/>
          <w14:ligatures w14:val="none"/>
        </w:rPr>
      </w:pPr>
      <w:r w:rsidRPr="00F64EAA">
        <w:rPr>
          <w:rFonts w:ascii="Times New Roman" w:eastAsia="Times New Roman" w:hAnsi="Times New Roman" w:cs="Times New Roman"/>
          <w:kern w:val="0"/>
          <w14:ligatures w14:val="none"/>
        </w:rPr>
        <w:t xml:space="preserve">Zbatimi i këtij vendimi nuk cenon të drejtën e operatorit për të kufizuar përgjegjësinë e tij, </w:t>
      </w:r>
      <w:r w:rsidR="00F64EAA" w:rsidRPr="00F64EAA">
        <w:rPr>
          <w:rFonts w:ascii="Times New Roman" w:eastAsia="Times New Roman" w:hAnsi="Times New Roman" w:cs="Times New Roman"/>
          <w:kern w:val="0"/>
          <w14:ligatures w14:val="none"/>
        </w:rPr>
        <w:t>në përputhje me legjislacionin në fuqi që rregullon kufizimin e përgjegjësisë për kërkesat detare dhe për veprimtaritë e lundrimit të brendshëm.</w:t>
      </w:r>
    </w:p>
    <w:p w14:paraId="2A785490" w14:textId="3E6B88D0" w:rsidR="005B01BD" w:rsidRPr="00F64EAA" w:rsidRDefault="008B06B5" w:rsidP="00F64EAA">
      <w:pPr>
        <w:pStyle w:val="ListParagraph"/>
        <w:numPr>
          <w:ilvl w:val="0"/>
          <w:numId w:val="26"/>
        </w:numPr>
        <w:jc w:val="both"/>
        <w:rPr>
          <w:rFonts w:ascii="Times New Roman" w:eastAsia="Times New Roman" w:hAnsi="Times New Roman" w:cs="Times New Roman"/>
          <w:kern w:val="0"/>
          <w14:ligatures w14:val="none"/>
        </w:rPr>
      </w:pPr>
      <w:r w:rsidRPr="00F64EAA">
        <w:rPr>
          <w:rFonts w:ascii="Times New Roman" w:eastAsia="Times New Roman" w:hAnsi="Times New Roman" w:cs="Times New Roman"/>
          <w:kern w:val="0"/>
          <w14:ligatures w14:val="none"/>
        </w:rPr>
        <w:t>Në rastet e ndotjes me karakter difuz, ky vendim zbatohet vetëm kur është e mundur të përcaktohet një lidhje shkakësore midis dëmit në mjedis ose kërcënimit të menjëhershëm për një dëm të tillë dhe veprimtarive të operatorëve individualë.</w:t>
      </w:r>
    </w:p>
    <w:p w14:paraId="1012E9CD" w14:textId="60CE432B" w:rsidR="00000BC7" w:rsidRPr="00E80299" w:rsidRDefault="00000BC7" w:rsidP="00000BC7">
      <w:pPr>
        <w:spacing w:before="100" w:beforeAutospacing="1" w:after="100" w:afterAutospacing="1" w:line="300" w:lineRule="atLeast"/>
        <w:jc w:val="both"/>
        <w:rPr>
          <w:rFonts w:ascii="Times New Roman" w:hAnsi="Times New Roman" w:cs="Times New Roman"/>
        </w:rPr>
      </w:pPr>
      <w:r w:rsidRPr="00E80299">
        <w:rPr>
          <w:rFonts w:ascii="Times New Roman" w:hAnsi="Times New Roman" w:cs="Times New Roman"/>
        </w:rPr>
        <w:t xml:space="preserve">II. KRITERET PËR VLERËSIMIN E </w:t>
      </w:r>
      <w:r w:rsidR="009D6D0C" w:rsidRPr="00E80299">
        <w:rPr>
          <w:rFonts w:ascii="Times New Roman" w:hAnsi="Times New Roman" w:cs="Times New Roman"/>
        </w:rPr>
        <w:t xml:space="preserve"> KËRCËNIMIT TË </w:t>
      </w:r>
      <w:r w:rsidR="0077779F" w:rsidRPr="00E80299">
        <w:rPr>
          <w:rFonts w:ascii="Times New Roman" w:hAnsi="Times New Roman" w:cs="Times New Roman"/>
        </w:rPr>
        <w:t>MUNDSHËM DHE T</w:t>
      </w:r>
      <w:r w:rsidR="00734560" w:rsidRPr="00E80299">
        <w:rPr>
          <w:rFonts w:ascii="Times New Roman" w:hAnsi="Times New Roman" w:cs="Times New Roman"/>
        </w:rPr>
        <w:t>Ë</w:t>
      </w:r>
      <w:r w:rsidR="0077779F" w:rsidRPr="00E80299">
        <w:rPr>
          <w:rFonts w:ascii="Times New Roman" w:hAnsi="Times New Roman" w:cs="Times New Roman"/>
        </w:rPr>
        <w:t xml:space="preserve"> MENJËHERSHËM TË DËMIT MJEDIS</w:t>
      </w:r>
      <w:r w:rsidR="00442E5D">
        <w:rPr>
          <w:rFonts w:ascii="Times New Roman" w:hAnsi="Times New Roman" w:cs="Times New Roman"/>
        </w:rPr>
        <w:t>OR</w:t>
      </w:r>
      <w:r w:rsidR="0077779F" w:rsidRPr="00E80299">
        <w:rPr>
          <w:rFonts w:ascii="Times New Roman" w:hAnsi="Times New Roman" w:cs="Times New Roman"/>
        </w:rPr>
        <w:t xml:space="preserve"> </w:t>
      </w:r>
    </w:p>
    <w:p w14:paraId="657C640E" w14:textId="5BAFDF01" w:rsidR="00736F26" w:rsidRDefault="005861AA" w:rsidP="00640A40">
      <w:pPr>
        <w:pStyle w:val="ListParagraph"/>
        <w:numPr>
          <w:ilvl w:val="0"/>
          <w:numId w:val="23"/>
        </w:numPr>
        <w:spacing w:before="100" w:beforeAutospacing="1" w:after="100" w:afterAutospacing="1" w:line="300" w:lineRule="atLeast"/>
        <w:ind w:left="709" w:hanging="34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FF5640" w:rsidRPr="00E80299">
        <w:rPr>
          <w:rFonts w:ascii="Times New Roman" w:eastAsia="Times New Roman" w:hAnsi="Times New Roman" w:cs="Times New Roman"/>
          <w:kern w:val="0"/>
          <w14:ligatures w14:val="none"/>
        </w:rPr>
        <w:t>lerësimi</w:t>
      </w:r>
      <w:r>
        <w:rPr>
          <w:rFonts w:ascii="Times New Roman" w:eastAsia="Times New Roman" w:hAnsi="Times New Roman" w:cs="Times New Roman"/>
          <w:kern w:val="0"/>
          <w14:ligatures w14:val="none"/>
        </w:rPr>
        <w:t xml:space="preserve"> i</w:t>
      </w:r>
      <w:r w:rsidR="00FF5640" w:rsidRPr="00E80299">
        <w:rPr>
          <w:rFonts w:ascii="Times New Roman" w:eastAsia="Times New Roman" w:hAnsi="Times New Roman" w:cs="Times New Roman"/>
          <w:kern w:val="0"/>
          <w14:ligatures w14:val="none"/>
        </w:rPr>
        <w:t xml:space="preserve"> ekzistencës së një kërcënimi të menjëhershëm për dëm mjedisor, </w:t>
      </w:r>
      <w:r>
        <w:rPr>
          <w:rFonts w:ascii="Times New Roman" w:eastAsia="Times New Roman" w:hAnsi="Times New Roman" w:cs="Times New Roman"/>
          <w:kern w:val="0"/>
          <w14:ligatures w14:val="none"/>
        </w:rPr>
        <w:t>bazohet</w:t>
      </w:r>
      <w:r w:rsidR="0047507B">
        <w:rPr>
          <w:rFonts w:ascii="Times New Roman" w:eastAsia="Times New Roman" w:hAnsi="Times New Roman" w:cs="Times New Roman"/>
          <w:kern w:val="0"/>
          <w14:ligatures w14:val="none"/>
        </w:rPr>
        <w:t xml:space="preserve"> n</w:t>
      </w:r>
      <w:r w:rsidR="003A376A">
        <w:rPr>
          <w:rFonts w:ascii="Times New Roman" w:eastAsia="Times New Roman" w:hAnsi="Times New Roman" w:cs="Times New Roman"/>
          <w:kern w:val="0"/>
          <w14:ligatures w14:val="none"/>
        </w:rPr>
        <w:t>ë</w:t>
      </w:r>
      <w:r w:rsidR="0047507B">
        <w:rPr>
          <w:rFonts w:ascii="Times New Roman" w:eastAsia="Times New Roman" w:hAnsi="Times New Roman" w:cs="Times New Roman"/>
          <w:kern w:val="0"/>
          <w14:ligatures w14:val="none"/>
        </w:rPr>
        <w:t xml:space="preserve"> k</w:t>
      </w:r>
      <w:r w:rsidR="003A376A">
        <w:rPr>
          <w:rFonts w:ascii="Times New Roman" w:eastAsia="Times New Roman" w:hAnsi="Times New Roman" w:cs="Times New Roman"/>
          <w:kern w:val="0"/>
          <w14:ligatures w14:val="none"/>
        </w:rPr>
        <w:t>ë</w:t>
      </w:r>
      <w:r w:rsidR="0047507B">
        <w:rPr>
          <w:rFonts w:ascii="Times New Roman" w:eastAsia="Times New Roman" w:hAnsi="Times New Roman" w:cs="Times New Roman"/>
          <w:kern w:val="0"/>
          <w14:ligatures w14:val="none"/>
        </w:rPr>
        <w:t>to kritere, p</w:t>
      </w:r>
      <w:r w:rsidR="003A376A">
        <w:rPr>
          <w:rFonts w:ascii="Times New Roman" w:eastAsia="Times New Roman" w:hAnsi="Times New Roman" w:cs="Times New Roman"/>
          <w:kern w:val="0"/>
          <w14:ligatures w14:val="none"/>
        </w:rPr>
        <w:t>ë</w:t>
      </w:r>
      <w:r w:rsidR="0047507B">
        <w:rPr>
          <w:rFonts w:ascii="Times New Roman" w:eastAsia="Times New Roman" w:hAnsi="Times New Roman" w:cs="Times New Roman"/>
          <w:kern w:val="0"/>
          <w14:ligatures w14:val="none"/>
        </w:rPr>
        <w:t>r aq sa jan</w:t>
      </w:r>
      <w:r w:rsidR="003A376A">
        <w:rPr>
          <w:rFonts w:ascii="Times New Roman" w:eastAsia="Times New Roman" w:hAnsi="Times New Roman" w:cs="Times New Roman"/>
          <w:kern w:val="0"/>
          <w14:ligatures w14:val="none"/>
        </w:rPr>
        <w:t>ë</w:t>
      </w:r>
      <w:r w:rsidR="0047507B">
        <w:rPr>
          <w:rFonts w:ascii="Times New Roman" w:eastAsia="Times New Roman" w:hAnsi="Times New Roman" w:cs="Times New Roman"/>
          <w:kern w:val="0"/>
          <w14:ligatures w14:val="none"/>
        </w:rPr>
        <w:t xml:space="preserve"> t</w:t>
      </w:r>
      <w:r w:rsidR="003A376A">
        <w:rPr>
          <w:rFonts w:ascii="Times New Roman" w:eastAsia="Times New Roman" w:hAnsi="Times New Roman" w:cs="Times New Roman"/>
          <w:kern w:val="0"/>
          <w14:ligatures w14:val="none"/>
        </w:rPr>
        <w:t>ë</w:t>
      </w:r>
      <w:r w:rsidR="0047507B">
        <w:rPr>
          <w:rFonts w:ascii="Times New Roman" w:eastAsia="Times New Roman" w:hAnsi="Times New Roman" w:cs="Times New Roman"/>
          <w:kern w:val="0"/>
          <w14:ligatures w14:val="none"/>
        </w:rPr>
        <w:t xml:space="preserve"> zbatueshme sipas rastit</w:t>
      </w:r>
      <w:r w:rsidR="00B711DC">
        <w:rPr>
          <w:rFonts w:ascii="Times New Roman" w:eastAsia="Times New Roman" w:hAnsi="Times New Roman" w:cs="Times New Roman"/>
          <w:kern w:val="0"/>
          <w14:ligatures w14:val="none"/>
        </w:rPr>
        <w:t>:</w:t>
      </w:r>
    </w:p>
    <w:p w14:paraId="3C81847E" w14:textId="34801B13" w:rsidR="002F29BE" w:rsidRPr="00E80299" w:rsidRDefault="00FF5640" w:rsidP="00CE2027">
      <w:pPr>
        <w:pStyle w:val="ListParagraph"/>
        <w:spacing w:before="100" w:beforeAutospacing="1" w:after="100" w:afterAutospacing="1" w:line="300" w:lineRule="atLeast"/>
        <w:ind w:left="709"/>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ab/>
      </w:r>
      <w:r w:rsidR="002F29BE" w:rsidRPr="00E80299">
        <w:rPr>
          <w:rFonts w:ascii="Times New Roman" w:eastAsia="Times New Roman" w:hAnsi="Times New Roman" w:cs="Times New Roman"/>
          <w:kern w:val="0"/>
          <w14:ligatures w14:val="none"/>
        </w:rPr>
        <w:t>a) natyra, sasia, përqendrimi dhe rrezikshmëria e substancave ndotëse ose e faktorëve të tjerë dëmtues;</w:t>
      </w:r>
    </w:p>
    <w:p w14:paraId="4FC49862"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b) probabiliteti që dëmi të ndodhë dhe afati kohor brenda të cilit ai mund të ndodhë;</w:t>
      </w:r>
    </w:p>
    <w:p w14:paraId="4416D3CC"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c) afërsia me burime ujore, habitate natyrore, lloje të mbrojtura, zona të mbrojtura, zona të banuara ose zona të tjera të ndjeshme mjedisore;</w:t>
      </w:r>
    </w:p>
    <w:p w14:paraId="3AC81E0A"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lastRenderedPageBreak/>
        <w:t>ç) ekzistenca e rrugëve të mundshme të përhapjes së ndotjes ose të faktorëve dëmtues në ajër, ujë, tokë, habitate ose zinxhirin ushqimor;</w:t>
      </w:r>
    </w:p>
    <w:p w14:paraId="2A3532D0"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 gjendja teknike, niveli i sigurisë dhe funksionimi i instalimeve, pajisjeve, proceseve ose sistemeve të kontrollit;</w:t>
      </w:r>
    </w:p>
    <w:p w14:paraId="55EB0C7C"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dh) shkalla e mundshme e dëmit, përhapja territoriale, kohëzgjatja dhe mundësia e rikuperimit natyror;</w:t>
      </w:r>
    </w:p>
    <w:p w14:paraId="354AD05B" w14:textId="77777777" w:rsidR="002F29BE"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e) rreziku i mundshëm për shëndetin e njeriut;</w:t>
      </w:r>
    </w:p>
    <w:p w14:paraId="360F8763" w14:textId="01A72E6B" w:rsidR="007857A2" w:rsidRPr="00E80299" w:rsidRDefault="002F29BE" w:rsidP="002F29BE">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ë) historiku i incidenteve, mosfunksionimeve, shkeljeve ose ngjarjeve të ngjashme të lidhura me veprimtarinë e operatorit</w:t>
      </w:r>
      <w:r w:rsidR="007857A2" w:rsidRPr="00E80299">
        <w:rPr>
          <w:rFonts w:ascii="Times New Roman" w:eastAsia="Times New Roman" w:hAnsi="Times New Roman" w:cs="Times New Roman"/>
          <w:kern w:val="0"/>
          <w14:ligatures w14:val="none"/>
        </w:rPr>
        <w:t>.</w:t>
      </w:r>
    </w:p>
    <w:p w14:paraId="5D4F2BE7" w14:textId="503A9067" w:rsidR="00FE1A8D" w:rsidRPr="00E80299" w:rsidRDefault="00FE1A8D" w:rsidP="00734560">
      <w:pPr>
        <w:pStyle w:val="ListParagraph"/>
        <w:numPr>
          <w:ilvl w:val="0"/>
          <w:numId w:val="23"/>
        </w:numPr>
        <w:spacing w:before="100" w:beforeAutospacing="1" w:after="100" w:afterAutospacing="1" w:line="300" w:lineRule="atLeast"/>
        <w:jc w:val="both"/>
        <w:rPr>
          <w:rFonts w:ascii="Times New Roman" w:hAnsi="Times New Roman" w:cs="Times New Roman"/>
        </w:rPr>
      </w:pPr>
      <w:r w:rsidRPr="00E80299">
        <w:rPr>
          <w:rFonts w:ascii="Times New Roman" w:eastAsia="Times New Roman" w:hAnsi="Times New Roman" w:cs="Times New Roman"/>
          <w:kern w:val="0"/>
          <w14:ligatures w14:val="none"/>
        </w:rPr>
        <w:t xml:space="preserve">Vlerësimi i kërcënimit të menjëhershëm për dëm në mjedis kryhet rast pas rasti, mbi bazën e informacionit më të mirë të disponueshëm, të dhënave teknike, inspektimeve në terren, analizave laboratorike, të dhënave të monitorimit dhe çdo informacioni tjetër të nevojshëm. Agjencia Kombëtare e Mjedisit </w:t>
      </w:r>
      <w:r w:rsidR="00E412D5">
        <w:rPr>
          <w:rFonts w:ascii="Times New Roman" w:eastAsia="Times New Roman" w:hAnsi="Times New Roman" w:cs="Times New Roman"/>
          <w:kern w:val="0"/>
          <w14:ligatures w14:val="none"/>
        </w:rPr>
        <w:t>g</w:t>
      </w:r>
      <w:r w:rsidR="001A4DD5" w:rsidRPr="00E80299">
        <w:rPr>
          <w:rFonts w:ascii="Times New Roman" w:eastAsia="Times New Roman" w:hAnsi="Times New Roman" w:cs="Times New Roman"/>
          <w:kern w:val="0"/>
          <w14:ligatures w14:val="none"/>
        </w:rPr>
        <w:t xml:space="preserve">jatë </w:t>
      </w:r>
      <w:r w:rsidR="00B64465">
        <w:rPr>
          <w:rFonts w:ascii="Times New Roman" w:eastAsia="Times New Roman" w:hAnsi="Times New Roman" w:cs="Times New Roman"/>
          <w:kern w:val="0"/>
          <w14:ligatures w14:val="none"/>
        </w:rPr>
        <w:t>procesit t</w:t>
      </w:r>
      <w:r w:rsidR="003A376A">
        <w:rPr>
          <w:rFonts w:ascii="Times New Roman" w:eastAsia="Times New Roman" w:hAnsi="Times New Roman" w:cs="Times New Roman"/>
          <w:kern w:val="0"/>
          <w14:ligatures w14:val="none"/>
        </w:rPr>
        <w:t>ë</w:t>
      </w:r>
      <w:r w:rsidR="00B64465">
        <w:rPr>
          <w:rFonts w:ascii="Times New Roman" w:eastAsia="Times New Roman" w:hAnsi="Times New Roman" w:cs="Times New Roman"/>
          <w:kern w:val="0"/>
          <w14:ligatures w14:val="none"/>
        </w:rPr>
        <w:t xml:space="preserve"> </w:t>
      </w:r>
      <w:r w:rsidR="001A4DD5" w:rsidRPr="00E80299">
        <w:rPr>
          <w:rFonts w:ascii="Times New Roman" w:eastAsia="Times New Roman" w:hAnsi="Times New Roman" w:cs="Times New Roman"/>
          <w:kern w:val="0"/>
          <w14:ligatures w14:val="none"/>
        </w:rPr>
        <w:t xml:space="preserve">vlerësimit, </w:t>
      </w:r>
      <w:r w:rsidRPr="00E80299">
        <w:rPr>
          <w:rFonts w:ascii="Times New Roman" w:eastAsia="Times New Roman" w:hAnsi="Times New Roman" w:cs="Times New Roman"/>
          <w:kern w:val="0"/>
          <w14:ligatures w14:val="none"/>
        </w:rPr>
        <w:t>përcakton</w:t>
      </w:r>
      <w:r w:rsidR="008E6047">
        <w:rPr>
          <w:rFonts w:ascii="Times New Roman" w:eastAsia="Times New Roman" w:hAnsi="Times New Roman" w:cs="Times New Roman"/>
          <w:kern w:val="0"/>
          <w14:ligatures w14:val="none"/>
        </w:rPr>
        <w:t xml:space="preserve"> t</w:t>
      </w:r>
      <w:r w:rsidR="003A376A">
        <w:rPr>
          <w:rFonts w:ascii="Times New Roman" w:eastAsia="Times New Roman" w:hAnsi="Times New Roman" w:cs="Times New Roman"/>
          <w:kern w:val="0"/>
          <w14:ligatures w14:val="none"/>
        </w:rPr>
        <w:t>ë</w:t>
      </w:r>
      <w:r w:rsidR="008E6047">
        <w:rPr>
          <w:rFonts w:ascii="Times New Roman" w:eastAsia="Times New Roman" w:hAnsi="Times New Roman" w:cs="Times New Roman"/>
          <w:kern w:val="0"/>
          <w14:ligatures w14:val="none"/>
        </w:rPr>
        <w:t xml:space="preserve"> pakt</w:t>
      </w:r>
      <w:r w:rsidR="003A376A">
        <w:rPr>
          <w:rFonts w:ascii="Times New Roman" w:eastAsia="Times New Roman" w:hAnsi="Times New Roman" w:cs="Times New Roman"/>
          <w:kern w:val="0"/>
          <w14:ligatures w14:val="none"/>
        </w:rPr>
        <w:t>ë</w:t>
      </w:r>
      <w:r w:rsidR="008E6047">
        <w:rPr>
          <w:rFonts w:ascii="Times New Roman" w:eastAsia="Times New Roman" w:hAnsi="Times New Roman" w:cs="Times New Roman"/>
          <w:kern w:val="0"/>
          <w14:ligatures w14:val="none"/>
        </w:rPr>
        <w:t>n</w:t>
      </w:r>
      <w:r w:rsidRPr="00E80299">
        <w:rPr>
          <w:rFonts w:ascii="Times New Roman" w:eastAsia="Times New Roman" w:hAnsi="Times New Roman" w:cs="Times New Roman"/>
          <w:kern w:val="0"/>
          <w14:ligatures w14:val="none"/>
        </w:rPr>
        <w:t>:</w:t>
      </w:r>
    </w:p>
    <w:p w14:paraId="531C3516" w14:textId="77777777" w:rsidR="00FE1A8D" w:rsidRPr="00E80299" w:rsidRDefault="00FE1A8D" w:rsidP="00734560">
      <w:pPr>
        <w:pStyle w:val="ListParagraph"/>
        <w:spacing w:before="100" w:beforeAutospacing="1" w:after="100" w:afterAutospacing="1" w:line="300" w:lineRule="atLeast"/>
        <w:jc w:val="both"/>
        <w:rPr>
          <w:rFonts w:ascii="Times New Roman" w:hAnsi="Times New Roman" w:cs="Times New Roman"/>
        </w:rPr>
      </w:pPr>
      <w:r w:rsidRPr="00E80299">
        <w:rPr>
          <w:rFonts w:ascii="Times New Roman" w:eastAsia="Times New Roman" w:hAnsi="Times New Roman" w:cs="Times New Roman"/>
          <w:kern w:val="0"/>
          <w14:ligatures w14:val="none"/>
        </w:rPr>
        <w:t>a) burimin e mundshëm të kërcënimit ose të dëmit;</w:t>
      </w:r>
    </w:p>
    <w:p w14:paraId="7C2D6C26" w14:textId="77777777" w:rsidR="00FE1A8D" w:rsidRPr="00E80299" w:rsidRDefault="00FE1A8D" w:rsidP="00734560">
      <w:pPr>
        <w:pStyle w:val="ListParagraph"/>
        <w:spacing w:before="100" w:beforeAutospacing="1" w:after="100" w:afterAutospacing="1" w:line="300" w:lineRule="atLeast"/>
        <w:jc w:val="both"/>
        <w:rPr>
          <w:rFonts w:ascii="Times New Roman" w:hAnsi="Times New Roman" w:cs="Times New Roman"/>
        </w:rPr>
      </w:pPr>
      <w:r w:rsidRPr="00E80299">
        <w:rPr>
          <w:rFonts w:ascii="Times New Roman" w:eastAsia="Times New Roman" w:hAnsi="Times New Roman" w:cs="Times New Roman"/>
          <w:kern w:val="0"/>
          <w14:ligatures w14:val="none"/>
        </w:rPr>
        <w:t>b) veprimtarinë profesionale dhe operatorin ose operatorët e mundshëm të lidhur me këtë burim;</w:t>
      </w:r>
    </w:p>
    <w:p w14:paraId="759AE1DE" w14:textId="77777777" w:rsidR="00FE1A8D" w:rsidRPr="00E80299" w:rsidRDefault="00FE1A8D" w:rsidP="00734560">
      <w:pPr>
        <w:pStyle w:val="ListParagraph"/>
        <w:spacing w:before="100" w:beforeAutospacing="1" w:after="100" w:afterAutospacing="1" w:line="300" w:lineRule="atLeast"/>
        <w:jc w:val="both"/>
        <w:rPr>
          <w:rFonts w:ascii="Times New Roman" w:hAnsi="Times New Roman" w:cs="Times New Roman"/>
        </w:rPr>
      </w:pPr>
      <w:r w:rsidRPr="00E80299">
        <w:rPr>
          <w:rFonts w:ascii="Times New Roman" w:eastAsia="Times New Roman" w:hAnsi="Times New Roman" w:cs="Times New Roman"/>
          <w:kern w:val="0"/>
          <w14:ligatures w14:val="none"/>
        </w:rPr>
        <w:t>c) burimin natyror ose shërbimin e burimit natyror që mund të preket;</w:t>
      </w:r>
    </w:p>
    <w:p w14:paraId="51D7E96C" w14:textId="77777777" w:rsidR="00FE1A8D" w:rsidRPr="00E80299" w:rsidRDefault="00FE1A8D" w:rsidP="00734560">
      <w:pPr>
        <w:pStyle w:val="ListParagraph"/>
        <w:spacing w:before="100" w:beforeAutospacing="1" w:after="100" w:afterAutospacing="1" w:line="300" w:lineRule="atLeast"/>
        <w:jc w:val="both"/>
        <w:rPr>
          <w:rFonts w:ascii="Times New Roman" w:hAnsi="Times New Roman" w:cs="Times New Roman"/>
        </w:rPr>
      </w:pPr>
      <w:r w:rsidRPr="00E80299">
        <w:rPr>
          <w:rFonts w:ascii="Times New Roman" w:eastAsia="Times New Roman" w:hAnsi="Times New Roman" w:cs="Times New Roman"/>
          <w:kern w:val="0"/>
          <w14:ligatures w14:val="none"/>
        </w:rPr>
        <w:t>ç) rrugët e mundshme të përhapjes së ndotjes ose të faktorëve dëmtues;</w:t>
      </w:r>
    </w:p>
    <w:p w14:paraId="309F1ECD" w14:textId="77777777" w:rsidR="00734560"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 mundësinë, afatin kohor dhe shkallën e ndodhjes së dëmit;</w:t>
      </w:r>
    </w:p>
    <w:p w14:paraId="256DA3CE" w14:textId="7DCAD7CE" w:rsidR="007857A2"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dh) </w:t>
      </w:r>
      <w:r w:rsidR="002F29BE" w:rsidRPr="00E80299">
        <w:rPr>
          <w:rFonts w:ascii="Times New Roman" w:eastAsia="Times New Roman" w:hAnsi="Times New Roman" w:cs="Times New Roman"/>
          <w:kern w:val="0"/>
          <w14:ligatures w14:val="none"/>
        </w:rPr>
        <w:t>nevojën për masa parandaluese ose për vijimin e procedurës për përcaktimin e dëmit në mjedis, sipas rastit</w:t>
      </w:r>
      <w:r w:rsidRPr="00E80299">
        <w:rPr>
          <w:rFonts w:ascii="Times New Roman" w:eastAsia="Times New Roman" w:hAnsi="Times New Roman" w:cs="Times New Roman"/>
          <w:kern w:val="0"/>
          <w14:ligatures w14:val="none"/>
        </w:rPr>
        <w:t>.</w:t>
      </w:r>
    </w:p>
    <w:p w14:paraId="61C9D37D" w14:textId="0D371C63" w:rsidR="00FE1A8D" w:rsidRPr="00E80299" w:rsidRDefault="00FE1A8D">
      <w:pPr>
        <w:pStyle w:val="ListParagraph"/>
        <w:numPr>
          <w:ilvl w:val="0"/>
          <w:numId w:val="23"/>
        </w:numPr>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Për qëllime të vlerësimit, merren në konsideratë:</w:t>
      </w:r>
    </w:p>
    <w:p w14:paraId="16C35A60" w14:textId="20B0E3EB"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a) përshkrimi </w:t>
      </w:r>
      <w:r w:rsidR="00F26E54">
        <w:rPr>
          <w:rFonts w:ascii="Times New Roman" w:eastAsia="Times New Roman" w:hAnsi="Times New Roman" w:cs="Times New Roman"/>
          <w:kern w:val="0"/>
          <w14:ligatures w14:val="none"/>
        </w:rPr>
        <w:t>i</w:t>
      </w:r>
      <w:r w:rsidRPr="00E80299">
        <w:rPr>
          <w:rFonts w:ascii="Times New Roman" w:eastAsia="Times New Roman" w:hAnsi="Times New Roman" w:cs="Times New Roman"/>
          <w:kern w:val="0"/>
          <w14:ligatures w14:val="none"/>
        </w:rPr>
        <w:t xml:space="preserve"> ngjarjes, incidentit, veprimit ose mosveprimit që ka krijuar kërcënimin ose dëmin;</w:t>
      </w:r>
    </w:p>
    <w:p w14:paraId="5F6EC0EE" w14:textId="2620DE9E"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b) vendndodhj</w:t>
      </w:r>
      <w:r w:rsidR="001F7AB2">
        <w:rPr>
          <w:rFonts w:ascii="Times New Roman" w:eastAsia="Times New Roman" w:hAnsi="Times New Roman" w:cs="Times New Roman"/>
          <w:kern w:val="0"/>
          <w14:ligatures w14:val="none"/>
        </w:rPr>
        <w:t>a</w:t>
      </w:r>
      <w:r w:rsidRPr="00E80299">
        <w:rPr>
          <w:rFonts w:ascii="Times New Roman" w:eastAsia="Times New Roman" w:hAnsi="Times New Roman" w:cs="Times New Roman"/>
          <w:kern w:val="0"/>
          <w14:ligatures w14:val="none"/>
        </w:rPr>
        <w:t>, hartat, koordinatat dhe përhapjen e mundshme territoriale të ndikimit;</w:t>
      </w:r>
    </w:p>
    <w:p w14:paraId="36EC632C"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c) të dhënat për substancat, preparatet, organizmat, mikroorganizmat ose faktorët e tjerë dëmtues;</w:t>
      </w:r>
    </w:p>
    <w:p w14:paraId="25A55A5D"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ç) lejet, autorizimet, raportet e vetëmonitorimit, raportet e inspektimit dhe të dhënat e shkarkimeve ose emetimeve;</w:t>
      </w:r>
    </w:p>
    <w:p w14:paraId="53887149"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 rezultatet e analizave laboratorike, matjeve në terren dhe të monitorimit mjedisor;</w:t>
      </w:r>
    </w:p>
    <w:p w14:paraId="346ECCA5" w14:textId="52478198"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dh) të dhënat mbi gjendjen </w:t>
      </w:r>
      <w:r w:rsidR="00374630" w:rsidRPr="00E80299">
        <w:rPr>
          <w:rFonts w:ascii="Times New Roman" w:eastAsia="Times New Roman" w:hAnsi="Times New Roman" w:cs="Times New Roman"/>
          <w:kern w:val="0"/>
          <w14:ligatures w14:val="none"/>
        </w:rPr>
        <w:t>e m</w:t>
      </w:r>
      <w:r w:rsidR="003A376A">
        <w:rPr>
          <w:rFonts w:ascii="Times New Roman" w:eastAsia="Times New Roman" w:hAnsi="Times New Roman" w:cs="Times New Roman"/>
          <w:kern w:val="0"/>
          <w14:ligatures w14:val="none"/>
        </w:rPr>
        <w:t>ë</w:t>
      </w:r>
      <w:r w:rsidR="00374630" w:rsidRPr="00E80299">
        <w:rPr>
          <w:rFonts w:ascii="Times New Roman" w:eastAsia="Times New Roman" w:hAnsi="Times New Roman" w:cs="Times New Roman"/>
          <w:kern w:val="0"/>
          <w14:ligatures w14:val="none"/>
        </w:rPr>
        <w:t>parshme</w:t>
      </w:r>
      <w:r w:rsidRPr="00E80299">
        <w:rPr>
          <w:rFonts w:ascii="Times New Roman" w:eastAsia="Times New Roman" w:hAnsi="Times New Roman" w:cs="Times New Roman"/>
          <w:kern w:val="0"/>
          <w14:ligatures w14:val="none"/>
        </w:rPr>
        <w:t xml:space="preserve"> të burimeve natyrore dhe të shërbimeve të tyre;</w:t>
      </w:r>
    </w:p>
    <w:p w14:paraId="19ADA897"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e) informacionin mbi llojet e mbrojtura, habitatet natyrore, ujërat, tokën dhe zonat e ndjeshme që mund të preken;</w:t>
      </w:r>
    </w:p>
    <w:p w14:paraId="347B3FB3" w14:textId="778058A8" w:rsidR="00FE1A8D" w:rsidRPr="00E80299" w:rsidRDefault="00FE1A8D" w:rsidP="00FE1A8D">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ë) masat e marra ose të propozuara nga operatori për parandalimin, kufizimin ose kontrollin e dëmit.</w:t>
      </w:r>
    </w:p>
    <w:p w14:paraId="7878A86B" w14:textId="757B666F" w:rsidR="00FE1A8D" w:rsidRPr="00E80299" w:rsidRDefault="00FE1A8D" w:rsidP="00FE1A8D">
      <w:pPr>
        <w:pStyle w:val="ListParagraph"/>
        <w:numPr>
          <w:ilvl w:val="0"/>
          <w:numId w:val="23"/>
        </w:numPr>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Për përcaktimin e lidhjes shkakësore ndërmjet dëmit në mjedis ose kërcënimit të menjëhershëm për një dëm të tillë dhe veprimtarisë së operatorit, Agjencia Kombëtare e Mjedisit </w:t>
      </w:r>
      <w:r w:rsidR="00AF21D2">
        <w:rPr>
          <w:rFonts w:ascii="Times New Roman" w:eastAsia="Times New Roman" w:hAnsi="Times New Roman" w:cs="Times New Roman"/>
          <w:kern w:val="0"/>
          <w14:ligatures w14:val="none"/>
        </w:rPr>
        <w:t xml:space="preserve">bazohet </w:t>
      </w:r>
      <w:r w:rsidR="00E43D83">
        <w:rPr>
          <w:rFonts w:ascii="Times New Roman" w:eastAsia="Times New Roman" w:hAnsi="Times New Roman" w:cs="Times New Roman"/>
          <w:kern w:val="0"/>
          <w14:ligatures w14:val="none"/>
        </w:rPr>
        <w:t>nd</w:t>
      </w:r>
      <w:r w:rsidR="003A376A">
        <w:rPr>
          <w:rFonts w:ascii="Times New Roman" w:eastAsia="Times New Roman" w:hAnsi="Times New Roman" w:cs="Times New Roman"/>
          <w:kern w:val="0"/>
          <w14:ligatures w14:val="none"/>
        </w:rPr>
        <w:t>ë</w:t>
      </w:r>
      <w:r w:rsidR="00E43D83">
        <w:rPr>
          <w:rFonts w:ascii="Times New Roman" w:eastAsia="Times New Roman" w:hAnsi="Times New Roman" w:cs="Times New Roman"/>
          <w:kern w:val="0"/>
          <w14:ligatures w14:val="none"/>
        </w:rPr>
        <w:t>r t</w:t>
      </w:r>
      <w:r w:rsidR="003A376A">
        <w:rPr>
          <w:rFonts w:ascii="Times New Roman" w:eastAsia="Times New Roman" w:hAnsi="Times New Roman" w:cs="Times New Roman"/>
          <w:kern w:val="0"/>
          <w14:ligatures w14:val="none"/>
        </w:rPr>
        <w:t>ë</w:t>
      </w:r>
      <w:r w:rsidR="00E43D83">
        <w:rPr>
          <w:rFonts w:ascii="Times New Roman" w:eastAsia="Times New Roman" w:hAnsi="Times New Roman" w:cs="Times New Roman"/>
          <w:kern w:val="0"/>
          <w14:ligatures w14:val="none"/>
        </w:rPr>
        <w:t xml:space="preserve"> tjera n</w:t>
      </w:r>
      <w:r w:rsidR="003A376A">
        <w:rPr>
          <w:rFonts w:ascii="Times New Roman" w:eastAsia="Times New Roman" w:hAnsi="Times New Roman" w:cs="Times New Roman"/>
          <w:kern w:val="0"/>
          <w14:ligatures w14:val="none"/>
        </w:rPr>
        <w:t>ë</w:t>
      </w:r>
      <w:r w:rsidR="00E43D83">
        <w:rPr>
          <w:rFonts w:ascii="Times New Roman" w:eastAsia="Times New Roman" w:hAnsi="Times New Roman" w:cs="Times New Roman"/>
          <w:kern w:val="0"/>
          <w14:ligatures w14:val="none"/>
        </w:rPr>
        <w:t>:</w:t>
      </w:r>
    </w:p>
    <w:p w14:paraId="459C2453"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a) lidhjen kohore ndërmjet veprimtarisë, incidentit, emetimit ose shkarkimit dhe shfaqjes së dëmit ose kërcënimit;</w:t>
      </w:r>
    </w:p>
    <w:p w14:paraId="122A5261"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b) lidhjen hapësinore ndërmjet burimit të mundshëm të ndotjes dhe burimit natyror të prekur;</w:t>
      </w:r>
    </w:p>
    <w:p w14:paraId="7CA71EFD"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c) përputhjen ndërmjet natyrës së substancave ose faktorëve dëmtues dhe llojit të dëmit të konstatuar;</w:t>
      </w:r>
    </w:p>
    <w:p w14:paraId="325CC240"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lastRenderedPageBreak/>
        <w:t>ç) rrugët e mundshme të transportit ose përhapjes së ndotjes në ajër, ujë, tokë, habitate ose zinxhirin ushqimor;</w:t>
      </w:r>
    </w:p>
    <w:p w14:paraId="2B94F249" w14:textId="77777777" w:rsidR="00FE1A8D" w:rsidRPr="00E80299" w:rsidRDefault="00FE1A8D"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 rezultatet e monitorimit, analizave laboratorike, modelimeve teknike ose vlerësimeve të ekspertëve;</w:t>
      </w:r>
    </w:p>
    <w:p w14:paraId="0C1F969E" w14:textId="77777777" w:rsidR="00FE1A8D" w:rsidRPr="00E80299" w:rsidRDefault="00FE1A8D" w:rsidP="00EB5E58">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dh) ekzistencën ose mungesën e shkaqeve alternative të arsyeshme për dëmin e konstatuar.</w:t>
      </w:r>
    </w:p>
    <w:p w14:paraId="3E783B0C" w14:textId="4828B859" w:rsidR="00D73707" w:rsidRPr="00EB5E58" w:rsidRDefault="00D12692" w:rsidP="00EB5E58">
      <w:pPr>
        <w:pStyle w:val="ListParagraph"/>
        <w:numPr>
          <w:ilvl w:val="0"/>
          <w:numId w:val="23"/>
        </w:numPr>
        <w:spacing w:after="0" w:line="300" w:lineRule="atLeast"/>
        <w:jc w:val="both"/>
        <w:rPr>
          <w:rFonts w:ascii="Times New Roman" w:eastAsia="Times New Roman" w:hAnsi="Times New Roman" w:cs="Times New Roman"/>
          <w:kern w:val="0"/>
          <w14:ligatures w14:val="none"/>
        </w:rPr>
      </w:pPr>
      <w:bookmarkStart w:id="0" w:name="_Hlk230644923"/>
      <w:r w:rsidRPr="00D12692">
        <w:rPr>
          <w:rFonts w:ascii="Times New Roman" w:eastAsia="Times New Roman" w:hAnsi="Times New Roman" w:cs="Times New Roman"/>
          <w:kern w:val="0"/>
          <w14:ligatures w14:val="none"/>
        </w:rPr>
        <w:t>Kërkesa drejtuar AKM-së, sipas nenit 52 të ligjit nr. 10431/2011, “Për mbrojtjen e mjedisit”, të ndryshuar, shoqërohet me informacionin dhe të dhënat përkatëse që mbështesin vëzhgimet e paraqitura.</w:t>
      </w:r>
      <w:bookmarkEnd w:id="0"/>
    </w:p>
    <w:p w14:paraId="4BE0DE02" w14:textId="77777777" w:rsidR="006A3446" w:rsidRPr="00EB5E58" w:rsidRDefault="006A3446" w:rsidP="00EB5E58">
      <w:pPr>
        <w:pStyle w:val="ListParagraph"/>
        <w:numPr>
          <w:ilvl w:val="0"/>
          <w:numId w:val="23"/>
        </w:numPr>
        <w:spacing w:after="0" w:line="300" w:lineRule="atLeast"/>
        <w:jc w:val="both"/>
        <w:rPr>
          <w:rFonts w:ascii="Times New Roman" w:eastAsia="Times New Roman" w:hAnsi="Times New Roman" w:cs="Times New Roman"/>
          <w:kern w:val="0"/>
          <w14:ligatures w14:val="none"/>
        </w:rPr>
      </w:pPr>
      <w:bookmarkStart w:id="1" w:name="_Hlk230644995"/>
      <w:r w:rsidRPr="00EB5E58">
        <w:rPr>
          <w:rFonts w:ascii="Times New Roman" w:eastAsia="Times New Roman" w:hAnsi="Times New Roman" w:cs="Times New Roman"/>
          <w:kern w:val="0"/>
          <w14:ligatures w14:val="none"/>
        </w:rPr>
        <w:t>AKM, në rastin e pranimit ose refuzimit të kërkesës për veprim, njofton palët përkatëse dhe jep arsyet e vendimit.</w:t>
      </w:r>
    </w:p>
    <w:bookmarkEnd w:id="1"/>
    <w:p w14:paraId="3A9B4E4B" w14:textId="77777777" w:rsidR="00111304" w:rsidRPr="00111304" w:rsidRDefault="00046603" w:rsidP="00111304">
      <w:pPr>
        <w:pStyle w:val="ListParagraph"/>
        <w:numPr>
          <w:ilvl w:val="0"/>
          <w:numId w:val="23"/>
        </w:numPr>
        <w:spacing w:after="0"/>
        <w:jc w:val="both"/>
        <w:rPr>
          <w:rFonts w:ascii="Times New Roman" w:eastAsia="Times New Roman" w:hAnsi="Times New Roman" w:cs="Times New Roman"/>
          <w:kern w:val="0"/>
          <w:lang w:val="en-US"/>
          <w14:ligatures w14:val="none"/>
        </w:rPr>
      </w:pPr>
      <w:r w:rsidRPr="00046603">
        <w:rPr>
          <w:rFonts w:ascii="Times New Roman" w:eastAsia="Times New Roman" w:hAnsi="Times New Roman" w:cs="Times New Roman"/>
          <w:kern w:val="0"/>
          <w14:ligatures w14:val="none"/>
        </w:rPr>
        <w:t>Pas përcaktimit të dëmit mjedisor dhe përpara miratimit të masave rehabilituese, AKM fton palët e përmendura në nenin 52 të ligjit nr. 10431/2011, të ndryshuar, si dhe personat në pronën e të cilëve do të zbatohen masat, të paraqesin vëzhgimet e tyre. Këto vëzhgime merren në konsideratë gjatë vendimmarrjes.</w:t>
      </w:r>
      <w:bookmarkStart w:id="2" w:name="_Hlk230645181"/>
      <w:r w:rsidR="00111304" w:rsidRPr="00111304">
        <w:rPr>
          <w:rFonts w:ascii="Segoe UI" w:eastAsia="Times New Roman" w:hAnsi="Segoe UI" w:cs="Segoe UI"/>
          <w:kern w:val="0"/>
          <w:sz w:val="21"/>
          <w:szCs w:val="21"/>
          <w14:ligatures w14:val="none"/>
        </w:rPr>
        <w:t xml:space="preserve"> </w:t>
      </w:r>
    </w:p>
    <w:p w14:paraId="1445599F" w14:textId="7F7B5C92" w:rsidR="00111304" w:rsidRPr="00EB1CBD" w:rsidRDefault="00111304" w:rsidP="00EB1CBD">
      <w:pPr>
        <w:pStyle w:val="ListParagraph"/>
        <w:numPr>
          <w:ilvl w:val="0"/>
          <w:numId w:val="23"/>
        </w:numPr>
        <w:spacing w:after="0" w:line="300" w:lineRule="atLeast"/>
        <w:jc w:val="both"/>
        <w:rPr>
          <w:rFonts w:ascii="Times New Roman" w:eastAsia="Times New Roman" w:hAnsi="Times New Roman" w:cs="Times New Roman"/>
          <w:kern w:val="0"/>
          <w14:ligatures w14:val="none"/>
        </w:rPr>
      </w:pPr>
      <w:r w:rsidRPr="00111304">
        <w:rPr>
          <w:rFonts w:ascii="Times New Roman" w:eastAsia="Times New Roman" w:hAnsi="Times New Roman" w:cs="Times New Roman"/>
          <w:kern w:val="0"/>
          <w:lang w:val="en-US"/>
          <w14:ligatures w14:val="none"/>
        </w:rPr>
        <w:t xml:space="preserve">Masat e </w:t>
      </w:r>
      <w:proofErr w:type="spellStart"/>
      <w:r w:rsidRPr="00111304">
        <w:rPr>
          <w:rFonts w:ascii="Times New Roman" w:eastAsia="Times New Roman" w:hAnsi="Times New Roman" w:cs="Times New Roman"/>
          <w:kern w:val="0"/>
          <w:lang w:val="en-US"/>
          <w14:ligatures w14:val="none"/>
        </w:rPr>
        <w:t>marra</w:t>
      </w:r>
      <w:proofErr w:type="spellEnd"/>
      <w:r w:rsidRPr="00111304">
        <w:rPr>
          <w:rFonts w:ascii="Times New Roman" w:eastAsia="Times New Roman" w:hAnsi="Times New Roman" w:cs="Times New Roman"/>
          <w:kern w:val="0"/>
          <w:lang w:val="en-US"/>
          <w14:ligatures w14:val="none"/>
        </w:rPr>
        <w:t xml:space="preserve"> </w:t>
      </w:r>
      <w:proofErr w:type="spellStart"/>
      <w:r w:rsidRPr="00111304">
        <w:rPr>
          <w:rFonts w:ascii="Times New Roman" w:eastAsia="Times New Roman" w:hAnsi="Times New Roman" w:cs="Times New Roman"/>
          <w:kern w:val="0"/>
          <w:lang w:val="en-US"/>
          <w14:ligatures w14:val="none"/>
        </w:rPr>
        <w:t>nga</w:t>
      </w:r>
      <w:proofErr w:type="spellEnd"/>
      <w:r w:rsidRPr="00111304">
        <w:rPr>
          <w:rFonts w:ascii="Times New Roman" w:eastAsia="Times New Roman" w:hAnsi="Times New Roman" w:cs="Times New Roman"/>
          <w:kern w:val="0"/>
          <w:lang w:val="en-US"/>
          <w14:ligatures w14:val="none"/>
        </w:rPr>
        <w:t xml:space="preserve"> AKM, </w:t>
      </w:r>
      <w:proofErr w:type="spellStart"/>
      <w:r w:rsidRPr="00111304">
        <w:rPr>
          <w:rFonts w:ascii="Times New Roman" w:eastAsia="Times New Roman" w:hAnsi="Times New Roman" w:cs="Times New Roman"/>
          <w:kern w:val="0"/>
          <w:lang w:val="en-US"/>
          <w14:ligatures w14:val="none"/>
        </w:rPr>
        <w:t>në</w:t>
      </w:r>
      <w:proofErr w:type="spellEnd"/>
      <w:r w:rsidRPr="00111304">
        <w:rPr>
          <w:rFonts w:ascii="Times New Roman" w:eastAsia="Times New Roman" w:hAnsi="Times New Roman" w:cs="Times New Roman"/>
          <w:kern w:val="0"/>
          <w:lang w:val="en-US"/>
          <w14:ligatures w14:val="none"/>
        </w:rPr>
        <w:t xml:space="preserve"> </w:t>
      </w:r>
      <w:proofErr w:type="spellStart"/>
      <w:r w:rsidRPr="00111304">
        <w:rPr>
          <w:rFonts w:ascii="Times New Roman" w:eastAsia="Times New Roman" w:hAnsi="Times New Roman" w:cs="Times New Roman"/>
          <w:kern w:val="0"/>
          <w:lang w:val="en-US"/>
          <w14:ligatures w14:val="none"/>
        </w:rPr>
        <w:t>zbatim</w:t>
      </w:r>
      <w:proofErr w:type="spellEnd"/>
      <w:r w:rsidRPr="00111304">
        <w:rPr>
          <w:rFonts w:ascii="Times New Roman" w:eastAsia="Times New Roman" w:hAnsi="Times New Roman" w:cs="Times New Roman"/>
          <w:kern w:val="0"/>
          <w:lang w:val="en-US"/>
          <w14:ligatures w14:val="none"/>
        </w:rPr>
        <w:t xml:space="preserve"> të </w:t>
      </w:r>
      <w:proofErr w:type="spellStart"/>
      <w:r w:rsidRPr="00111304">
        <w:rPr>
          <w:rFonts w:ascii="Times New Roman" w:eastAsia="Times New Roman" w:hAnsi="Times New Roman" w:cs="Times New Roman"/>
          <w:kern w:val="0"/>
          <w:lang w:val="en-US"/>
          <w14:ligatures w14:val="none"/>
        </w:rPr>
        <w:t>nenit</w:t>
      </w:r>
      <w:proofErr w:type="spellEnd"/>
      <w:r w:rsidRPr="00111304">
        <w:rPr>
          <w:rFonts w:ascii="Times New Roman" w:eastAsia="Times New Roman" w:hAnsi="Times New Roman" w:cs="Times New Roman"/>
          <w:kern w:val="0"/>
          <w:lang w:val="en-US"/>
          <w14:ligatures w14:val="none"/>
        </w:rPr>
        <w:t xml:space="preserve"> 50 </w:t>
      </w:r>
      <w:proofErr w:type="spellStart"/>
      <w:r w:rsidRPr="00111304">
        <w:rPr>
          <w:rFonts w:ascii="Times New Roman" w:eastAsia="Times New Roman" w:hAnsi="Times New Roman" w:cs="Times New Roman"/>
          <w:kern w:val="0"/>
          <w:lang w:val="en-US"/>
          <w14:ligatures w14:val="none"/>
        </w:rPr>
        <w:t>dhe</w:t>
      </w:r>
      <w:proofErr w:type="spellEnd"/>
      <w:r w:rsidRPr="00111304">
        <w:rPr>
          <w:rFonts w:ascii="Times New Roman" w:eastAsia="Times New Roman" w:hAnsi="Times New Roman" w:cs="Times New Roman"/>
          <w:kern w:val="0"/>
          <w:lang w:val="en-US"/>
          <w14:ligatures w14:val="none"/>
        </w:rPr>
        <w:t xml:space="preserve"> </w:t>
      </w:r>
      <w:proofErr w:type="spellStart"/>
      <w:r w:rsidRPr="00111304">
        <w:rPr>
          <w:rFonts w:ascii="Times New Roman" w:eastAsia="Times New Roman" w:hAnsi="Times New Roman" w:cs="Times New Roman"/>
          <w:kern w:val="0"/>
          <w:lang w:val="en-US"/>
          <w14:ligatures w14:val="none"/>
        </w:rPr>
        <w:t>nenit</w:t>
      </w:r>
      <w:proofErr w:type="spellEnd"/>
      <w:r w:rsidRPr="00111304">
        <w:rPr>
          <w:rFonts w:ascii="Times New Roman" w:eastAsia="Times New Roman" w:hAnsi="Times New Roman" w:cs="Times New Roman"/>
          <w:kern w:val="0"/>
          <w:lang w:val="en-US"/>
          <w14:ligatures w14:val="none"/>
        </w:rPr>
        <w:t xml:space="preserve"> 54 të </w:t>
      </w:r>
      <w:proofErr w:type="spellStart"/>
      <w:r w:rsidRPr="00111304">
        <w:rPr>
          <w:rFonts w:ascii="Times New Roman" w:eastAsia="Times New Roman" w:hAnsi="Times New Roman" w:cs="Times New Roman"/>
          <w:kern w:val="0"/>
          <w:lang w:val="en-US"/>
          <w14:ligatures w14:val="none"/>
        </w:rPr>
        <w:t>ligjit</w:t>
      </w:r>
      <w:proofErr w:type="spellEnd"/>
      <w:r w:rsidRPr="00111304">
        <w:rPr>
          <w:rFonts w:ascii="Times New Roman" w:eastAsia="Times New Roman" w:hAnsi="Times New Roman" w:cs="Times New Roman"/>
          <w:kern w:val="0"/>
          <w:lang w:val="en-US"/>
          <w14:ligatures w14:val="none"/>
        </w:rPr>
        <w:t xml:space="preserve"> nr. </w:t>
      </w:r>
      <w:r w:rsidRPr="00EB1CBD">
        <w:rPr>
          <w:rFonts w:ascii="Times New Roman" w:eastAsia="Times New Roman" w:hAnsi="Times New Roman" w:cs="Times New Roman"/>
          <w:kern w:val="0"/>
          <w14:ligatures w14:val="none"/>
        </w:rPr>
        <w:t>10431/2011, të ndryshuar, nuk përjashtojnë dhe nuk kufizojnë përgjegjësinë e operatorit për dëmin mjedisor.</w:t>
      </w:r>
    </w:p>
    <w:bookmarkEnd w:id="2"/>
    <w:p w14:paraId="67A46153" w14:textId="6A2096A8" w:rsidR="00EB1CBD" w:rsidRPr="00EB1CBD" w:rsidRDefault="00EB1CBD" w:rsidP="00EB1CBD">
      <w:pPr>
        <w:pStyle w:val="ListParagraph"/>
        <w:numPr>
          <w:ilvl w:val="0"/>
          <w:numId w:val="23"/>
        </w:numPr>
        <w:spacing w:after="0" w:line="300" w:lineRule="atLeast"/>
        <w:jc w:val="both"/>
        <w:rPr>
          <w:rFonts w:ascii="Times New Roman" w:eastAsia="Times New Roman" w:hAnsi="Times New Roman" w:cs="Times New Roman"/>
          <w:kern w:val="0"/>
          <w14:ligatures w14:val="none"/>
        </w:rPr>
      </w:pPr>
      <w:r w:rsidRPr="00EB1CBD">
        <w:rPr>
          <w:rFonts w:ascii="Times New Roman" w:eastAsia="Times New Roman" w:hAnsi="Times New Roman" w:cs="Times New Roman"/>
          <w:kern w:val="0"/>
          <w14:ligatures w14:val="none"/>
        </w:rPr>
        <w:t>Çdo vendim i AKM-së për marrjen e masave parandaluese ose rehabilituese duhet të jetë i arsyetuar dhe të përcaktojë bazën faktike dhe ligjore mbi të cilën mbështetet.</w:t>
      </w:r>
      <w:r>
        <w:rPr>
          <w:rFonts w:ascii="Times New Roman" w:eastAsia="Times New Roman" w:hAnsi="Times New Roman" w:cs="Times New Roman"/>
          <w:kern w:val="0"/>
          <w14:ligatures w14:val="none"/>
        </w:rPr>
        <w:t xml:space="preserve"> </w:t>
      </w:r>
      <w:r w:rsidRPr="00EB1CBD">
        <w:rPr>
          <w:rFonts w:ascii="Times New Roman" w:eastAsia="Times New Roman" w:hAnsi="Times New Roman" w:cs="Times New Roman"/>
          <w:kern w:val="0"/>
          <w14:ligatures w14:val="none"/>
        </w:rPr>
        <w:t>AKM informon operatorin për të drejtën e ankimit, mjetet juridike dhe afatet përkatëse, në përputhje me legjislacionin në fuqi.</w:t>
      </w:r>
    </w:p>
    <w:p w14:paraId="749857A3" w14:textId="1306F73E" w:rsidR="005F4BD4" w:rsidRPr="00E80299" w:rsidRDefault="005F4BD4">
      <w:pPr>
        <w:pStyle w:val="ListParagraph"/>
        <w:numPr>
          <w:ilvl w:val="0"/>
          <w:numId w:val="23"/>
        </w:numPr>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Çdo vlerësim ose vendim i Agjencisë Kombëtare të Mjedisit për kërcënimin e menjëhershëm ose dëmin në mjedis përmban, së paku:</w:t>
      </w:r>
    </w:p>
    <w:p w14:paraId="1366FC22"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a) përshkrimin e ngjarjes, veprimtarisë ose rrethanave që kanë krijuar kërcënimin ose dëmin;</w:t>
      </w:r>
    </w:p>
    <w:p w14:paraId="70E357D3"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b) identifikimin e operatorit ose operatorëve të mundshëm, kur kjo është e mundur;</w:t>
      </w:r>
    </w:p>
    <w:p w14:paraId="5CAD31B0"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c) burimin natyror ose shërbimin e burimit natyror të prekur ose që rrezikon të preket;</w:t>
      </w:r>
    </w:p>
    <w:p w14:paraId="7B580679"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ç) të dhënat dhe provat mbi të cilat mbështetet vlerësimi;</w:t>
      </w:r>
    </w:p>
    <w:p w14:paraId="7AFD527B"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 analizën e lidhjes shkakësore;</w:t>
      </w:r>
    </w:p>
    <w:p w14:paraId="635222B5"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dh) vlerësimin e rëndësisë së dëmit ose të mundësisë së ndodhjes së tij;</w:t>
      </w:r>
    </w:p>
    <w:p w14:paraId="610A547E" w14:textId="7777777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e) bazën ligjore dhe faktike të vendimit;</w:t>
      </w:r>
    </w:p>
    <w:p w14:paraId="64583E56" w14:textId="697A88F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ë) </w:t>
      </w:r>
      <w:bookmarkStart w:id="3" w:name="_Hlk230645343"/>
      <w:r w:rsidR="00003784" w:rsidRPr="00E80299">
        <w:rPr>
          <w:rFonts w:ascii="Times New Roman" w:eastAsia="Times New Roman" w:hAnsi="Times New Roman" w:cs="Times New Roman"/>
          <w:kern w:val="0"/>
          <w14:ligatures w14:val="none"/>
        </w:rPr>
        <w:t>masat parandaluese që kërkohen dhe, kur është e nevojshme, referimin te masat rehabilituese të propozuara ose të miratuara sipas parashikimeve në shkronjën “a”, të pikës 4, të nenit 50 të ligjit nr. 10431, datë 9.6.2011, “Për mbrojtjen e mjedisit”, të ndryshuar</w:t>
      </w:r>
      <w:bookmarkEnd w:id="3"/>
      <w:r w:rsidRPr="00E80299">
        <w:rPr>
          <w:rFonts w:ascii="Times New Roman" w:eastAsia="Times New Roman" w:hAnsi="Times New Roman" w:cs="Times New Roman"/>
          <w:kern w:val="0"/>
          <w14:ligatures w14:val="none"/>
        </w:rPr>
        <w:t>;</w:t>
      </w:r>
    </w:p>
    <w:p w14:paraId="285C5DE8" w14:textId="7C5C4A96"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f) afatet për zbatimin e masave, kur </w:t>
      </w:r>
      <w:r w:rsidR="00C655CF">
        <w:rPr>
          <w:rFonts w:ascii="Times New Roman" w:eastAsia="Times New Roman" w:hAnsi="Times New Roman" w:cs="Times New Roman"/>
          <w:kern w:val="0"/>
          <w14:ligatures w14:val="none"/>
        </w:rPr>
        <w:t>ato</w:t>
      </w:r>
      <w:r w:rsidRPr="00E80299">
        <w:rPr>
          <w:rFonts w:ascii="Times New Roman" w:eastAsia="Times New Roman" w:hAnsi="Times New Roman" w:cs="Times New Roman"/>
          <w:kern w:val="0"/>
          <w14:ligatures w14:val="none"/>
        </w:rPr>
        <w:t xml:space="preserve"> përcaktohen;</w:t>
      </w:r>
    </w:p>
    <w:p w14:paraId="5C9F495C" w14:textId="44EC6E47" w:rsidR="005F4BD4" w:rsidRPr="00E80299" w:rsidRDefault="005F4BD4" w:rsidP="00734560">
      <w:pPr>
        <w:pStyle w:val="ListParagraph"/>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g) të drejtën e ankimit dhe afatet përkatëse.</w:t>
      </w:r>
    </w:p>
    <w:p w14:paraId="0548A1F7" w14:textId="3F3B763C" w:rsidR="00D70DAA" w:rsidRPr="00E80299" w:rsidRDefault="00D70DAA" w:rsidP="00C81BD3">
      <w:pPr>
        <w:pStyle w:val="ListParagraph"/>
        <w:numPr>
          <w:ilvl w:val="0"/>
          <w:numId w:val="23"/>
        </w:numPr>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 xml:space="preserve">Vlerësimi ose vendimi dokumentohet, sipas rastit, duke u bazuar në formatin </w:t>
      </w:r>
      <w:r w:rsidR="0023468A">
        <w:rPr>
          <w:rFonts w:ascii="Times New Roman" w:eastAsia="Times New Roman" w:hAnsi="Times New Roman" w:cs="Times New Roman"/>
          <w:kern w:val="0"/>
          <w14:ligatures w14:val="none"/>
        </w:rPr>
        <w:t>e</w:t>
      </w:r>
      <w:r w:rsidRPr="00E80299">
        <w:rPr>
          <w:rFonts w:ascii="Times New Roman" w:eastAsia="Times New Roman" w:hAnsi="Times New Roman" w:cs="Times New Roman"/>
          <w:kern w:val="0"/>
          <w14:ligatures w14:val="none"/>
        </w:rPr>
        <w:t xml:space="preserve"> përcaktuar në Shtojcën </w:t>
      </w:r>
      <w:r w:rsidR="001644C4">
        <w:rPr>
          <w:rFonts w:ascii="Times New Roman" w:eastAsia="Times New Roman" w:hAnsi="Times New Roman" w:cs="Times New Roman"/>
          <w:kern w:val="0"/>
          <w14:ligatures w14:val="none"/>
        </w:rPr>
        <w:t>2</w:t>
      </w:r>
      <w:r w:rsidRPr="00E80299">
        <w:rPr>
          <w:rFonts w:ascii="Times New Roman" w:eastAsia="Times New Roman" w:hAnsi="Times New Roman" w:cs="Times New Roman"/>
          <w:kern w:val="0"/>
          <w14:ligatures w14:val="none"/>
        </w:rPr>
        <w:t xml:space="preserve"> bashkëlidhur këtij vendimi, pa cenuar marrjen në konsideratë të çdo informacioni tjetër të nevojshëm.</w:t>
      </w:r>
    </w:p>
    <w:p w14:paraId="5220EFBF" w14:textId="4F585A40" w:rsidR="006C33C4" w:rsidRDefault="00382B98" w:rsidP="00734560">
      <w:pPr>
        <w:pStyle w:val="ListParagraph"/>
        <w:numPr>
          <w:ilvl w:val="0"/>
          <w:numId w:val="23"/>
        </w:numPr>
        <w:spacing w:before="100" w:beforeAutospacing="1" w:after="100" w:afterAutospacing="1" w:line="300"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w:t>
      </w:r>
      <w:r w:rsidR="00315B90" w:rsidRPr="00E80299">
        <w:rPr>
          <w:rFonts w:ascii="Times New Roman" w:eastAsia="Times New Roman" w:hAnsi="Times New Roman" w:cs="Times New Roman"/>
          <w:kern w:val="0"/>
          <w14:ligatures w14:val="none"/>
        </w:rPr>
        <w:t xml:space="preserve">ur dëmi në mjedis prek ose </w:t>
      </w:r>
      <w:r w:rsidR="00694BA6">
        <w:rPr>
          <w:rFonts w:ascii="Times New Roman" w:eastAsia="Times New Roman" w:hAnsi="Times New Roman" w:cs="Times New Roman"/>
          <w:kern w:val="0"/>
          <w14:ligatures w14:val="none"/>
        </w:rPr>
        <w:t>mund</w:t>
      </w:r>
      <w:r w:rsidR="00315B90" w:rsidRPr="00E80299">
        <w:rPr>
          <w:rFonts w:ascii="Times New Roman" w:eastAsia="Times New Roman" w:hAnsi="Times New Roman" w:cs="Times New Roman"/>
          <w:kern w:val="0"/>
          <w14:ligatures w14:val="none"/>
        </w:rPr>
        <w:t xml:space="preserve"> të prekë territorin e një shteti tjetër, </w:t>
      </w:r>
      <w:r w:rsidR="00DD4423">
        <w:rPr>
          <w:rFonts w:ascii="Times New Roman" w:eastAsia="Times New Roman" w:hAnsi="Times New Roman" w:cs="Times New Roman"/>
          <w:kern w:val="0"/>
          <w14:ligatures w14:val="none"/>
        </w:rPr>
        <w:t>AKM</w:t>
      </w:r>
      <w:r w:rsidR="00315B90" w:rsidRPr="00E80299">
        <w:rPr>
          <w:rFonts w:ascii="Times New Roman" w:eastAsia="Times New Roman" w:hAnsi="Times New Roman" w:cs="Times New Roman"/>
          <w:kern w:val="0"/>
          <w14:ligatures w14:val="none"/>
        </w:rPr>
        <w:t xml:space="preserve"> bashkëpunon me autoritetet përkatëse të atij shteti dhe shkëmben informacionin e nevojshëm</w:t>
      </w:r>
      <w:r w:rsidR="00DD4423">
        <w:rPr>
          <w:rFonts w:ascii="Times New Roman" w:eastAsia="Times New Roman" w:hAnsi="Times New Roman" w:cs="Times New Roman"/>
          <w:kern w:val="0"/>
          <w14:ligatures w14:val="none"/>
        </w:rPr>
        <w:t>.</w:t>
      </w:r>
      <w:r w:rsidR="00315B90" w:rsidRPr="00E80299">
        <w:rPr>
          <w:rFonts w:ascii="Times New Roman" w:eastAsia="Times New Roman" w:hAnsi="Times New Roman" w:cs="Times New Roman"/>
          <w:kern w:val="0"/>
          <w14:ligatures w14:val="none"/>
        </w:rPr>
        <w:t xml:space="preserve"> Në</w:t>
      </w:r>
      <w:r w:rsidR="00CB3974">
        <w:rPr>
          <w:rFonts w:ascii="Times New Roman" w:eastAsia="Times New Roman" w:hAnsi="Times New Roman" w:cs="Times New Roman"/>
          <w:kern w:val="0"/>
          <w14:ligatures w14:val="none"/>
        </w:rPr>
        <w:t xml:space="preserve"> rast se</w:t>
      </w:r>
      <w:r w:rsidR="00315B90" w:rsidRPr="00E80299">
        <w:rPr>
          <w:rFonts w:ascii="Times New Roman" w:eastAsia="Times New Roman" w:hAnsi="Times New Roman" w:cs="Times New Roman"/>
          <w:kern w:val="0"/>
          <w14:ligatures w14:val="none"/>
        </w:rPr>
        <w:t xml:space="preserve"> dëmi ka origjinën në territorin e Republikës së Shqipërisë dhe mund të prekë një shtet tjetër,</w:t>
      </w:r>
      <w:r w:rsidR="008B40DD">
        <w:rPr>
          <w:rFonts w:ascii="Times New Roman" w:eastAsia="Times New Roman" w:hAnsi="Times New Roman" w:cs="Times New Roman"/>
          <w:kern w:val="0"/>
          <w14:ligatures w14:val="none"/>
        </w:rPr>
        <w:t>AKM</w:t>
      </w:r>
      <w:r w:rsidR="00315B90" w:rsidRPr="00E80299">
        <w:rPr>
          <w:rFonts w:ascii="Times New Roman" w:eastAsia="Times New Roman" w:hAnsi="Times New Roman" w:cs="Times New Roman"/>
          <w:kern w:val="0"/>
          <w14:ligatures w14:val="none"/>
        </w:rPr>
        <w:t xml:space="preserve"> </w:t>
      </w:r>
      <w:r w:rsidR="008B40DD">
        <w:rPr>
          <w:rFonts w:ascii="Times New Roman" w:eastAsia="Times New Roman" w:hAnsi="Times New Roman" w:cs="Times New Roman"/>
          <w:kern w:val="0"/>
          <w14:ligatures w14:val="none"/>
        </w:rPr>
        <w:t>njofton</w:t>
      </w:r>
      <w:r w:rsidR="00315B90" w:rsidRPr="00E80299">
        <w:rPr>
          <w:rFonts w:ascii="Times New Roman" w:eastAsia="Times New Roman" w:hAnsi="Times New Roman" w:cs="Times New Roman"/>
          <w:kern w:val="0"/>
          <w14:ligatures w14:val="none"/>
        </w:rPr>
        <w:t xml:space="preserve"> në kohë autoritetet përkatëse të </w:t>
      </w:r>
      <w:r w:rsidR="00315B90" w:rsidRPr="00E80299">
        <w:rPr>
          <w:rFonts w:ascii="Times New Roman" w:eastAsia="Times New Roman" w:hAnsi="Times New Roman" w:cs="Times New Roman"/>
          <w:kern w:val="0"/>
          <w14:ligatures w14:val="none"/>
        </w:rPr>
        <w:lastRenderedPageBreak/>
        <w:t>shtetit që mund të preket mbi natyrën e dëmit, burimin e mundshëm dhe masat e ndërmarra ose të propozuara</w:t>
      </w:r>
      <w:r w:rsidR="00C81BD3" w:rsidRPr="00E80299">
        <w:rPr>
          <w:rFonts w:ascii="Times New Roman" w:eastAsia="Times New Roman" w:hAnsi="Times New Roman" w:cs="Times New Roman"/>
          <w:kern w:val="0"/>
          <w14:ligatures w14:val="none"/>
        </w:rPr>
        <w:t>.</w:t>
      </w:r>
    </w:p>
    <w:p w14:paraId="1EE136B0" w14:textId="10A416E2" w:rsidR="00000BC7" w:rsidRDefault="00000BC7" w:rsidP="005628E2">
      <w:pPr>
        <w:spacing w:before="100" w:beforeAutospacing="1" w:after="100" w:afterAutospacing="1" w:line="300" w:lineRule="atLeast"/>
        <w:jc w:val="both"/>
        <w:outlineLvl w:val="1"/>
        <w:rPr>
          <w:rFonts w:ascii="Times New Roman" w:hAnsi="Times New Roman" w:cs="Times New Roman"/>
        </w:rPr>
      </w:pPr>
      <w:r w:rsidRPr="00E80299">
        <w:rPr>
          <w:rFonts w:ascii="Times New Roman" w:hAnsi="Times New Roman" w:cs="Times New Roman"/>
        </w:rPr>
        <w:t xml:space="preserve">III. </w:t>
      </w:r>
      <w:r w:rsidR="0096207B">
        <w:rPr>
          <w:rFonts w:ascii="Times New Roman" w:hAnsi="Times New Roman" w:cs="Times New Roman"/>
        </w:rPr>
        <w:t xml:space="preserve">  </w:t>
      </w:r>
      <w:r w:rsidRPr="00E80299">
        <w:rPr>
          <w:rFonts w:ascii="Times New Roman" w:hAnsi="Times New Roman" w:cs="Times New Roman"/>
        </w:rPr>
        <w:t>KRITERET PËR PËRCAKTIMIN E DËMIT MJEDIS</w:t>
      </w:r>
      <w:r w:rsidR="00834176">
        <w:rPr>
          <w:rFonts w:ascii="Times New Roman" w:hAnsi="Times New Roman" w:cs="Times New Roman"/>
        </w:rPr>
        <w:t>OR</w:t>
      </w:r>
    </w:p>
    <w:p w14:paraId="23F7B0FB" w14:textId="63B64B7A" w:rsidR="00834176" w:rsidRPr="000D10B9" w:rsidRDefault="00F106DC" w:rsidP="000D10B9">
      <w:pPr>
        <w:pStyle w:val="ListParagraph"/>
        <w:numPr>
          <w:ilvl w:val="3"/>
          <w:numId w:val="20"/>
        </w:numPr>
        <w:tabs>
          <w:tab w:val="left" w:pos="540"/>
        </w:tabs>
        <w:ind w:hanging="34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3A376A">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r q</w:t>
      </w:r>
      <w:r w:rsidR="003A376A">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llim t</w:t>
      </w:r>
      <w:r w:rsidR="003A376A">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 xml:space="preserve"> k</w:t>
      </w:r>
      <w:r w:rsidR="003A376A">
        <w:rPr>
          <w:rFonts w:ascii="Times New Roman" w:eastAsia="Times New Roman" w:hAnsi="Times New Roman" w:cs="Times New Roman"/>
          <w:kern w:val="0"/>
          <w14:ligatures w14:val="none"/>
        </w:rPr>
        <w:t>ë</w:t>
      </w:r>
      <w:r>
        <w:rPr>
          <w:rFonts w:ascii="Times New Roman" w:eastAsia="Times New Roman" w:hAnsi="Times New Roman" w:cs="Times New Roman"/>
          <w:kern w:val="0"/>
          <w14:ligatures w14:val="none"/>
        </w:rPr>
        <w:t>tij vendimi, d</w:t>
      </w:r>
      <w:r w:rsidR="00834176" w:rsidRPr="000D10B9">
        <w:rPr>
          <w:rFonts w:ascii="Times New Roman" w:eastAsia="Times New Roman" w:hAnsi="Times New Roman" w:cs="Times New Roman"/>
          <w:kern w:val="0"/>
          <w14:ligatures w14:val="none"/>
        </w:rPr>
        <w:t>ëm mjedisor konsiderohet:</w:t>
      </w:r>
    </w:p>
    <w:p w14:paraId="704D5D0E" w14:textId="1866E852" w:rsidR="00834176" w:rsidRPr="000D10B9" w:rsidRDefault="00834176" w:rsidP="000D10B9">
      <w:pPr>
        <w:pStyle w:val="ListParagraph"/>
        <w:numPr>
          <w:ilvl w:val="0"/>
          <w:numId w:val="33"/>
        </w:numPr>
        <w:spacing w:before="100" w:beforeAutospacing="1" w:after="100" w:afterAutospacing="1" w:line="300" w:lineRule="atLeast"/>
        <w:jc w:val="both"/>
        <w:rPr>
          <w:rFonts w:ascii="Times New Roman" w:eastAsia="Times New Roman" w:hAnsi="Times New Roman" w:cs="Times New Roman"/>
          <w:kern w:val="0"/>
          <w14:ligatures w14:val="none"/>
        </w:rPr>
      </w:pPr>
      <w:r w:rsidRPr="000D10B9">
        <w:rPr>
          <w:rFonts w:ascii="Times New Roman" w:eastAsia="Times New Roman" w:hAnsi="Times New Roman" w:cs="Times New Roman"/>
          <w:kern w:val="0"/>
          <w14:ligatures w14:val="none"/>
        </w:rPr>
        <w:t>dëmtimi i llojeve të mbrojtura dhe i habitateve natyrore, që përfshin çdo dëm që ka ndikime të konsiderueshme negative në arritjen ose ruajtjen e statusit të favorshëm të ruajtjes së këtyre habitateve ose llojeve. Këto ndikime vlerësohen në raport me gjendjen bazë, duke marrë parasysh kriteret e përcaktuara në Shtojcën 1 bashkëlidhur këtij vendimi. Dëmtimi i llojeve të mbrojtura dhe i habitateve natyrore nuk përfshin ndikimet negative të identifikuara paraprakisht, të cilat rrjedhin nga një veprim i operatorit i autorizuar shprehimisht nga autoritetet kompetente, në përputhje me legjislacionin në fuqi për mbrojtjen e natyrës, biodiversitetit, habitateve dhe llojeve të mbrojtur.;</w:t>
      </w:r>
    </w:p>
    <w:p w14:paraId="62F7D40D" w14:textId="1179E302" w:rsidR="00834176" w:rsidRPr="000D10B9" w:rsidRDefault="00834176" w:rsidP="000D10B9">
      <w:pPr>
        <w:pStyle w:val="ListParagraph"/>
        <w:numPr>
          <w:ilvl w:val="0"/>
          <w:numId w:val="33"/>
        </w:numPr>
        <w:spacing w:before="100" w:beforeAutospacing="1" w:after="100" w:afterAutospacing="1" w:line="300" w:lineRule="atLeast"/>
        <w:jc w:val="both"/>
        <w:rPr>
          <w:rFonts w:ascii="Times New Roman" w:eastAsia="Times New Roman" w:hAnsi="Times New Roman" w:cs="Times New Roman"/>
          <w:kern w:val="0"/>
          <w14:ligatures w14:val="none"/>
        </w:rPr>
      </w:pPr>
      <w:r w:rsidRPr="000D10B9">
        <w:rPr>
          <w:rFonts w:ascii="Times New Roman" w:eastAsia="Times New Roman" w:hAnsi="Times New Roman" w:cs="Times New Roman"/>
          <w:kern w:val="0"/>
          <w14:ligatures w14:val="none"/>
        </w:rPr>
        <w:t>dëmtimi i ujërave, që përfshin çdo dëm me ndikim të konsiderueshëm negativ në statusin ekologjik, kimik ose sasior, apo në potencialin ekologjik të ujërave, në përputhje me legjislacionin në fuqi për burimet ujore, si dhe në gjendjen mjedisore të ujërave detare, në përputhje me legjislacionin në fuqi për mbrojtjen e mjedisit detar.</w:t>
      </w:r>
      <w:r w:rsidRPr="000D10B9">
        <w:rPr>
          <w:rFonts w:ascii="Times New Roman" w:hAnsi="Times New Roman" w:cs="Times New Roman"/>
        </w:rPr>
        <w:t xml:space="preserve"> </w:t>
      </w:r>
      <w:r w:rsidRPr="000D10B9">
        <w:rPr>
          <w:rFonts w:ascii="Times New Roman" w:eastAsia="Times New Roman" w:hAnsi="Times New Roman" w:cs="Times New Roman"/>
          <w:kern w:val="0"/>
          <w14:ligatures w14:val="none"/>
        </w:rPr>
        <w:t xml:space="preserve">Dëmtimi i ujërave nuk përfshin ndikimet negative të lejuara në përputhje me përjashtimet e parashikuara nga legjislacioni </w:t>
      </w:r>
      <w:r w:rsidR="00DA21EC">
        <w:rPr>
          <w:rFonts w:ascii="Times New Roman" w:eastAsia="Times New Roman" w:hAnsi="Times New Roman" w:cs="Times New Roman"/>
          <w:kern w:val="0"/>
          <w14:ligatures w14:val="none"/>
        </w:rPr>
        <w:t>p</w:t>
      </w:r>
      <w:r w:rsidR="003A376A">
        <w:rPr>
          <w:rFonts w:ascii="Times New Roman" w:eastAsia="Times New Roman" w:hAnsi="Times New Roman" w:cs="Times New Roman"/>
          <w:kern w:val="0"/>
          <w14:ligatures w14:val="none"/>
        </w:rPr>
        <w:t>ë</w:t>
      </w:r>
      <w:r w:rsidR="00DA21EC">
        <w:rPr>
          <w:rFonts w:ascii="Times New Roman" w:eastAsia="Times New Roman" w:hAnsi="Times New Roman" w:cs="Times New Roman"/>
          <w:kern w:val="0"/>
          <w14:ligatures w14:val="none"/>
        </w:rPr>
        <w:t>rkat</w:t>
      </w:r>
      <w:r w:rsidR="003A376A">
        <w:rPr>
          <w:rFonts w:ascii="Times New Roman" w:eastAsia="Times New Roman" w:hAnsi="Times New Roman" w:cs="Times New Roman"/>
          <w:kern w:val="0"/>
          <w14:ligatures w14:val="none"/>
        </w:rPr>
        <w:t>ë</w:t>
      </w:r>
      <w:r w:rsidR="00DA21EC">
        <w:rPr>
          <w:rFonts w:ascii="Times New Roman" w:eastAsia="Times New Roman" w:hAnsi="Times New Roman" w:cs="Times New Roman"/>
          <w:kern w:val="0"/>
          <w14:ligatures w14:val="none"/>
        </w:rPr>
        <w:t xml:space="preserve">s </w:t>
      </w:r>
      <w:r w:rsidRPr="000D10B9">
        <w:rPr>
          <w:rFonts w:ascii="Times New Roman" w:eastAsia="Times New Roman" w:hAnsi="Times New Roman" w:cs="Times New Roman"/>
          <w:kern w:val="0"/>
          <w14:ligatures w14:val="none"/>
        </w:rPr>
        <w:t>në fuqi;</w:t>
      </w:r>
    </w:p>
    <w:p w14:paraId="588EDB33" w14:textId="66B8BC2F" w:rsidR="00834176" w:rsidRPr="000D10B9" w:rsidRDefault="00834176" w:rsidP="000D10B9">
      <w:pPr>
        <w:pStyle w:val="ListParagraph"/>
        <w:numPr>
          <w:ilvl w:val="0"/>
          <w:numId w:val="33"/>
        </w:numPr>
        <w:spacing w:before="100" w:beforeAutospacing="1" w:after="100" w:afterAutospacing="1" w:line="300" w:lineRule="atLeast"/>
        <w:jc w:val="both"/>
        <w:rPr>
          <w:rFonts w:ascii="Times New Roman" w:eastAsia="Times New Roman" w:hAnsi="Times New Roman" w:cs="Times New Roman"/>
          <w:kern w:val="0"/>
          <w14:ligatures w14:val="none"/>
        </w:rPr>
      </w:pPr>
      <w:r w:rsidRPr="000D10B9">
        <w:rPr>
          <w:rFonts w:ascii="Times New Roman" w:eastAsia="Times New Roman" w:hAnsi="Times New Roman" w:cs="Times New Roman"/>
          <w:kern w:val="0"/>
          <w14:ligatures w14:val="none"/>
        </w:rPr>
        <w:t>dëmtimi i tokës, që përfshin çdo ndotje të tokës e cila krijon një rrezik të konsiderueshëm për shëndetin e njeriut, si pasojë e futjes së drejtpërdrejtë ose të tërthortë, të substancave, preparateve, organizmave ose mikroorganizmave</w:t>
      </w:r>
      <w:r w:rsidR="003D5A55" w:rsidRPr="003D5A55">
        <w:rPr>
          <w:rFonts w:ascii="Times New Roman" w:eastAsia="Times New Roman" w:hAnsi="Times New Roman" w:cs="Times New Roman"/>
          <w:kern w:val="0"/>
          <w14:ligatures w14:val="none"/>
        </w:rPr>
        <w:t xml:space="preserve"> </w:t>
      </w:r>
      <w:r w:rsidR="003D5A55" w:rsidRPr="000D10B9">
        <w:rPr>
          <w:rFonts w:ascii="Times New Roman" w:eastAsia="Times New Roman" w:hAnsi="Times New Roman" w:cs="Times New Roman"/>
          <w:kern w:val="0"/>
          <w14:ligatures w14:val="none"/>
        </w:rPr>
        <w:t>në, mbi ose nën tokë</w:t>
      </w:r>
      <w:r w:rsidR="003D5A55">
        <w:rPr>
          <w:rFonts w:ascii="Times New Roman" w:eastAsia="Times New Roman" w:hAnsi="Times New Roman" w:cs="Times New Roman"/>
          <w:kern w:val="0"/>
          <w14:ligatures w14:val="none"/>
        </w:rPr>
        <w:t>.</w:t>
      </w:r>
    </w:p>
    <w:p w14:paraId="137E796C" w14:textId="70E3C2DE" w:rsidR="00000BC7" w:rsidRPr="000D10B9" w:rsidRDefault="00691F34" w:rsidP="000D10B9">
      <w:pPr>
        <w:pStyle w:val="ListParagraph"/>
        <w:numPr>
          <w:ilvl w:val="3"/>
          <w:numId w:val="20"/>
        </w:numPr>
        <w:spacing w:before="100" w:beforeAutospacing="1" w:after="100" w:afterAutospacing="1" w:line="300" w:lineRule="atLeast"/>
        <w:ind w:left="540"/>
        <w:jc w:val="both"/>
        <w:rPr>
          <w:rFonts w:ascii="Times New Roman" w:eastAsia="Times New Roman" w:hAnsi="Times New Roman" w:cs="Times New Roman"/>
          <w:kern w:val="0"/>
          <w14:ligatures w14:val="none"/>
        </w:rPr>
      </w:pPr>
      <w:r w:rsidRPr="000D10B9">
        <w:rPr>
          <w:rFonts w:ascii="Times New Roman" w:eastAsia="Times New Roman" w:hAnsi="Times New Roman" w:cs="Times New Roman"/>
          <w:kern w:val="0"/>
          <w14:ligatures w14:val="none"/>
        </w:rPr>
        <w:t>Përcaktimi i dëmit mjedis</w:t>
      </w:r>
      <w:r w:rsidR="00675501">
        <w:rPr>
          <w:rFonts w:ascii="Times New Roman" w:eastAsia="Times New Roman" w:hAnsi="Times New Roman" w:cs="Times New Roman"/>
          <w:kern w:val="0"/>
          <w14:ligatures w14:val="none"/>
        </w:rPr>
        <w:t>or</w:t>
      </w:r>
      <w:r w:rsidRPr="000D10B9">
        <w:rPr>
          <w:rFonts w:ascii="Times New Roman" w:eastAsia="Times New Roman" w:hAnsi="Times New Roman" w:cs="Times New Roman"/>
          <w:kern w:val="0"/>
          <w14:ligatures w14:val="none"/>
        </w:rPr>
        <w:t xml:space="preserve"> kryhet në raport me gjendjen e mëparshme të burimeve natyrore dhe të shërbimeve të tyre, bazuar në kriteret e përcaktuara në këtë vendim dhe në </w:t>
      </w:r>
      <w:r w:rsidRPr="004B6C97">
        <w:rPr>
          <w:rFonts w:ascii="Times New Roman" w:eastAsia="Times New Roman" w:hAnsi="Times New Roman" w:cs="Times New Roman"/>
          <w:kern w:val="0"/>
          <w14:ligatures w14:val="none"/>
        </w:rPr>
        <w:t>Shtojcën 1 bashkëlidhur</w:t>
      </w:r>
      <w:r w:rsidR="00A82242">
        <w:rPr>
          <w:rFonts w:ascii="Times New Roman" w:eastAsia="Times New Roman" w:hAnsi="Times New Roman" w:cs="Times New Roman"/>
          <w:kern w:val="0"/>
          <w14:ligatures w14:val="none"/>
        </w:rPr>
        <w:t xml:space="preserve"> k</w:t>
      </w:r>
      <w:r w:rsidR="003A376A">
        <w:rPr>
          <w:rFonts w:ascii="Times New Roman" w:eastAsia="Times New Roman" w:hAnsi="Times New Roman" w:cs="Times New Roman"/>
          <w:kern w:val="0"/>
          <w14:ligatures w14:val="none"/>
        </w:rPr>
        <w:t>ë</w:t>
      </w:r>
      <w:r w:rsidR="00A82242">
        <w:rPr>
          <w:rFonts w:ascii="Times New Roman" w:eastAsia="Times New Roman" w:hAnsi="Times New Roman" w:cs="Times New Roman"/>
          <w:kern w:val="0"/>
          <w14:ligatures w14:val="none"/>
        </w:rPr>
        <w:t>tij</w:t>
      </w:r>
      <w:r w:rsidR="00BD1DFF">
        <w:rPr>
          <w:rFonts w:ascii="Times New Roman" w:eastAsia="Times New Roman" w:hAnsi="Times New Roman" w:cs="Times New Roman"/>
          <w:kern w:val="0"/>
          <w14:ligatures w14:val="none"/>
        </w:rPr>
        <w:t xml:space="preserve"> vendimi.</w:t>
      </w:r>
    </w:p>
    <w:p w14:paraId="2B19260D" w14:textId="580E5314" w:rsidR="00451A18" w:rsidRPr="00675501" w:rsidRDefault="00000BC7" w:rsidP="00675501">
      <w:pPr>
        <w:pStyle w:val="ListParagraph"/>
        <w:numPr>
          <w:ilvl w:val="3"/>
          <w:numId w:val="20"/>
        </w:numPr>
        <w:spacing w:before="100" w:beforeAutospacing="1" w:after="100" w:afterAutospacing="1" w:line="300" w:lineRule="atLeast"/>
        <w:ind w:left="540"/>
        <w:jc w:val="both"/>
        <w:rPr>
          <w:rFonts w:ascii="Times New Roman" w:eastAsia="Times New Roman" w:hAnsi="Times New Roman" w:cs="Times New Roman"/>
          <w:kern w:val="0"/>
          <w14:ligatures w14:val="none"/>
        </w:rPr>
      </w:pPr>
      <w:r w:rsidRPr="00675501">
        <w:rPr>
          <w:rFonts w:ascii="Times New Roman" w:eastAsia="Times New Roman" w:hAnsi="Times New Roman" w:cs="Times New Roman"/>
          <w:kern w:val="0"/>
          <w14:ligatures w14:val="none"/>
        </w:rPr>
        <w:t xml:space="preserve">Rëndësia e dëmit vlerësohet duke marrë parasysh: </w:t>
      </w:r>
    </w:p>
    <w:p w14:paraId="20670302" w14:textId="77777777" w:rsidR="00451A18" w:rsidRPr="00E80299" w:rsidRDefault="00000BC7" w:rsidP="00451A18">
      <w:pPr>
        <w:pStyle w:val="ListParagraph"/>
        <w:numPr>
          <w:ilvl w:val="0"/>
          <w:numId w:val="18"/>
        </w:numPr>
        <w:tabs>
          <w:tab w:val="left" w:pos="1080"/>
        </w:tabs>
        <w:spacing w:before="100" w:beforeAutospacing="1" w:after="100" w:afterAutospacing="1"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shkallën dhe përhapjen e ndikimeve negative;</w:t>
      </w:r>
    </w:p>
    <w:p w14:paraId="65948ED9" w14:textId="77777777" w:rsidR="00451A18" w:rsidRPr="00E80299" w:rsidRDefault="00000BC7" w:rsidP="00D22D48">
      <w:pPr>
        <w:pStyle w:val="ListParagraph"/>
        <w:numPr>
          <w:ilvl w:val="0"/>
          <w:numId w:val="18"/>
        </w:numPr>
        <w:tabs>
          <w:tab w:val="left" w:pos="1080"/>
        </w:tabs>
        <w:spacing w:after="0"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kohëzgjatjen e tyre;</w:t>
      </w:r>
    </w:p>
    <w:p w14:paraId="4603BC4F" w14:textId="77777777" w:rsidR="00D22D48" w:rsidRDefault="00000BC7" w:rsidP="00D22D48">
      <w:pPr>
        <w:pStyle w:val="ListParagraph"/>
        <w:numPr>
          <w:ilvl w:val="0"/>
          <w:numId w:val="18"/>
        </w:numPr>
        <w:tabs>
          <w:tab w:val="left" w:pos="1080"/>
        </w:tabs>
        <w:spacing w:after="0" w:line="300" w:lineRule="atLeast"/>
        <w:jc w:val="both"/>
        <w:rPr>
          <w:rFonts w:ascii="Times New Roman" w:eastAsia="Times New Roman" w:hAnsi="Times New Roman" w:cs="Times New Roman"/>
          <w:kern w:val="0"/>
          <w14:ligatures w14:val="none"/>
        </w:rPr>
      </w:pPr>
      <w:r w:rsidRPr="00E80299">
        <w:rPr>
          <w:rFonts w:ascii="Times New Roman" w:eastAsia="Times New Roman" w:hAnsi="Times New Roman" w:cs="Times New Roman"/>
          <w:kern w:val="0"/>
          <w14:ligatures w14:val="none"/>
        </w:rPr>
        <w:t>kapacitetin e burimeve natyrore për rikuperim natyror;</w:t>
      </w:r>
    </w:p>
    <w:p w14:paraId="7E3D91C2" w14:textId="77777777" w:rsidR="003A376A" w:rsidRDefault="00D22D48" w:rsidP="003A376A">
      <w:pPr>
        <w:tabs>
          <w:tab w:val="left" w:pos="1080"/>
        </w:tabs>
        <w:spacing w:after="0" w:line="300" w:lineRule="atLeast"/>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ç)</w:t>
      </w:r>
      <w:r w:rsidR="000662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00000BC7" w:rsidRPr="00D22D48">
        <w:rPr>
          <w:rFonts w:ascii="Times New Roman" w:eastAsia="Times New Roman" w:hAnsi="Times New Roman" w:cs="Times New Roman"/>
          <w:kern w:val="0"/>
          <w14:ligatures w14:val="none"/>
        </w:rPr>
        <w:t>ndikimin në shëndetin e njeriut, kur është i provuar.</w:t>
      </w:r>
    </w:p>
    <w:p w14:paraId="53BEF7EA" w14:textId="77777777" w:rsidR="003A376A" w:rsidRDefault="003A376A" w:rsidP="003A376A">
      <w:pPr>
        <w:tabs>
          <w:tab w:val="left" w:pos="540"/>
          <w:tab w:val="left" w:pos="1080"/>
        </w:tabs>
        <w:spacing w:after="0" w:line="300" w:lineRule="atLeast"/>
        <w:ind w:left="540" w:hanging="36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ab/>
      </w:r>
      <w:r w:rsidR="005F4BD4" w:rsidRPr="003A376A">
        <w:rPr>
          <w:rFonts w:ascii="Times New Roman" w:eastAsia="Times New Roman" w:hAnsi="Times New Roman" w:cs="Times New Roman"/>
        </w:rPr>
        <w:t>Për dëmtimin e llojeve të mbrojtura dhe të habitateve natyrore, vlerësimi i dëmit kryhet duke marrë parasysh kriteret e Shtojcës 1 bashkëlidhur këtij vendimi, në veçanti ndikimin në statusin e favorshëm të ruajtjes, rolin ekologjik të zonës së dëmtuar, rrallësinë e llojit ose habitatit, kapacitetin për</w:t>
      </w:r>
      <w:r w:rsidR="005F4BD4" w:rsidRPr="003A376A">
        <w:rPr>
          <w:rFonts w:ascii="Times New Roman" w:eastAsia="Times New Roman" w:hAnsi="Times New Roman" w:cs="Times New Roman"/>
          <w:kern w:val="0"/>
          <w14:ligatures w14:val="none"/>
        </w:rPr>
        <w:t xml:space="preserve"> </w:t>
      </w:r>
      <w:r w:rsidR="005F4BD4" w:rsidRPr="003A376A">
        <w:rPr>
          <w:rFonts w:ascii="Times New Roman" w:eastAsia="Times New Roman" w:hAnsi="Times New Roman" w:cs="Times New Roman"/>
        </w:rPr>
        <w:t xml:space="preserve">rigjenerim natyror dhe mundësinë e rikuperimit brenda një </w:t>
      </w:r>
      <w:r w:rsidR="00F82B30" w:rsidRPr="003A376A">
        <w:rPr>
          <w:rFonts w:ascii="Times New Roman" w:eastAsia="Times New Roman" w:hAnsi="Times New Roman" w:cs="Times New Roman"/>
        </w:rPr>
        <w:t>periudhe t</w:t>
      </w:r>
      <w:r w:rsidR="005F4BD4" w:rsidRPr="003A376A">
        <w:rPr>
          <w:rFonts w:ascii="Times New Roman" w:eastAsia="Times New Roman" w:hAnsi="Times New Roman" w:cs="Times New Roman"/>
        </w:rPr>
        <w:t>ë shkurtër</w:t>
      </w:r>
      <w:r w:rsidR="00F82B30" w:rsidRPr="003A376A">
        <w:rPr>
          <w:rFonts w:ascii="Times New Roman" w:eastAsia="Times New Roman" w:hAnsi="Times New Roman" w:cs="Times New Roman"/>
        </w:rPr>
        <w:t xml:space="preserve"> kohore</w:t>
      </w:r>
      <w:r w:rsidR="005F4BD4" w:rsidRPr="003A376A">
        <w:rPr>
          <w:rFonts w:ascii="Times New Roman" w:eastAsia="Times New Roman" w:hAnsi="Times New Roman" w:cs="Times New Roman"/>
        </w:rPr>
        <w:t>.</w:t>
      </w:r>
    </w:p>
    <w:p w14:paraId="0A9CDEE3" w14:textId="77777777" w:rsidR="003A376A" w:rsidRDefault="003A376A" w:rsidP="003A376A">
      <w:pPr>
        <w:tabs>
          <w:tab w:val="left" w:pos="1080"/>
        </w:tabs>
        <w:spacing w:after="0" w:line="300" w:lineRule="atLeast"/>
        <w:ind w:left="450" w:hanging="27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   </w:t>
      </w:r>
      <w:r w:rsidR="005F4BD4" w:rsidRPr="003A376A">
        <w:rPr>
          <w:rFonts w:ascii="Times New Roman" w:eastAsia="Times New Roman" w:hAnsi="Times New Roman" w:cs="Times New Roman"/>
        </w:rPr>
        <w:t>Për dëmtimin e ujërave, vlerësimi kryhet duke marrë parasysh ndikimin e dëmit në statusin ekologjik, kimik ose sasior, potencialin ekologjik të ujërave, si dhe në gjendjen mjedisore të ujërave detare, në përputhje me legjislacionin në fuqi për</w:t>
      </w:r>
      <w:r w:rsidR="005F4BD4" w:rsidRPr="003A376A">
        <w:rPr>
          <w:rFonts w:ascii="Times New Roman" w:eastAsia="Times New Roman" w:hAnsi="Times New Roman" w:cs="Times New Roman"/>
          <w:kern w:val="0"/>
          <w14:ligatures w14:val="none"/>
        </w:rPr>
        <w:t xml:space="preserve"> </w:t>
      </w:r>
      <w:r w:rsidR="005F4BD4" w:rsidRPr="003A376A">
        <w:rPr>
          <w:rFonts w:ascii="Times New Roman" w:eastAsia="Times New Roman" w:hAnsi="Times New Roman" w:cs="Times New Roman"/>
        </w:rPr>
        <w:t>burimet ujore dhe mbrojtjen e mjedisit detar.</w:t>
      </w:r>
    </w:p>
    <w:p w14:paraId="02E8F1F5" w14:textId="57DF0F59" w:rsidR="005F4BD4" w:rsidRPr="003A376A" w:rsidRDefault="003A376A" w:rsidP="003A376A">
      <w:pPr>
        <w:tabs>
          <w:tab w:val="left" w:pos="1080"/>
        </w:tabs>
        <w:spacing w:after="0" w:line="300" w:lineRule="atLeast"/>
        <w:ind w:left="450" w:hanging="27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  </w:t>
      </w:r>
      <w:r w:rsidR="005F4BD4" w:rsidRPr="003A376A">
        <w:rPr>
          <w:rFonts w:ascii="Times New Roman" w:eastAsia="Times New Roman" w:hAnsi="Times New Roman" w:cs="Times New Roman"/>
        </w:rPr>
        <w:t xml:space="preserve">Për dëmtimin e tokës, vlerësimi kryhet duke marrë </w:t>
      </w:r>
      <w:r w:rsidR="0086784B" w:rsidRPr="003A376A">
        <w:rPr>
          <w:rFonts w:ascii="Times New Roman" w:eastAsia="Times New Roman" w:hAnsi="Times New Roman" w:cs="Times New Roman"/>
        </w:rPr>
        <w:t>n</w:t>
      </w:r>
      <w:r>
        <w:rPr>
          <w:rFonts w:ascii="Times New Roman" w:eastAsia="Times New Roman" w:hAnsi="Times New Roman" w:cs="Times New Roman"/>
        </w:rPr>
        <w:t>ë</w:t>
      </w:r>
      <w:r w:rsidR="0086784B" w:rsidRPr="003A376A">
        <w:rPr>
          <w:rFonts w:ascii="Times New Roman" w:eastAsia="Times New Roman" w:hAnsi="Times New Roman" w:cs="Times New Roman"/>
        </w:rPr>
        <w:t xml:space="preserve"> konsiderat</w:t>
      </w:r>
      <w:r>
        <w:rPr>
          <w:rFonts w:ascii="Times New Roman" w:eastAsia="Times New Roman" w:hAnsi="Times New Roman" w:cs="Times New Roman"/>
        </w:rPr>
        <w:t>ë</w:t>
      </w:r>
      <w:r w:rsidR="005F4BD4" w:rsidRPr="003A376A">
        <w:rPr>
          <w:rFonts w:ascii="Times New Roman" w:eastAsia="Times New Roman" w:hAnsi="Times New Roman" w:cs="Times New Roman"/>
        </w:rPr>
        <w:t xml:space="preserve"> nëse ndotja krijon rrezik të konsiderueshëm për shëndetin e njeriut, </w:t>
      </w:r>
      <w:r w:rsidR="00191F37" w:rsidRPr="003A376A">
        <w:rPr>
          <w:rFonts w:ascii="Times New Roman" w:eastAsia="Times New Roman" w:hAnsi="Times New Roman" w:cs="Times New Roman"/>
        </w:rPr>
        <w:t>si pasoj</w:t>
      </w:r>
      <w:r>
        <w:rPr>
          <w:rFonts w:ascii="Times New Roman" w:eastAsia="Times New Roman" w:hAnsi="Times New Roman" w:cs="Times New Roman"/>
        </w:rPr>
        <w:t>ë</w:t>
      </w:r>
      <w:r w:rsidR="00191F37" w:rsidRPr="003A376A">
        <w:rPr>
          <w:rFonts w:ascii="Times New Roman" w:eastAsia="Times New Roman" w:hAnsi="Times New Roman" w:cs="Times New Roman"/>
        </w:rPr>
        <w:t xml:space="preserve"> e</w:t>
      </w:r>
      <w:r w:rsidR="005F4BD4" w:rsidRPr="003A376A">
        <w:rPr>
          <w:rFonts w:ascii="Times New Roman" w:eastAsia="Times New Roman" w:hAnsi="Times New Roman" w:cs="Times New Roman"/>
        </w:rPr>
        <w:t xml:space="preserve"> futjes së drejtpërdrejtë ose të tërthortë të substancave, preparateve, organizmave ose mikroorganizmave në, mbi ose nën tokë. Në këtë vlerësim merren </w:t>
      </w:r>
      <w:r w:rsidR="00246EBE" w:rsidRPr="003A376A">
        <w:rPr>
          <w:rFonts w:ascii="Times New Roman" w:eastAsia="Times New Roman" w:hAnsi="Times New Roman" w:cs="Times New Roman"/>
        </w:rPr>
        <w:t>n</w:t>
      </w:r>
      <w:r>
        <w:rPr>
          <w:rFonts w:ascii="Times New Roman" w:eastAsia="Times New Roman" w:hAnsi="Times New Roman" w:cs="Times New Roman"/>
        </w:rPr>
        <w:t>ë</w:t>
      </w:r>
      <w:r w:rsidR="00246EBE" w:rsidRPr="003A376A">
        <w:rPr>
          <w:rFonts w:ascii="Times New Roman" w:eastAsia="Times New Roman" w:hAnsi="Times New Roman" w:cs="Times New Roman"/>
        </w:rPr>
        <w:t xml:space="preserve"> konsiderat</w:t>
      </w:r>
      <w:r>
        <w:rPr>
          <w:rFonts w:ascii="Times New Roman" w:eastAsia="Times New Roman" w:hAnsi="Times New Roman" w:cs="Times New Roman"/>
        </w:rPr>
        <w:t>ë</w:t>
      </w:r>
      <w:r w:rsidR="005F4BD4" w:rsidRPr="003A376A">
        <w:rPr>
          <w:rFonts w:ascii="Times New Roman" w:eastAsia="Times New Roman" w:hAnsi="Times New Roman" w:cs="Times New Roman"/>
        </w:rPr>
        <w:t xml:space="preserve"> natyra dhe përqendrimi i ndotësve, përdorimi aktual ose i pritshëm i tokës, rrugët e ekspozimit dhe grupet e popullsisë që mund të preken.</w:t>
      </w:r>
    </w:p>
    <w:p w14:paraId="54ACBA86" w14:textId="0B5622A0" w:rsidR="00000BC7" w:rsidRPr="00E80299" w:rsidRDefault="00000BC7" w:rsidP="005628E2">
      <w:pPr>
        <w:spacing w:before="100" w:beforeAutospacing="1" w:after="100" w:afterAutospacing="1" w:line="300" w:lineRule="atLeast"/>
        <w:jc w:val="both"/>
        <w:outlineLvl w:val="1"/>
        <w:rPr>
          <w:rFonts w:ascii="Times New Roman" w:hAnsi="Times New Roman" w:cs="Times New Roman"/>
        </w:rPr>
      </w:pPr>
      <w:r w:rsidRPr="00E80299">
        <w:rPr>
          <w:rFonts w:ascii="Times New Roman" w:hAnsi="Times New Roman" w:cs="Times New Roman"/>
        </w:rPr>
        <w:lastRenderedPageBreak/>
        <w:t>IV. DISPOZITA PËRFUNDIMTARE</w:t>
      </w:r>
    </w:p>
    <w:p w14:paraId="60805A36" w14:textId="77AFBC78" w:rsidR="00FF5640" w:rsidRDefault="00691F34" w:rsidP="00665FCF">
      <w:pPr>
        <w:pStyle w:val="ListParagraph"/>
        <w:numPr>
          <w:ilvl w:val="0"/>
          <w:numId w:val="34"/>
        </w:numPr>
        <w:spacing w:before="100" w:beforeAutospacing="1" w:after="100" w:afterAutospacing="1" w:line="300" w:lineRule="atLeast"/>
        <w:ind w:left="360"/>
        <w:jc w:val="both"/>
        <w:rPr>
          <w:rFonts w:ascii="Times New Roman" w:eastAsia="Times New Roman" w:hAnsi="Times New Roman" w:cs="Times New Roman"/>
          <w:kern w:val="0"/>
          <w14:ligatures w14:val="none"/>
        </w:rPr>
      </w:pPr>
      <w:r w:rsidRPr="00665FCF">
        <w:rPr>
          <w:rFonts w:ascii="Times New Roman" w:eastAsia="Times New Roman" w:hAnsi="Times New Roman" w:cs="Times New Roman"/>
          <w:kern w:val="0"/>
          <w14:ligatures w14:val="none"/>
        </w:rPr>
        <w:t>Zbatimi i këtij vendimi bëhet pa cenuar dispozitat e ligjit nr. 10431, datë 9.6.2011, “Për mbrojtjen e mjedisit”, të ndryshuar, si dhe aktet e tjera nënligjore të miratuara në zbatim të tij për përgjegjësinë mjedisore, masat parandaluese dhe rehabilituese, përcaktimin e kostove dhe sigurimin e fondeve për kompensimin e dëmit në mjedis</w:t>
      </w:r>
      <w:r w:rsidR="00000BC7" w:rsidRPr="00665FCF">
        <w:rPr>
          <w:rFonts w:ascii="Times New Roman" w:eastAsia="Times New Roman" w:hAnsi="Times New Roman" w:cs="Times New Roman"/>
          <w:kern w:val="0"/>
          <w14:ligatures w14:val="none"/>
        </w:rPr>
        <w:t>.</w:t>
      </w:r>
    </w:p>
    <w:p w14:paraId="63A6A3F5" w14:textId="1663A922" w:rsidR="00000BC7" w:rsidRPr="00665FCF" w:rsidRDefault="00000BC7" w:rsidP="00665FCF">
      <w:pPr>
        <w:pStyle w:val="ListParagraph"/>
        <w:numPr>
          <w:ilvl w:val="0"/>
          <w:numId w:val="34"/>
        </w:numPr>
        <w:spacing w:before="100" w:beforeAutospacing="1" w:after="100" w:afterAutospacing="1" w:line="300" w:lineRule="atLeast"/>
        <w:ind w:left="360" w:hanging="270"/>
        <w:jc w:val="both"/>
        <w:rPr>
          <w:rFonts w:ascii="Times New Roman" w:eastAsia="Times New Roman" w:hAnsi="Times New Roman" w:cs="Times New Roman"/>
          <w:kern w:val="0"/>
          <w14:ligatures w14:val="none"/>
        </w:rPr>
      </w:pPr>
      <w:r w:rsidRPr="00665FCF">
        <w:rPr>
          <w:rFonts w:ascii="Times New Roman" w:eastAsia="Times New Roman" w:hAnsi="Times New Roman" w:cs="Times New Roman"/>
          <w:kern w:val="0"/>
          <w14:ligatures w14:val="none"/>
        </w:rPr>
        <w:t>Ngarkohe</w:t>
      </w:r>
      <w:r w:rsidR="001B504D">
        <w:rPr>
          <w:rFonts w:ascii="Times New Roman" w:eastAsia="Times New Roman" w:hAnsi="Times New Roman" w:cs="Times New Roman"/>
          <w:kern w:val="0"/>
          <w14:ligatures w14:val="none"/>
        </w:rPr>
        <w:t>t</w:t>
      </w:r>
      <w:r w:rsidRPr="00665FCF">
        <w:rPr>
          <w:rFonts w:ascii="Times New Roman" w:eastAsia="Times New Roman" w:hAnsi="Times New Roman" w:cs="Times New Roman"/>
          <w:kern w:val="0"/>
          <w14:ligatures w14:val="none"/>
        </w:rPr>
        <w:t xml:space="preserve"> Agjencia Kombëtare e Mjedisit për zbatimin e këtij vendimi.</w:t>
      </w:r>
    </w:p>
    <w:p w14:paraId="0E778755" w14:textId="7C84EA5E" w:rsidR="00E070B2" w:rsidRPr="00E80299" w:rsidRDefault="00E070B2" w:rsidP="00000BC7">
      <w:pPr>
        <w:spacing w:after="0"/>
        <w:contextualSpacing/>
        <w:jc w:val="both"/>
        <w:rPr>
          <w:rFonts w:ascii="Times New Roman" w:hAnsi="Times New Roman" w:cs="Times New Roman"/>
        </w:rPr>
      </w:pPr>
      <w:r w:rsidRPr="00E80299">
        <w:rPr>
          <w:rFonts w:ascii="Times New Roman" w:hAnsi="Times New Roman" w:cs="Times New Roman"/>
        </w:rPr>
        <w:t>Ky vendim hyn në fuqi pas botimit në Fletoren Zyrtare</w:t>
      </w:r>
      <w:r w:rsidR="0039664A" w:rsidRPr="00E80299">
        <w:rPr>
          <w:rFonts w:ascii="Times New Roman" w:hAnsi="Times New Roman" w:cs="Times New Roman"/>
        </w:rPr>
        <w:t>.</w:t>
      </w:r>
    </w:p>
    <w:p w14:paraId="4DF9FA05" w14:textId="77777777" w:rsidR="00E070B2" w:rsidRPr="00E80299" w:rsidRDefault="00E070B2" w:rsidP="00000BC7">
      <w:pPr>
        <w:spacing w:after="0"/>
        <w:contextualSpacing/>
        <w:jc w:val="both"/>
        <w:rPr>
          <w:rFonts w:ascii="Times New Roman" w:hAnsi="Times New Roman" w:cs="Times New Roman"/>
        </w:rPr>
      </w:pPr>
    </w:p>
    <w:p w14:paraId="09F9612B" w14:textId="77777777" w:rsidR="00E070B2" w:rsidRPr="00D76CD3" w:rsidRDefault="00E070B2" w:rsidP="005628E2">
      <w:pPr>
        <w:spacing w:after="0"/>
        <w:contextualSpacing/>
        <w:jc w:val="right"/>
        <w:rPr>
          <w:rFonts w:ascii="Times New Roman" w:hAnsi="Times New Roman" w:cs="Times New Roman"/>
          <w:b/>
          <w:bCs/>
        </w:rPr>
      </w:pPr>
      <w:r w:rsidRPr="00D76CD3">
        <w:rPr>
          <w:rFonts w:ascii="Times New Roman" w:hAnsi="Times New Roman" w:cs="Times New Roman"/>
          <w:b/>
          <w:bCs/>
        </w:rPr>
        <w:t>K R Y E M I N I S T R I</w:t>
      </w:r>
    </w:p>
    <w:p w14:paraId="3F116FCF" w14:textId="77777777" w:rsidR="00E070B2" w:rsidRPr="00D76CD3" w:rsidRDefault="00E070B2" w:rsidP="005628E2">
      <w:pPr>
        <w:spacing w:after="0"/>
        <w:contextualSpacing/>
        <w:jc w:val="right"/>
        <w:rPr>
          <w:rFonts w:ascii="Times New Roman" w:hAnsi="Times New Roman" w:cs="Times New Roman"/>
          <w:b/>
          <w:bCs/>
        </w:rPr>
      </w:pPr>
    </w:p>
    <w:p w14:paraId="1AFB3317" w14:textId="77777777" w:rsidR="00E070B2" w:rsidRPr="00D76CD3" w:rsidRDefault="00E070B2" w:rsidP="005628E2">
      <w:pPr>
        <w:spacing w:after="0"/>
        <w:contextualSpacing/>
        <w:jc w:val="right"/>
        <w:rPr>
          <w:rFonts w:ascii="Times New Roman" w:hAnsi="Times New Roman" w:cs="Times New Roman"/>
          <w:b/>
          <w:bCs/>
        </w:rPr>
      </w:pPr>
      <w:r w:rsidRPr="00D76CD3">
        <w:rPr>
          <w:rFonts w:ascii="Times New Roman" w:hAnsi="Times New Roman" w:cs="Times New Roman"/>
          <w:b/>
          <w:bCs/>
        </w:rPr>
        <w:t>E D I   R A M A</w:t>
      </w:r>
    </w:p>
    <w:p w14:paraId="30AA6383" w14:textId="77777777" w:rsidR="005449AF" w:rsidRDefault="005449AF" w:rsidP="00D375F7">
      <w:pPr>
        <w:spacing w:after="0"/>
        <w:contextualSpacing/>
        <w:jc w:val="both"/>
        <w:rPr>
          <w:rFonts w:ascii="Times New Roman" w:hAnsi="Times New Roman" w:cs="Times New Roman"/>
        </w:rPr>
      </w:pPr>
    </w:p>
    <w:p w14:paraId="26107760" w14:textId="77777777" w:rsidR="005449AF" w:rsidRDefault="005449AF" w:rsidP="00D375F7">
      <w:pPr>
        <w:spacing w:after="0"/>
        <w:contextualSpacing/>
        <w:jc w:val="both"/>
        <w:rPr>
          <w:rFonts w:ascii="Times New Roman" w:hAnsi="Times New Roman" w:cs="Times New Roman"/>
        </w:rPr>
      </w:pPr>
    </w:p>
    <w:p w14:paraId="51700827" w14:textId="77777777" w:rsidR="005449AF" w:rsidRDefault="005449AF" w:rsidP="00D375F7">
      <w:pPr>
        <w:spacing w:after="0"/>
        <w:contextualSpacing/>
        <w:jc w:val="both"/>
        <w:rPr>
          <w:rFonts w:ascii="Times New Roman" w:hAnsi="Times New Roman" w:cs="Times New Roman"/>
        </w:rPr>
      </w:pPr>
    </w:p>
    <w:p w14:paraId="3063A88A" w14:textId="77777777" w:rsidR="00313E59" w:rsidRDefault="00313E59" w:rsidP="00D375F7">
      <w:pPr>
        <w:spacing w:after="0"/>
        <w:contextualSpacing/>
        <w:jc w:val="both"/>
        <w:rPr>
          <w:rFonts w:ascii="Times New Roman" w:hAnsi="Times New Roman" w:cs="Times New Roman"/>
        </w:rPr>
      </w:pPr>
    </w:p>
    <w:p w14:paraId="5A6ECC98" w14:textId="77777777" w:rsidR="00313E59" w:rsidRDefault="00313E59" w:rsidP="00D375F7">
      <w:pPr>
        <w:spacing w:after="0"/>
        <w:contextualSpacing/>
        <w:jc w:val="both"/>
        <w:rPr>
          <w:rFonts w:ascii="Times New Roman" w:hAnsi="Times New Roman" w:cs="Times New Roman"/>
        </w:rPr>
      </w:pPr>
    </w:p>
    <w:p w14:paraId="41EB40D9" w14:textId="77777777" w:rsidR="00313E59" w:rsidRDefault="00313E59" w:rsidP="00D375F7">
      <w:pPr>
        <w:spacing w:after="0"/>
        <w:contextualSpacing/>
        <w:jc w:val="both"/>
        <w:rPr>
          <w:rFonts w:ascii="Times New Roman" w:hAnsi="Times New Roman" w:cs="Times New Roman"/>
        </w:rPr>
      </w:pPr>
    </w:p>
    <w:p w14:paraId="64185A59" w14:textId="77777777" w:rsidR="00313E59" w:rsidRDefault="00313E59" w:rsidP="00D375F7">
      <w:pPr>
        <w:spacing w:after="0"/>
        <w:contextualSpacing/>
        <w:jc w:val="both"/>
        <w:rPr>
          <w:rFonts w:ascii="Times New Roman" w:hAnsi="Times New Roman" w:cs="Times New Roman"/>
        </w:rPr>
      </w:pPr>
    </w:p>
    <w:p w14:paraId="109D68C2" w14:textId="77777777" w:rsidR="00313E59" w:rsidRDefault="00313E59" w:rsidP="00D375F7">
      <w:pPr>
        <w:spacing w:after="0"/>
        <w:contextualSpacing/>
        <w:jc w:val="both"/>
        <w:rPr>
          <w:rFonts w:ascii="Times New Roman" w:hAnsi="Times New Roman" w:cs="Times New Roman"/>
        </w:rPr>
      </w:pPr>
    </w:p>
    <w:p w14:paraId="09AF30A3" w14:textId="77777777" w:rsidR="00313E59" w:rsidRDefault="00313E59" w:rsidP="00D375F7">
      <w:pPr>
        <w:spacing w:after="0"/>
        <w:contextualSpacing/>
        <w:jc w:val="both"/>
        <w:rPr>
          <w:rFonts w:ascii="Times New Roman" w:hAnsi="Times New Roman" w:cs="Times New Roman"/>
        </w:rPr>
      </w:pPr>
    </w:p>
    <w:p w14:paraId="3E7A1B46" w14:textId="77777777" w:rsidR="00313E59" w:rsidRDefault="00313E59" w:rsidP="00D375F7">
      <w:pPr>
        <w:spacing w:after="0"/>
        <w:contextualSpacing/>
        <w:jc w:val="both"/>
        <w:rPr>
          <w:rFonts w:ascii="Times New Roman" w:hAnsi="Times New Roman" w:cs="Times New Roman"/>
        </w:rPr>
      </w:pPr>
    </w:p>
    <w:p w14:paraId="40995A3D" w14:textId="77777777" w:rsidR="00313E59" w:rsidRDefault="00313E59" w:rsidP="00D375F7">
      <w:pPr>
        <w:spacing w:after="0"/>
        <w:contextualSpacing/>
        <w:jc w:val="both"/>
        <w:rPr>
          <w:rFonts w:ascii="Times New Roman" w:hAnsi="Times New Roman" w:cs="Times New Roman"/>
        </w:rPr>
      </w:pPr>
    </w:p>
    <w:p w14:paraId="4D07B11E" w14:textId="77777777" w:rsidR="00313E59" w:rsidRDefault="00313E59" w:rsidP="00D375F7">
      <w:pPr>
        <w:spacing w:after="0"/>
        <w:contextualSpacing/>
        <w:jc w:val="both"/>
        <w:rPr>
          <w:rFonts w:ascii="Times New Roman" w:hAnsi="Times New Roman" w:cs="Times New Roman"/>
        </w:rPr>
      </w:pPr>
    </w:p>
    <w:p w14:paraId="3C9BC58E" w14:textId="77777777" w:rsidR="00313E59" w:rsidRDefault="00313E59" w:rsidP="00D375F7">
      <w:pPr>
        <w:spacing w:after="0"/>
        <w:contextualSpacing/>
        <w:jc w:val="both"/>
        <w:rPr>
          <w:rFonts w:ascii="Times New Roman" w:hAnsi="Times New Roman" w:cs="Times New Roman"/>
        </w:rPr>
      </w:pPr>
    </w:p>
    <w:p w14:paraId="187B5908" w14:textId="77777777" w:rsidR="00313E59" w:rsidRDefault="00313E59" w:rsidP="00D375F7">
      <w:pPr>
        <w:spacing w:after="0"/>
        <w:contextualSpacing/>
        <w:jc w:val="both"/>
        <w:rPr>
          <w:rFonts w:ascii="Times New Roman" w:hAnsi="Times New Roman" w:cs="Times New Roman"/>
        </w:rPr>
      </w:pPr>
    </w:p>
    <w:p w14:paraId="32581390" w14:textId="77777777" w:rsidR="00313E59" w:rsidRDefault="00313E59" w:rsidP="00D375F7">
      <w:pPr>
        <w:spacing w:after="0"/>
        <w:contextualSpacing/>
        <w:jc w:val="both"/>
        <w:rPr>
          <w:rFonts w:ascii="Times New Roman" w:hAnsi="Times New Roman" w:cs="Times New Roman"/>
        </w:rPr>
      </w:pPr>
    </w:p>
    <w:p w14:paraId="4DE58187" w14:textId="77777777" w:rsidR="00313E59" w:rsidRDefault="00313E59" w:rsidP="00D375F7">
      <w:pPr>
        <w:spacing w:after="0"/>
        <w:contextualSpacing/>
        <w:jc w:val="both"/>
        <w:rPr>
          <w:rFonts w:ascii="Times New Roman" w:hAnsi="Times New Roman" w:cs="Times New Roman"/>
        </w:rPr>
      </w:pPr>
    </w:p>
    <w:p w14:paraId="3915ABB4" w14:textId="77777777" w:rsidR="00313E59" w:rsidRDefault="00313E59" w:rsidP="00D375F7">
      <w:pPr>
        <w:spacing w:after="0"/>
        <w:contextualSpacing/>
        <w:jc w:val="both"/>
        <w:rPr>
          <w:rFonts w:ascii="Times New Roman" w:hAnsi="Times New Roman" w:cs="Times New Roman"/>
        </w:rPr>
      </w:pPr>
    </w:p>
    <w:p w14:paraId="470D9F85" w14:textId="77777777" w:rsidR="00313E59" w:rsidRDefault="00313E59" w:rsidP="00D375F7">
      <w:pPr>
        <w:spacing w:after="0"/>
        <w:contextualSpacing/>
        <w:jc w:val="both"/>
        <w:rPr>
          <w:rFonts w:ascii="Times New Roman" w:hAnsi="Times New Roman" w:cs="Times New Roman"/>
        </w:rPr>
      </w:pPr>
    </w:p>
    <w:p w14:paraId="4E7AFB49" w14:textId="77777777" w:rsidR="00313E59" w:rsidRDefault="00313E59" w:rsidP="00D375F7">
      <w:pPr>
        <w:spacing w:after="0"/>
        <w:contextualSpacing/>
        <w:jc w:val="both"/>
        <w:rPr>
          <w:rFonts w:ascii="Times New Roman" w:hAnsi="Times New Roman" w:cs="Times New Roman"/>
        </w:rPr>
      </w:pPr>
    </w:p>
    <w:p w14:paraId="2C28729C" w14:textId="77777777" w:rsidR="00313E59" w:rsidRDefault="00313E59" w:rsidP="00D375F7">
      <w:pPr>
        <w:spacing w:after="0"/>
        <w:contextualSpacing/>
        <w:jc w:val="both"/>
        <w:rPr>
          <w:rFonts w:ascii="Times New Roman" w:hAnsi="Times New Roman" w:cs="Times New Roman"/>
        </w:rPr>
      </w:pPr>
    </w:p>
    <w:p w14:paraId="6AEB68A0" w14:textId="77777777" w:rsidR="00313E59" w:rsidRDefault="00313E59" w:rsidP="00D375F7">
      <w:pPr>
        <w:spacing w:after="0"/>
        <w:contextualSpacing/>
        <w:jc w:val="both"/>
        <w:rPr>
          <w:rFonts w:ascii="Times New Roman" w:hAnsi="Times New Roman" w:cs="Times New Roman"/>
        </w:rPr>
      </w:pPr>
    </w:p>
    <w:p w14:paraId="498BF5EB" w14:textId="77777777" w:rsidR="00313E59" w:rsidRDefault="00313E59" w:rsidP="00D375F7">
      <w:pPr>
        <w:spacing w:after="0"/>
        <w:contextualSpacing/>
        <w:jc w:val="both"/>
        <w:rPr>
          <w:rFonts w:ascii="Times New Roman" w:hAnsi="Times New Roman" w:cs="Times New Roman"/>
        </w:rPr>
      </w:pPr>
    </w:p>
    <w:p w14:paraId="7EB2724F" w14:textId="77777777" w:rsidR="00313E59" w:rsidRDefault="00313E59" w:rsidP="00D375F7">
      <w:pPr>
        <w:spacing w:after="0"/>
        <w:contextualSpacing/>
        <w:jc w:val="both"/>
        <w:rPr>
          <w:rFonts w:ascii="Times New Roman" w:hAnsi="Times New Roman" w:cs="Times New Roman"/>
        </w:rPr>
      </w:pPr>
    </w:p>
    <w:p w14:paraId="66EBAA5C" w14:textId="77777777" w:rsidR="00313E59" w:rsidRDefault="00313E59" w:rsidP="00D375F7">
      <w:pPr>
        <w:spacing w:after="0"/>
        <w:contextualSpacing/>
        <w:jc w:val="both"/>
        <w:rPr>
          <w:rFonts w:ascii="Times New Roman" w:hAnsi="Times New Roman" w:cs="Times New Roman"/>
        </w:rPr>
      </w:pPr>
    </w:p>
    <w:p w14:paraId="0ACB1E25" w14:textId="77777777" w:rsidR="00313E59" w:rsidRDefault="00313E59" w:rsidP="00D375F7">
      <w:pPr>
        <w:spacing w:after="0"/>
        <w:contextualSpacing/>
        <w:jc w:val="both"/>
        <w:rPr>
          <w:rFonts w:ascii="Times New Roman" w:hAnsi="Times New Roman" w:cs="Times New Roman"/>
        </w:rPr>
      </w:pPr>
    </w:p>
    <w:p w14:paraId="748E7518" w14:textId="77777777" w:rsidR="00313E59" w:rsidRDefault="00313E59" w:rsidP="00D375F7">
      <w:pPr>
        <w:spacing w:after="0"/>
        <w:contextualSpacing/>
        <w:jc w:val="both"/>
        <w:rPr>
          <w:rFonts w:ascii="Times New Roman" w:hAnsi="Times New Roman" w:cs="Times New Roman"/>
        </w:rPr>
      </w:pPr>
    </w:p>
    <w:p w14:paraId="61D4468C" w14:textId="77777777" w:rsidR="00313E59" w:rsidRDefault="00313E59" w:rsidP="00D375F7">
      <w:pPr>
        <w:spacing w:after="0"/>
        <w:contextualSpacing/>
        <w:jc w:val="both"/>
        <w:rPr>
          <w:rFonts w:ascii="Times New Roman" w:hAnsi="Times New Roman" w:cs="Times New Roman"/>
        </w:rPr>
      </w:pPr>
    </w:p>
    <w:p w14:paraId="425E83DB" w14:textId="77777777" w:rsidR="00313E59" w:rsidRDefault="00313E59" w:rsidP="00D375F7">
      <w:pPr>
        <w:spacing w:after="0"/>
        <w:contextualSpacing/>
        <w:jc w:val="both"/>
        <w:rPr>
          <w:rFonts w:ascii="Times New Roman" w:hAnsi="Times New Roman" w:cs="Times New Roman"/>
        </w:rPr>
      </w:pPr>
    </w:p>
    <w:p w14:paraId="62A4ED5A" w14:textId="77777777" w:rsidR="00313E59" w:rsidRDefault="00313E59" w:rsidP="00D375F7">
      <w:pPr>
        <w:spacing w:after="0"/>
        <w:contextualSpacing/>
        <w:jc w:val="both"/>
        <w:rPr>
          <w:rFonts w:ascii="Times New Roman" w:hAnsi="Times New Roman" w:cs="Times New Roman"/>
        </w:rPr>
      </w:pPr>
    </w:p>
    <w:p w14:paraId="7EE02C37" w14:textId="77777777" w:rsidR="00D76CD3" w:rsidRDefault="00D76CD3" w:rsidP="00D375F7">
      <w:pPr>
        <w:spacing w:after="0"/>
        <w:contextualSpacing/>
        <w:jc w:val="both"/>
        <w:rPr>
          <w:rFonts w:ascii="Times New Roman" w:hAnsi="Times New Roman" w:cs="Times New Roman"/>
          <w:b/>
          <w:bCs/>
        </w:rPr>
      </w:pPr>
    </w:p>
    <w:p w14:paraId="0A169F11" w14:textId="77777777" w:rsidR="00D76CD3" w:rsidRDefault="00D76CD3" w:rsidP="00D375F7">
      <w:pPr>
        <w:spacing w:after="0"/>
        <w:contextualSpacing/>
        <w:jc w:val="both"/>
        <w:rPr>
          <w:rFonts w:ascii="Times New Roman" w:hAnsi="Times New Roman" w:cs="Times New Roman"/>
          <w:b/>
          <w:bCs/>
        </w:rPr>
      </w:pPr>
    </w:p>
    <w:p w14:paraId="71EDA0D2" w14:textId="77777777" w:rsidR="00D76CD3" w:rsidRDefault="00D76CD3" w:rsidP="00D375F7">
      <w:pPr>
        <w:spacing w:after="0"/>
        <w:contextualSpacing/>
        <w:jc w:val="both"/>
        <w:rPr>
          <w:rFonts w:ascii="Times New Roman" w:hAnsi="Times New Roman" w:cs="Times New Roman"/>
          <w:b/>
          <w:bCs/>
        </w:rPr>
      </w:pPr>
    </w:p>
    <w:p w14:paraId="631738F5" w14:textId="20E0FA43" w:rsidR="00D375F7" w:rsidRPr="00313E59" w:rsidRDefault="00D375F7" w:rsidP="00D375F7">
      <w:pPr>
        <w:spacing w:after="0"/>
        <w:contextualSpacing/>
        <w:jc w:val="both"/>
        <w:rPr>
          <w:rFonts w:ascii="Times New Roman" w:hAnsi="Times New Roman" w:cs="Times New Roman"/>
          <w:b/>
          <w:bCs/>
        </w:rPr>
      </w:pPr>
      <w:r w:rsidRPr="00313E59">
        <w:rPr>
          <w:rFonts w:ascii="Times New Roman" w:hAnsi="Times New Roman" w:cs="Times New Roman"/>
          <w:b/>
          <w:bCs/>
        </w:rPr>
        <w:t>Shtojca 1</w:t>
      </w:r>
    </w:p>
    <w:p w14:paraId="6C2081C6" w14:textId="21688AA6" w:rsidR="00D375F7" w:rsidRPr="00313E59" w:rsidRDefault="005449AF" w:rsidP="00D375F7">
      <w:pPr>
        <w:spacing w:after="0"/>
        <w:contextualSpacing/>
        <w:jc w:val="both"/>
        <w:rPr>
          <w:rFonts w:ascii="Times New Roman" w:hAnsi="Times New Roman" w:cs="Times New Roman"/>
          <w:b/>
          <w:bCs/>
        </w:rPr>
      </w:pPr>
      <w:r w:rsidRPr="00313E59">
        <w:rPr>
          <w:rFonts w:ascii="Times New Roman" w:hAnsi="Times New Roman" w:cs="Times New Roman"/>
          <w:b/>
          <w:bCs/>
        </w:rPr>
        <w:lastRenderedPageBreak/>
        <w:t>Kriteret për vlerësimin e rëndësisë së dëmit ndaj llojeve të mbrojtura dhe habitateve natyrore në raport me gjendjen e mëparshme</w:t>
      </w:r>
    </w:p>
    <w:p w14:paraId="429BCB5C" w14:textId="6DD56614" w:rsidR="005449AF" w:rsidRDefault="005449AF" w:rsidP="00D375F7">
      <w:pPr>
        <w:spacing w:after="0"/>
        <w:contextualSpacing/>
        <w:jc w:val="both"/>
        <w:rPr>
          <w:rFonts w:ascii="Times New Roman" w:hAnsi="Times New Roman" w:cs="Times New Roman"/>
        </w:rPr>
      </w:pPr>
    </w:p>
    <w:p w14:paraId="361F77D3" w14:textId="77777777" w:rsidR="00D375F7" w:rsidRPr="00E80299" w:rsidRDefault="00D375F7" w:rsidP="00D375F7">
      <w:pPr>
        <w:spacing w:after="0"/>
        <w:contextualSpacing/>
        <w:jc w:val="both"/>
        <w:rPr>
          <w:rFonts w:ascii="Times New Roman" w:hAnsi="Times New Roman" w:cs="Times New Roman"/>
        </w:rPr>
      </w:pPr>
      <w:r w:rsidRPr="00E80299">
        <w:rPr>
          <w:rFonts w:ascii="Times New Roman" w:hAnsi="Times New Roman" w:cs="Times New Roman"/>
        </w:rPr>
        <w:t xml:space="preserve">Rëndësia e çdo dëmi që ka ndikime të pafavorshme në realizimin ose ruajtjen e statusit të favorshëm të ruajtjes së habitateve ose të llojeve duhet të vlerësohet duke iu referuar statusit të ruajtjes në kohën e shkaktimit të dëmit, shërbimeve të ofruara nga përfitimet që ato prodhojnë dhe kapacitetit të tyre për rigjenerim natyror. </w:t>
      </w:r>
    </w:p>
    <w:p w14:paraId="7044ACE5" w14:textId="77777777" w:rsidR="00D375F7" w:rsidRPr="00E80299" w:rsidRDefault="00D375F7" w:rsidP="00D375F7">
      <w:pPr>
        <w:spacing w:after="0"/>
        <w:contextualSpacing/>
        <w:jc w:val="both"/>
        <w:rPr>
          <w:rFonts w:ascii="Times New Roman" w:hAnsi="Times New Roman" w:cs="Times New Roman"/>
        </w:rPr>
      </w:pPr>
    </w:p>
    <w:p w14:paraId="15A9C5D4" w14:textId="6D099265" w:rsidR="00D375F7" w:rsidRPr="00E80299" w:rsidRDefault="005449AF" w:rsidP="00D375F7">
      <w:pPr>
        <w:pStyle w:val="ListParagraph"/>
        <w:numPr>
          <w:ilvl w:val="0"/>
          <w:numId w:val="10"/>
        </w:numPr>
        <w:spacing w:after="0"/>
        <w:jc w:val="both"/>
        <w:rPr>
          <w:rFonts w:ascii="Times New Roman" w:hAnsi="Times New Roman" w:cs="Times New Roman"/>
        </w:rPr>
      </w:pPr>
      <w:r w:rsidRPr="005449AF">
        <w:rPr>
          <w:rFonts w:ascii="Times New Roman" w:hAnsi="Times New Roman" w:cs="Times New Roman"/>
        </w:rPr>
        <w:t>Ndryshimet e rëndësishme të pafavorshme të gjendjes së mëparshme përcaktohen nëpërmjet të dhënave të matshme, si më poshtë</w:t>
      </w:r>
      <w:r w:rsidR="00D375F7" w:rsidRPr="00E80299">
        <w:rPr>
          <w:rFonts w:ascii="Times New Roman" w:hAnsi="Times New Roman" w:cs="Times New Roman"/>
        </w:rPr>
        <w:t>:</w:t>
      </w:r>
    </w:p>
    <w:p w14:paraId="2D171A94" w14:textId="77777777" w:rsidR="00D375F7" w:rsidRPr="00E80299" w:rsidRDefault="00D375F7" w:rsidP="00D375F7">
      <w:pPr>
        <w:pStyle w:val="ListParagraph"/>
        <w:numPr>
          <w:ilvl w:val="0"/>
          <w:numId w:val="11"/>
        </w:numPr>
        <w:spacing w:after="0"/>
        <w:ind w:hanging="229"/>
        <w:jc w:val="both"/>
        <w:rPr>
          <w:rFonts w:ascii="Times New Roman" w:hAnsi="Times New Roman" w:cs="Times New Roman"/>
        </w:rPr>
      </w:pPr>
      <w:r w:rsidRPr="00E80299">
        <w:rPr>
          <w:rFonts w:ascii="Times New Roman" w:hAnsi="Times New Roman" w:cs="Times New Roman"/>
        </w:rPr>
        <w:t>numri i individëve, dendësia e tyre ose sipërfaqja e mbuluar;</w:t>
      </w:r>
    </w:p>
    <w:p w14:paraId="6A635AF5" w14:textId="77777777" w:rsidR="00D375F7" w:rsidRPr="00E80299" w:rsidRDefault="00D375F7" w:rsidP="00D375F7">
      <w:pPr>
        <w:pStyle w:val="ListParagraph"/>
        <w:numPr>
          <w:ilvl w:val="0"/>
          <w:numId w:val="11"/>
        </w:numPr>
        <w:spacing w:after="0"/>
        <w:ind w:hanging="229"/>
        <w:jc w:val="both"/>
        <w:rPr>
          <w:rFonts w:ascii="Times New Roman" w:hAnsi="Times New Roman" w:cs="Times New Roman"/>
        </w:rPr>
      </w:pPr>
      <w:r w:rsidRPr="00E80299">
        <w:rPr>
          <w:rFonts w:ascii="Times New Roman" w:hAnsi="Times New Roman" w:cs="Times New Roman"/>
        </w:rPr>
        <w:t>roli i individëve të veçantë ose i zonës së dëmtuar në lidhje me ruajtjen e llojeve ose të habitatit, rrallësia e llojeve ose e habitatit (e vlerësuar në nivel lokal, rajonal dhe më të lartë, përfshirë edhe në nivel të Bashkimit),</w:t>
      </w:r>
    </w:p>
    <w:p w14:paraId="00A555E1" w14:textId="77777777" w:rsidR="00D375F7" w:rsidRPr="00E80299" w:rsidRDefault="00D375F7" w:rsidP="00D375F7">
      <w:pPr>
        <w:pStyle w:val="ListParagraph"/>
        <w:numPr>
          <w:ilvl w:val="0"/>
          <w:numId w:val="11"/>
        </w:numPr>
        <w:spacing w:after="0"/>
        <w:ind w:hanging="229"/>
        <w:jc w:val="both"/>
        <w:rPr>
          <w:rFonts w:ascii="Times New Roman" w:hAnsi="Times New Roman" w:cs="Times New Roman"/>
        </w:rPr>
      </w:pPr>
      <w:r w:rsidRPr="00E80299">
        <w:rPr>
          <w:rFonts w:ascii="Times New Roman" w:hAnsi="Times New Roman" w:cs="Times New Roman"/>
        </w:rPr>
        <w:t>kapaciteti i llojeve për shumim (sipas dinamikave specifike për atë lloj ose për atë popullatë), qëndrueshmëria e saj ose kapaciteti i habitatit për rigjenerim natyror (sipas dinamikave specifike për llojet karakteristike të tij ose për popullatat e tyre),</w:t>
      </w:r>
    </w:p>
    <w:p w14:paraId="61DC494A" w14:textId="37A135FB" w:rsidR="00D375F7" w:rsidRPr="00313E59" w:rsidRDefault="00313E59" w:rsidP="00313E59">
      <w:pPr>
        <w:spacing w:after="0"/>
        <w:ind w:left="1080" w:hanging="229"/>
        <w:jc w:val="both"/>
        <w:rPr>
          <w:rFonts w:ascii="Times New Roman" w:hAnsi="Times New Roman" w:cs="Times New Roman"/>
        </w:rPr>
      </w:pPr>
      <w:r>
        <w:rPr>
          <w:rFonts w:ascii="Times New Roman" w:hAnsi="Times New Roman" w:cs="Times New Roman"/>
        </w:rPr>
        <w:t xml:space="preserve">ç) </w:t>
      </w:r>
      <w:r w:rsidR="00D375F7" w:rsidRPr="00313E59">
        <w:rPr>
          <w:rFonts w:ascii="Times New Roman" w:hAnsi="Times New Roman" w:cs="Times New Roman"/>
        </w:rPr>
        <w:t xml:space="preserve">kapaciteti i llojeve ose i habitatit që, pas ndodhjes së dëmit, të rikuperohet brenda një kohe të shkurtër, pa asnjë ndërhyrje tjetër përveç masave të shtuara të mbrojtjes, në një gjendje që, vetëm në sajë të dinamikave të llojeve ose të habitatit, çon në një gjendje të konsideruar të barasvlershme ose më të mirë se gjendja </w:t>
      </w:r>
      <w:r w:rsidR="00374630" w:rsidRPr="00313E59">
        <w:rPr>
          <w:rFonts w:ascii="Times New Roman" w:hAnsi="Times New Roman" w:cs="Times New Roman"/>
        </w:rPr>
        <w:t>m</w:t>
      </w:r>
      <w:r w:rsidR="003A376A">
        <w:rPr>
          <w:rFonts w:ascii="Times New Roman" w:hAnsi="Times New Roman" w:cs="Times New Roman"/>
        </w:rPr>
        <w:t>ë</w:t>
      </w:r>
      <w:r w:rsidR="00374630" w:rsidRPr="00313E59">
        <w:rPr>
          <w:rFonts w:ascii="Times New Roman" w:hAnsi="Times New Roman" w:cs="Times New Roman"/>
        </w:rPr>
        <w:t>parshme</w:t>
      </w:r>
      <w:r w:rsidR="00D375F7" w:rsidRPr="00313E59">
        <w:rPr>
          <w:rFonts w:ascii="Times New Roman" w:hAnsi="Times New Roman" w:cs="Times New Roman"/>
        </w:rPr>
        <w:t>.</w:t>
      </w:r>
    </w:p>
    <w:p w14:paraId="735FE8C8" w14:textId="77777777" w:rsidR="00D375F7" w:rsidRPr="00E80299" w:rsidRDefault="00D375F7" w:rsidP="00D375F7">
      <w:pPr>
        <w:pStyle w:val="ListParagraph"/>
        <w:numPr>
          <w:ilvl w:val="0"/>
          <w:numId w:val="10"/>
        </w:numPr>
        <w:spacing w:after="0"/>
        <w:jc w:val="both"/>
        <w:rPr>
          <w:rFonts w:ascii="Times New Roman" w:hAnsi="Times New Roman" w:cs="Times New Roman"/>
        </w:rPr>
      </w:pPr>
      <w:r w:rsidRPr="00E80299">
        <w:rPr>
          <w:rFonts w:ascii="Times New Roman" w:hAnsi="Times New Roman" w:cs="Times New Roman"/>
        </w:rPr>
        <w:t>Dëmi me efekt të provuar tek shëndeti i njeriut duhet të klasifikohet si dëm i rëndësishëm.</w:t>
      </w:r>
    </w:p>
    <w:p w14:paraId="57CD22A1" w14:textId="77777777" w:rsidR="00D375F7" w:rsidRPr="00E80299" w:rsidRDefault="00D375F7" w:rsidP="00313E59">
      <w:pPr>
        <w:spacing w:after="0"/>
        <w:ind w:left="270" w:hanging="270"/>
        <w:contextualSpacing/>
        <w:jc w:val="both"/>
        <w:rPr>
          <w:rFonts w:ascii="Times New Roman" w:hAnsi="Times New Roman" w:cs="Times New Roman"/>
        </w:rPr>
      </w:pPr>
      <w:r w:rsidRPr="00E80299">
        <w:rPr>
          <w:rFonts w:ascii="Times New Roman" w:hAnsi="Times New Roman" w:cs="Times New Roman"/>
        </w:rPr>
        <w:t>3. Në kuptim të këtij vendimi, veprimet ose situatat e mëposhtme nuk konsiderohen si dëm i rëndësishëm:</w:t>
      </w:r>
    </w:p>
    <w:p w14:paraId="73B66555" w14:textId="77777777" w:rsidR="00D375F7" w:rsidRPr="00E80299" w:rsidRDefault="00D375F7" w:rsidP="00D375F7">
      <w:pPr>
        <w:pStyle w:val="ListParagraph"/>
        <w:numPr>
          <w:ilvl w:val="0"/>
          <w:numId w:val="12"/>
        </w:numPr>
        <w:spacing w:after="0"/>
        <w:jc w:val="both"/>
        <w:rPr>
          <w:rFonts w:ascii="Times New Roman" w:hAnsi="Times New Roman" w:cs="Times New Roman"/>
        </w:rPr>
      </w:pPr>
      <w:r w:rsidRPr="00E80299">
        <w:rPr>
          <w:rFonts w:ascii="Times New Roman" w:hAnsi="Times New Roman" w:cs="Times New Roman"/>
        </w:rPr>
        <w:t>variacione negative që janë më të vogla se luhatjet natyrore të konsideruara normale për llojin ose habitatin përkatës;</w:t>
      </w:r>
    </w:p>
    <w:p w14:paraId="375A6ED5" w14:textId="77777777" w:rsidR="00D375F7" w:rsidRPr="00E80299" w:rsidRDefault="00D375F7" w:rsidP="00D375F7">
      <w:pPr>
        <w:pStyle w:val="ListParagraph"/>
        <w:numPr>
          <w:ilvl w:val="0"/>
          <w:numId w:val="12"/>
        </w:numPr>
        <w:spacing w:after="0"/>
        <w:jc w:val="both"/>
        <w:rPr>
          <w:rFonts w:ascii="Times New Roman" w:hAnsi="Times New Roman" w:cs="Times New Roman"/>
        </w:rPr>
      </w:pPr>
      <w:r w:rsidRPr="00E80299">
        <w:rPr>
          <w:rFonts w:ascii="Times New Roman" w:hAnsi="Times New Roman" w:cs="Times New Roman"/>
        </w:rPr>
        <w:t>variacione negative për shkak të shkaqeve natyrore ose që rrjedhin nga ndërhyrje që lidhen me menaxhimin normal të zonave, siç përcaktohet në regjistrat e habitateve ose në dokumentet e objektivave, ose siç është kryer më parë nga operatorët;</w:t>
      </w:r>
    </w:p>
    <w:p w14:paraId="235AAC16" w14:textId="341A2E60" w:rsidR="00D375F7" w:rsidRPr="00E80299" w:rsidRDefault="00D375F7" w:rsidP="00D375F7">
      <w:pPr>
        <w:pStyle w:val="ListParagraph"/>
        <w:numPr>
          <w:ilvl w:val="0"/>
          <w:numId w:val="12"/>
        </w:numPr>
        <w:spacing w:after="0"/>
        <w:jc w:val="both"/>
        <w:rPr>
          <w:rFonts w:ascii="Times New Roman" w:hAnsi="Times New Roman" w:cs="Times New Roman"/>
        </w:rPr>
      </w:pPr>
      <w:r w:rsidRPr="00E80299">
        <w:rPr>
          <w:rFonts w:ascii="Times New Roman" w:hAnsi="Times New Roman" w:cs="Times New Roman"/>
        </w:rPr>
        <w:t xml:space="preserve">dëmtime të llojeve ose habitateve për të cilat vërtetohet se do të rikuperohen, brenda një kohe të shkurtër dhe pa ndërhyrje, ose në gjendjen </w:t>
      </w:r>
      <w:r w:rsidR="003C26DB" w:rsidRPr="00E80299">
        <w:rPr>
          <w:rFonts w:ascii="Times New Roman" w:hAnsi="Times New Roman" w:cs="Times New Roman"/>
        </w:rPr>
        <w:t>e m</w:t>
      </w:r>
      <w:r w:rsidR="00734560" w:rsidRPr="00E80299">
        <w:rPr>
          <w:rFonts w:ascii="Times New Roman" w:hAnsi="Times New Roman" w:cs="Times New Roman"/>
        </w:rPr>
        <w:t>ë</w:t>
      </w:r>
      <w:r w:rsidR="003C26DB" w:rsidRPr="00E80299">
        <w:rPr>
          <w:rFonts w:ascii="Times New Roman" w:hAnsi="Times New Roman" w:cs="Times New Roman"/>
        </w:rPr>
        <w:t>parshme</w:t>
      </w:r>
      <w:r w:rsidRPr="00E80299">
        <w:rPr>
          <w:rFonts w:ascii="Times New Roman" w:hAnsi="Times New Roman" w:cs="Times New Roman"/>
        </w:rPr>
        <w:t xml:space="preserve">, ose në një gjendje që, vetëm në sajë të dinamikave të llojeve ose të habitatit, çon në një gjendje të konsideruar të barasvlershme ose më të mirë se gjendja </w:t>
      </w:r>
      <w:r w:rsidR="00374630" w:rsidRPr="00E80299">
        <w:rPr>
          <w:rFonts w:ascii="Times New Roman" w:hAnsi="Times New Roman" w:cs="Times New Roman"/>
        </w:rPr>
        <w:t>m</w:t>
      </w:r>
      <w:r w:rsidR="003A376A">
        <w:rPr>
          <w:rFonts w:ascii="Times New Roman" w:hAnsi="Times New Roman" w:cs="Times New Roman"/>
        </w:rPr>
        <w:t>ë</w:t>
      </w:r>
      <w:r w:rsidR="00374630" w:rsidRPr="00E80299">
        <w:rPr>
          <w:rFonts w:ascii="Times New Roman" w:hAnsi="Times New Roman" w:cs="Times New Roman"/>
        </w:rPr>
        <w:t>parshme</w:t>
      </w:r>
      <w:r w:rsidRPr="00E80299">
        <w:rPr>
          <w:rFonts w:ascii="Times New Roman" w:hAnsi="Times New Roman" w:cs="Times New Roman"/>
        </w:rPr>
        <w:t>.</w:t>
      </w:r>
    </w:p>
    <w:p w14:paraId="68887F23" w14:textId="77777777" w:rsidR="00D375F7" w:rsidRPr="00E80299" w:rsidRDefault="00D375F7" w:rsidP="00D375F7">
      <w:pPr>
        <w:spacing w:after="0"/>
        <w:contextualSpacing/>
        <w:jc w:val="both"/>
        <w:rPr>
          <w:rFonts w:ascii="Times New Roman" w:hAnsi="Times New Roman" w:cs="Times New Roman"/>
        </w:rPr>
      </w:pPr>
    </w:p>
    <w:p w14:paraId="578255ED" w14:textId="77777777" w:rsidR="00D375F7" w:rsidRPr="00E80299" w:rsidRDefault="00D375F7" w:rsidP="00D375F7">
      <w:pPr>
        <w:spacing w:after="0"/>
        <w:contextualSpacing/>
        <w:jc w:val="both"/>
        <w:rPr>
          <w:rFonts w:ascii="Times New Roman" w:hAnsi="Times New Roman" w:cs="Times New Roman"/>
        </w:rPr>
      </w:pPr>
    </w:p>
    <w:p w14:paraId="52AA4560" w14:textId="6934646A" w:rsidR="00D70DAA" w:rsidRDefault="00D70DAA" w:rsidP="00D375F7">
      <w:pPr>
        <w:spacing w:after="0"/>
        <w:contextualSpacing/>
        <w:jc w:val="both"/>
        <w:rPr>
          <w:rFonts w:ascii="Times New Roman" w:hAnsi="Times New Roman" w:cs="Times New Roman"/>
        </w:rPr>
      </w:pPr>
    </w:p>
    <w:p w14:paraId="57CA73D0" w14:textId="77777777" w:rsidR="001644C4" w:rsidRPr="00E80299" w:rsidRDefault="001644C4" w:rsidP="00D375F7">
      <w:pPr>
        <w:spacing w:after="0"/>
        <w:contextualSpacing/>
        <w:jc w:val="both"/>
        <w:rPr>
          <w:rFonts w:ascii="Times New Roman" w:hAnsi="Times New Roman" w:cs="Times New Roman"/>
        </w:rPr>
      </w:pPr>
    </w:p>
    <w:p w14:paraId="58D11504" w14:textId="77777777" w:rsidR="00313E59" w:rsidRDefault="00313E59" w:rsidP="00D70DAA">
      <w:pPr>
        <w:spacing w:after="0"/>
        <w:contextualSpacing/>
        <w:jc w:val="both"/>
        <w:rPr>
          <w:rFonts w:ascii="Times New Roman" w:hAnsi="Times New Roman" w:cs="Times New Roman"/>
        </w:rPr>
      </w:pPr>
    </w:p>
    <w:p w14:paraId="34CDCF5B" w14:textId="77777777" w:rsidR="00313E59" w:rsidRDefault="00313E59" w:rsidP="00D70DAA">
      <w:pPr>
        <w:spacing w:after="0"/>
        <w:contextualSpacing/>
        <w:jc w:val="both"/>
        <w:rPr>
          <w:rFonts w:ascii="Times New Roman" w:hAnsi="Times New Roman" w:cs="Times New Roman"/>
        </w:rPr>
      </w:pPr>
    </w:p>
    <w:p w14:paraId="377360D4" w14:textId="77777777" w:rsidR="00313E59" w:rsidRDefault="00313E59" w:rsidP="00D70DAA">
      <w:pPr>
        <w:spacing w:after="0"/>
        <w:contextualSpacing/>
        <w:jc w:val="both"/>
        <w:rPr>
          <w:rFonts w:ascii="Times New Roman" w:hAnsi="Times New Roman" w:cs="Times New Roman"/>
        </w:rPr>
      </w:pPr>
    </w:p>
    <w:p w14:paraId="2126016E" w14:textId="56989AB1" w:rsidR="00D70DAA" w:rsidRPr="00C546FF" w:rsidRDefault="00D70DAA" w:rsidP="00D70DAA">
      <w:pPr>
        <w:spacing w:after="0"/>
        <w:contextualSpacing/>
        <w:jc w:val="both"/>
        <w:rPr>
          <w:rFonts w:ascii="Times New Roman" w:hAnsi="Times New Roman" w:cs="Times New Roman"/>
          <w:b/>
          <w:bCs/>
        </w:rPr>
      </w:pPr>
      <w:r w:rsidRPr="00C546FF">
        <w:rPr>
          <w:rFonts w:ascii="Times New Roman" w:hAnsi="Times New Roman" w:cs="Times New Roman"/>
          <w:b/>
          <w:bCs/>
        </w:rPr>
        <w:t xml:space="preserve">Shtojca </w:t>
      </w:r>
      <w:r w:rsidR="001644C4" w:rsidRPr="00C546FF">
        <w:rPr>
          <w:rFonts w:ascii="Times New Roman" w:hAnsi="Times New Roman" w:cs="Times New Roman"/>
          <w:b/>
          <w:bCs/>
        </w:rPr>
        <w:t>2</w:t>
      </w:r>
    </w:p>
    <w:p w14:paraId="19FD2FF8" w14:textId="60566767" w:rsidR="00D70DAA" w:rsidRPr="00C546FF" w:rsidRDefault="0011771D" w:rsidP="00D375F7">
      <w:pPr>
        <w:spacing w:after="0"/>
        <w:contextualSpacing/>
        <w:jc w:val="both"/>
        <w:rPr>
          <w:rFonts w:ascii="Times New Roman" w:hAnsi="Times New Roman" w:cs="Times New Roman"/>
          <w:b/>
          <w:bCs/>
        </w:rPr>
      </w:pPr>
      <w:r w:rsidRPr="00C546FF">
        <w:rPr>
          <w:rFonts w:ascii="Times New Roman" w:hAnsi="Times New Roman" w:cs="Times New Roman"/>
          <w:b/>
          <w:bCs/>
        </w:rPr>
        <w:lastRenderedPageBreak/>
        <w:t>Formati për vlerësimin e kërcënimit të menjëhershëm dhe përcaktimin e dëmit në mjedis</w:t>
      </w:r>
    </w:p>
    <w:p w14:paraId="0C6A2101" w14:textId="5E80DDF5" w:rsidR="0011771D" w:rsidRPr="00E80299" w:rsidRDefault="0011771D" w:rsidP="00D375F7">
      <w:pPr>
        <w:spacing w:after="0"/>
        <w:contextualSpacing/>
        <w:jc w:val="both"/>
        <w:rPr>
          <w:rFonts w:ascii="Times New Roman" w:hAnsi="Times New Roman" w:cs="Times New Roman"/>
        </w:rPr>
      </w:pPr>
    </w:p>
    <w:tbl>
      <w:tblPr>
        <w:tblStyle w:val="TableGrid"/>
        <w:tblW w:w="0" w:type="auto"/>
        <w:tblLook w:val="04A0" w:firstRow="1" w:lastRow="0" w:firstColumn="1" w:lastColumn="0" w:noHBand="0" w:noVBand="1"/>
      </w:tblPr>
      <w:tblGrid>
        <w:gridCol w:w="6884"/>
        <w:gridCol w:w="1611"/>
      </w:tblGrid>
      <w:tr w:rsidR="00E80299" w:rsidRPr="00E80299" w14:paraId="5B511DA1" w14:textId="77777777" w:rsidTr="00E80299">
        <w:tc>
          <w:tcPr>
            <w:tcW w:w="0" w:type="auto"/>
            <w:hideMark/>
          </w:tcPr>
          <w:p w14:paraId="65FA266B" w14:textId="77777777" w:rsidR="00E80299" w:rsidRPr="00E80299" w:rsidRDefault="00E80299" w:rsidP="00E80299">
            <w:pPr>
              <w:rPr>
                <w:rFonts w:ascii="Times New Roman" w:eastAsia="Times New Roman" w:hAnsi="Times New Roman" w:cs="Times New Roman"/>
                <w:b/>
                <w:bCs/>
                <w:kern w:val="0"/>
                <w:lang w:eastAsia="en-GB"/>
                <w14:ligatures w14:val="none"/>
              </w:rPr>
            </w:pPr>
            <w:bookmarkStart w:id="4" w:name="_Hlk230645766"/>
            <w:r w:rsidRPr="00E80299">
              <w:rPr>
                <w:rFonts w:ascii="Times New Roman" w:eastAsia="Times New Roman" w:hAnsi="Times New Roman" w:cs="Times New Roman"/>
                <w:b/>
                <w:bCs/>
                <w:kern w:val="0"/>
                <w:lang w:eastAsia="en-GB"/>
                <w14:ligatures w14:val="none"/>
              </w:rPr>
              <w:t>Elementi i vlerësimit</w:t>
            </w:r>
          </w:p>
        </w:tc>
        <w:tc>
          <w:tcPr>
            <w:tcW w:w="0" w:type="auto"/>
            <w:hideMark/>
          </w:tcPr>
          <w:p w14:paraId="48A0C923" w14:textId="77777777" w:rsidR="00E80299" w:rsidRPr="00E80299" w:rsidRDefault="00E80299" w:rsidP="00E80299">
            <w:pPr>
              <w:jc w:val="center"/>
              <w:rPr>
                <w:rFonts w:ascii="Times New Roman" w:eastAsia="Times New Roman" w:hAnsi="Times New Roman" w:cs="Times New Roman"/>
                <w:b/>
                <w:bCs/>
                <w:kern w:val="0"/>
                <w:lang w:eastAsia="en-GB"/>
                <w14:ligatures w14:val="none"/>
              </w:rPr>
            </w:pPr>
            <w:r w:rsidRPr="00E80299">
              <w:rPr>
                <w:rFonts w:ascii="Times New Roman" w:eastAsia="Times New Roman" w:hAnsi="Times New Roman" w:cs="Times New Roman"/>
                <w:b/>
                <w:bCs/>
                <w:kern w:val="0"/>
                <w:lang w:eastAsia="en-GB"/>
                <w14:ligatures w14:val="none"/>
              </w:rPr>
              <w:t>Përshkrimi / të dhënat</w:t>
            </w:r>
          </w:p>
        </w:tc>
      </w:tr>
      <w:tr w:rsidR="00E80299" w:rsidRPr="00E80299" w14:paraId="05300F95" w14:textId="77777777" w:rsidTr="00E80299">
        <w:tc>
          <w:tcPr>
            <w:tcW w:w="0" w:type="auto"/>
            <w:hideMark/>
          </w:tcPr>
          <w:p w14:paraId="51EA8221"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Vendndodhja e ngjarjes</w:t>
            </w:r>
          </w:p>
        </w:tc>
        <w:tc>
          <w:tcPr>
            <w:tcW w:w="0" w:type="auto"/>
            <w:hideMark/>
          </w:tcPr>
          <w:p w14:paraId="2C8F0142"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7C9D0B44" w14:textId="77777777" w:rsidTr="00E80299">
        <w:tc>
          <w:tcPr>
            <w:tcW w:w="0" w:type="auto"/>
            <w:hideMark/>
          </w:tcPr>
          <w:p w14:paraId="1FD26900"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Data dhe burimi i informacionit</w:t>
            </w:r>
          </w:p>
        </w:tc>
        <w:tc>
          <w:tcPr>
            <w:tcW w:w="0" w:type="auto"/>
            <w:hideMark/>
          </w:tcPr>
          <w:p w14:paraId="6612DC5F"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1FBEBF5C" w14:textId="77777777" w:rsidTr="00E80299">
        <w:tc>
          <w:tcPr>
            <w:tcW w:w="0" w:type="auto"/>
            <w:hideMark/>
          </w:tcPr>
          <w:p w14:paraId="2FC618FB"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Operatorët e mundshëm</w:t>
            </w:r>
          </w:p>
        </w:tc>
        <w:tc>
          <w:tcPr>
            <w:tcW w:w="0" w:type="auto"/>
            <w:hideMark/>
          </w:tcPr>
          <w:p w14:paraId="5DB9109A"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17198CF0" w14:textId="77777777" w:rsidTr="00E80299">
        <w:tc>
          <w:tcPr>
            <w:tcW w:w="0" w:type="auto"/>
            <w:hideMark/>
          </w:tcPr>
          <w:p w14:paraId="73BFF6F9"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Veprimtaria profesionale përkatëse</w:t>
            </w:r>
          </w:p>
        </w:tc>
        <w:tc>
          <w:tcPr>
            <w:tcW w:w="0" w:type="auto"/>
            <w:hideMark/>
          </w:tcPr>
          <w:p w14:paraId="2672A465"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24604487" w14:textId="77777777" w:rsidTr="00E80299">
        <w:tc>
          <w:tcPr>
            <w:tcW w:w="0" w:type="auto"/>
            <w:hideMark/>
          </w:tcPr>
          <w:p w14:paraId="4A408949"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Burimi natyror i prekur ose që rrezikon të preket</w:t>
            </w:r>
          </w:p>
        </w:tc>
        <w:tc>
          <w:tcPr>
            <w:tcW w:w="0" w:type="auto"/>
            <w:hideMark/>
          </w:tcPr>
          <w:p w14:paraId="28DF94E8"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15849E1E" w14:textId="77777777" w:rsidTr="00E80299">
        <w:tc>
          <w:tcPr>
            <w:tcW w:w="0" w:type="auto"/>
            <w:hideMark/>
          </w:tcPr>
          <w:p w14:paraId="1C31A405"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Shërbimi i burimit natyror i cenuar ose që rrezikon të cenohet</w:t>
            </w:r>
          </w:p>
        </w:tc>
        <w:tc>
          <w:tcPr>
            <w:tcW w:w="0" w:type="auto"/>
            <w:hideMark/>
          </w:tcPr>
          <w:p w14:paraId="376E1767"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4E0C5043" w14:textId="77777777" w:rsidTr="00E80299">
        <w:tc>
          <w:tcPr>
            <w:tcW w:w="0" w:type="auto"/>
            <w:hideMark/>
          </w:tcPr>
          <w:p w14:paraId="1BB29441"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Përshkrimi i kërcënimit ose dëmit</w:t>
            </w:r>
          </w:p>
        </w:tc>
        <w:tc>
          <w:tcPr>
            <w:tcW w:w="0" w:type="auto"/>
            <w:hideMark/>
          </w:tcPr>
          <w:p w14:paraId="2CEE53A9"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0CE12607" w14:textId="77777777" w:rsidTr="00E80299">
        <w:tc>
          <w:tcPr>
            <w:tcW w:w="0" w:type="auto"/>
            <w:hideMark/>
          </w:tcPr>
          <w:p w14:paraId="496FFA53"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Gjendja e mëparshme e burimeve natyrore dhe e shërbimeve të tyre</w:t>
            </w:r>
          </w:p>
        </w:tc>
        <w:tc>
          <w:tcPr>
            <w:tcW w:w="0" w:type="auto"/>
            <w:hideMark/>
          </w:tcPr>
          <w:p w14:paraId="67E30FC7"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675839EB" w14:textId="77777777" w:rsidTr="00E80299">
        <w:tc>
          <w:tcPr>
            <w:tcW w:w="0" w:type="auto"/>
            <w:hideMark/>
          </w:tcPr>
          <w:p w14:paraId="347CA120"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Të dhënat teknike/laboratorike</w:t>
            </w:r>
          </w:p>
        </w:tc>
        <w:tc>
          <w:tcPr>
            <w:tcW w:w="0" w:type="auto"/>
            <w:hideMark/>
          </w:tcPr>
          <w:p w14:paraId="2C3E2683"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5739C0C6" w14:textId="77777777" w:rsidTr="00E80299">
        <w:tc>
          <w:tcPr>
            <w:tcW w:w="0" w:type="auto"/>
            <w:hideMark/>
          </w:tcPr>
          <w:p w14:paraId="3EB2CD67"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Lidhja shkakësore</w:t>
            </w:r>
          </w:p>
        </w:tc>
        <w:tc>
          <w:tcPr>
            <w:tcW w:w="0" w:type="auto"/>
            <w:hideMark/>
          </w:tcPr>
          <w:p w14:paraId="6C7ECADF"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35C09DE8" w14:textId="77777777" w:rsidTr="00E80299">
        <w:tc>
          <w:tcPr>
            <w:tcW w:w="0" w:type="auto"/>
            <w:hideMark/>
          </w:tcPr>
          <w:p w14:paraId="5DA55E32"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Vlerësimi i rëndësisë së dëmit ose i mundësisë së ndodhjes së tij</w:t>
            </w:r>
          </w:p>
        </w:tc>
        <w:tc>
          <w:tcPr>
            <w:tcW w:w="0" w:type="auto"/>
            <w:hideMark/>
          </w:tcPr>
          <w:p w14:paraId="2C1B7E14"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11B96BE3" w14:textId="77777777" w:rsidTr="00E80299">
        <w:tc>
          <w:tcPr>
            <w:tcW w:w="0" w:type="auto"/>
            <w:hideMark/>
          </w:tcPr>
          <w:p w14:paraId="3976A28D"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Baza ligjore e vlerësimit ose vendimit</w:t>
            </w:r>
          </w:p>
        </w:tc>
        <w:tc>
          <w:tcPr>
            <w:tcW w:w="0" w:type="auto"/>
            <w:hideMark/>
          </w:tcPr>
          <w:p w14:paraId="1746C9D3"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68A37F69" w14:textId="77777777" w:rsidTr="00E80299">
        <w:tc>
          <w:tcPr>
            <w:tcW w:w="0" w:type="auto"/>
            <w:hideMark/>
          </w:tcPr>
          <w:p w14:paraId="116C9AD7" w14:textId="2939B02E"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Masat</w:t>
            </w:r>
            <w:r>
              <w:rPr>
                <w:rFonts w:ascii="Times New Roman" w:eastAsia="Times New Roman" w:hAnsi="Times New Roman" w:cs="Times New Roman"/>
                <w:kern w:val="0"/>
                <w:lang w:eastAsia="en-GB"/>
                <w14:ligatures w14:val="none"/>
              </w:rPr>
              <w:t xml:space="preserve"> </w:t>
            </w:r>
            <w:r w:rsidRPr="00E80299">
              <w:rPr>
                <w:rFonts w:ascii="Times New Roman" w:eastAsia="Times New Roman" w:hAnsi="Times New Roman" w:cs="Times New Roman"/>
                <w:kern w:val="0"/>
                <w:lang w:eastAsia="en-GB"/>
                <w14:ligatures w14:val="none"/>
              </w:rPr>
              <w:t>parandaluese që kërkohen dhe, kur është e nevojshme, referimin te masat rehabilituese të propozuara ose të miratuara sipas parashikimeve në shkronjën “a”, të pikës 4, të nenit 50 të ligjit nr. 10431, datë 9.6.2011, “Për mbrojtjen e mjedisit”, të ndryshuar;</w:t>
            </w:r>
          </w:p>
        </w:tc>
        <w:tc>
          <w:tcPr>
            <w:tcW w:w="0" w:type="auto"/>
            <w:hideMark/>
          </w:tcPr>
          <w:p w14:paraId="0E7CE680"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3B504541" w14:textId="77777777" w:rsidTr="00E80299">
        <w:tc>
          <w:tcPr>
            <w:tcW w:w="0" w:type="auto"/>
            <w:hideMark/>
          </w:tcPr>
          <w:p w14:paraId="635BC0D9"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Afatet për zbatimin e masave, kur përcaktohen</w:t>
            </w:r>
          </w:p>
        </w:tc>
        <w:tc>
          <w:tcPr>
            <w:tcW w:w="0" w:type="auto"/>
            <w:hideMark/>
          </w:tcPr>
          <w:p w14:paraId="52023FA4"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1E58B77B" w14:textId="77777777" w:rsidTr="00E80299">
        <w:tc>
          <w:tcPr>
            <w:tcW w:w="0" w:type="auto"/>
            <w:hideMark/>
          </w:tcPr>
          <w:p w14:paraId="117D9DD1"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Palët e konsultuara</w:t>
            </w:r>
          </w:p>
        </w:tc>
        <w:tc>
          <w:tcPr>
            <w:tcW w:w="0" w:type="auto"/>
            <w:hideMark/>
          </w:tcPr>
          <w:p w14:paraId="1B1C0E2E" w14:textId="77777777" w:rsidR="00E80299" w:rsidRPr="00E80299" w:rsidRDefault="00E80299" w:rsidP="00E80299">
            <w:pPr>
              <w:rPr>
                <w:rFonts w:ascii="Times New Roman" w:eastAsia="Times New Roman" w:hAnsi="Times New Roman" w:cs="Times New Roman"/>
                <w:kern w:val="0"/>
                <w:lang w:eastAsia="en-GB"/>
                <w14:ligatures w14:val="none"/>
              </w:rPr>
            </w:pPr>
          </w:p>
        </w:tc>
      </w:tr>
      <w:tr w:rsidR="00E80299" w:rsidRPr="00E80299" w14:paraId="2084FBAF" w14:textId="77777777" w:rsidTr="00E80299">
        <w:tc>
          <w:tcPr>
            <w:tcW w:w="0" w:type="auto"/>
            <w:hideMark/>
          </w:tcPr>
          <w:p w14:paraId="4C83A913" w14:textId="77777777" w:rsidR="00E80299" w:rsidRPr="00E80299" w:rsidRDefault="00E80299" w:rsidP="00E80299">
            <w:pPr>
              <w:rPr>
                <w:rFonts w:ascii="Times New Roman" w:eastAsia="Times New Roman" w:hAnsi="Times New Roman" w:cs="Times New Roman"/>
                <w:kern w:val="0"/>
                <w:lang w:eastAsia="en-GB"/>
                <w14:ligatures w14:val="none"/>
              </w:rPr>
            </w:pPr>
            <w:r w:rsidRPr="00E80299">
              <w:rPr>
                <w:rFonts w:ascii="Times New Roman" w:eastAsia="Times New Roman" w:hAnsi="Times New Roman" w:cs="Times New Roman"/>
                <w:kern w:val="0"/>
                <w:lang w:eastAsia="en-GB"/>
                <w14:ligatures w14:val="none"/>
              </w:rPr>
              <w:t>Përfundimi dhe arsyetimi</w:t>
            </w:r>
          </w:p>
        </w:tc>
        <w:tc>
          <w:tcPr>
            <w:tcW w:w="0" w:type="auto"/>
            <w:hideMark/>
          </w:tcPr>
          <w:p w14:paraId="71FA0B00" w14:textId="77777777" w:rsidR="00E80299" w:rsidRPr="00E80299" w:rsidRDefault="00E80299" w:rsidP="00E80299">
            <w:pPr>
              <w:rPr>
                <w:rFonts w:ascii="Times New Roman" w:eastAsia="Times New Roman" w:hAnsi="Times New Roman" w:cs="Times New Roman"/>
                <w:kern w:val="0"/>
                <w:lang w:eastAsia="en-GB"/>
                <w14:ligatures w14:val="none"/>
              </w:rPr>
            </w:pPr>
          </w:p>
        </w:tc>
      </w:tr>
      <w:bookmarkEnd w:id="4"/>
    </w:tbl>
    <w:p w14:paraId="10CFDB7F" w14:textId="77777777" w:rsidR="0011771D" w:rsidRPr="00E80299" w:rsidRDefault="0011771D" w:rsidP="00D375F7">
      <w:pPr>
        <w:spacing w:after="0"/>
        <w:contextualSpacing/>
        <w:jc w:val="both"/>
        <w:rPr>
          <w:rFonts w:ascii="Times New Roman" w:hAnsi="Times New Roman" w:cs="Times New Roman"/>
        </w:rPr>
      </w:pPr>
    </w:p>
    <w:p w14:paraId="320974E0" w14:textId="77777777" w:rsidR="00D375F7" w:rsidRPr="00E80299" w:rsidRDefault="00D375F7" w:rsidP="00D375F7">
      <w:pPr>
        <w:spacing w:after="0"/>
        <w:contextualSpacing/>
        <w:jc w:val="both"/>
        <w:rPr>
          <w:rFonts w:ascii="Times New Roman" w:hAnsi="Times New Roman" w:cs="Times New Roman"/>
        </w:rPr>
      </w:pPr>
    </w:p>
    <w:p w14:paraId="2FD57EE2" w14:textId="77777777" w:rsidR="00D375F7" w:rsidRPr="00E80299" w:rsidRDefault="00D375F7" w:rsidP="00D375F7">
      <w:pPr>
        <w:spacing w:after="0"/>
        <w:contextualSpacing/>
        <w:jc w:val="both"/>
        <w:rPr>
          <w:rFonts w:ascii="Times New Roman" w:hAnsi="Times New Roman" w:cs="Times New Roman"/>
        </w:rPr>
      </w:pPr>
    </w:p>
    <w:p w14:paraId="4DCEF281" w14:textId="77777777" w:rsidR="004A2212" w:rsidRPr="00E80299" w:rsidRDefault="004A2212" w:rsidP="00D375F7">
      <w:pPr>
        <w:spacing w:after="0"/>
        <w:contextualSpacing/>
        <w:jc w:val="both"/>
        <w:rPr>
          <w:rFonts w:ascii="Times New Roman" w:hAnsi="Times New Roman" w:cs="Times New Roman"/>
        </w:rPr>
      </w:pPr>
    </w:p>
    <w:sectPr w:rsidR="004A2212" w:rsidRPr="00E80299" w:rsidSect="000E4DAF">
      <w:pgSz w:w="11907" w:h="16839" w:code="9"/>
      <w:pgMar w:top="1134" w:right="1701" w:bottom="1134" w:left="170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C6A9" w14:textId="77777777" w:rsidR="00A64860" w:rsidRDefault="00A64860" w:rsidP="00E070B2">
      <w:pPr>
        <w:spacing w:after="0" w:line="240" w:lineRule="auto"/>
      </w:pPr>
      <w:r>
        <w:separator/>
      </w:r>
    </w:p>
  </w:endnote>
  <w:endnote w:type="continuationSeparator" w:id="0">
    <w:p w14:paraId="640B2531" w14:textId="77777777" w:rsidR="00A64860" w:rsidRDefault="00A64860" w:rsidP="00E070B2">
      <w:pPr>
        <w:spacing w:after="0" w:line="240" w:lineRule="auto"/>
      </w:pPr>
      <w:r>
        <w:continuationSeparator/>
      </w:r>
    </w:p>
  </w:endnote>
  <w:endnote w:type="continuationNotice" w:id="1">
    <w:p w14:paraId="561F593A" w14:textId="77777777" w:rsidR="00A64860" w:rsidRDefault="00A64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B22D" w14:textId="77777777" w:rsidR="00A64860" w:rsidRDefault="00A64860" w:rsidP="00E070B2">
      <w:pPr>
        <w:spacing w:after="0" w:line="240" w:lineRule="auto"/>
      </w:pPr>
      <w:r>
        <w:separator/>
      </w:r>
    </w:p>
  </w:footnote>
  <w:footnote w:type="continuationSeparator" w:id="0">
    <w:p w14:paraId="601A28AD" w14:textId="77777777" w:rsidR="00A64860" w:rsidRDefault="00A64860" w:rsidP="00E070B2">
      <w:pPr>
        <w:spacing w:after="0" w:line="240" w:lineRule="auto"/>
      </w:pPr>
      <w:r>
        <w:continuationSeparator/>
      </w:r>
    </w:p>
  </w:footnote>
  <w:footnote w:type="continuationNotice" w:id="1">
    <w:p w14:paraId="55C98693" w14:textId="77777777" w:rsidR="00A64860" w:rsidRDefault="00A64860">
      <w:pPr>
        <w:spacing w:after="0" w:line="240" w:lineRule="auto"/>
      </w:pPr>
    </w:p>
  </w:footnote>
  <w:footnote w:id="2">
    <w:p w14:paraId="44663955" w14:textId="6F84A52C" w:rsidR="005262E8" w:rsidRPr="00734560" w:rsidRDefault="005262E8" w:rsidP="00734560">
      <w:pPr>
        <w:pStyle w:val="FootnoteText"/>
        <w:jc w:val="both"/>
        <w:rPr>
          <w:lang w:val="en-GB"/>
        </w:rPr>
      </w:pPr>
      <w:r>
        <w:rPr>
          <w:rStyle w:val="FootnoteReference"/>
        </w:rPr>
        <w:footnoteRef/>
      </w:r>
      <w:r>
        <w:t xml:space="preserve"> </w:t>
      </w:r>
      <w:r w:rsidRPr="005B2B59">
        <w:rPr>
          <w:rFonts w:ascii="Times New Roman" w:hAnsi="Times New Roman" w:cs="Times New Roman"/>
        </w:rPr>
        <w:t>Ky vendim synon të bëjë përafrimin e pjesshëm të Direktivës 2004/35/EC të Parlamentit Evropian dhe të Këshillit, datë 21 prill 2004, “për përgjegjësinë mjedisore në lidhje me parandalimin dhe riparimin e dëmit mjedisor” (OJ L 143, 30.4.2004, f. 56) (CELEX 32004L0035), e ndryshuar nga Direktiva 2006/21/EC e Parlamentit Evropian dhe e Këshillit, datë 15 mars 2006 (OJ L 102, f. 15, 11.4.2006) (CELEX 32006L0021); Direktiva 2009/31/EC e Parlamentit Evropian dhe e Këshillit, datë 23 prill 2009 (OJ L 140, f. 114, 5.6.2009) (CELEX 32009L0031); Direktiva 2013/30/EU e Parlamentit Evropian dhe e Këshillit, datë 12 qershor 2013 (OJ L 178, f. 66, 28.6.2013) (CELEX 32013L0030); Rregullorja (BE) 2019/1010 e Parlamentit Evropian dhe e Këshillit, datë 5 qershor 2019 (OJ L 170, f. 115, 25.6.2019) (CELEX 32019R1010) dhe e korrigjuar nga Corrigendum, OJ L 90016, 10.1.2025, f. 1 (2004/35/EC) (CELEX 32004L0035R(01)).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86A"/>
    <w:multiLevelType w:val="hybridMultilevel"/>
    <w:tmpl w:val="0396F5C4"/>
    <w:lvl w:ilvl="0" w:tplc="04090017">
      <w:start w:val="1"/>
      <w:numFmt w:val="lowerLetter"/>
      <w:lvlText w:val="%1)"/>
      <w:lvlJc w:val="left"/>
      <w:pPr>
        <w:ind w:left="1440" w:hanging="360"/>
      </w:pPr>
    </w:lvl>
    <w:lvl w:ilvl="1" w:tplc="1A50F2B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27F0F"/>
    <w:multiLevelType w:val="hybridMultilevel"/>
    <w:tmpl w:val="8828D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03E"/>
    <w:multiLevelType w:val="hybridMultilevel"/>
    <w:tmpl w:val="BC1AC68A"/>
    <w:lvl w:ilvl="0" w:tplc="D102D0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009AA"/>
    <w:multiLevelType w:val="hybridMultilevel"/>
    <w:tmpl w:val="11F2B51E"/>
    <w:lvl w:ilvl="0" w:tplc="4F3ADB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75E1D"/>
    <w:multiLevelType w:val="hybridMultilevel"/>
    <w:tmpl w:val="A6A0FAD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88E2FFA"/>
    <w:multiLevelType w:val="hybridMultilevel"/>
    <w:tmpl w:val="8B48F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C260C"/>
    <w:multiLevelType w:val="hybridMultilevel"/>
    <w:tmpl w:val="0546AC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B06B5"/>
    <w:multiLevelType w:val="hybridMultilevel"/>
    <w:tmpl w:val="00785B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A7B67"/>
    <w:multiLevelType w:val="hybridMultilevel"/>
    <w:tmpl w:val="76109E04"/>
    <w:lvl w:ilvl="0" w:tplc="9128496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0F6531"/>
    <w:multiLevelType w:val="hybridMultilevel"/>
    <w:tmpl w:val="99ACF4C4"/>
    <w:lvl w:ilvl="0" w:tplc="1ED2E18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C704E"/>
    <w:multiLevelType w:val="hybridMultilevel"/>
    <w:tmpl w:val="3CD40C08"/>
    <w:lvl w:ilvl="0" w:tplc="7C1E3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77837"/>
    <w:multiLevelType w:val="hybridMultilevel"/>
    <w:tmpl w:val="349A8940"/>
    <w:lvl w:ilvl="0" w:tplc="586A5A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73309"/>
    <w:multiLevelType w:val="hybridMultilevel"/>
    <w:tmpl w:val="F2B80028"/>
    <w:lvl w:ilvl="0" w:tplc="08090017">
      <w:start w:val="1"/>
      <w:numFmt w:val="lowerLetter"/>
      <w:lvlText w:val="%1)"/>
      <w:lvlJc w:val="left"/>
      <w:pPr>
        <w:ind w:left="1440" w:hanging="360"/>
      </w:pPr>
    </w:lvl>
    <w:lvl w:ilvl="1" w:tplc="27D4534E">
      <w:start w:val="1"/>
      <w:numFmt w:val="lowerLetter"/>
      <w:lvlText w:val="%2."/>
      <w:lvlJc w:val="left"/>
      <w:pPr>
        <w:ind w:left="2160" w:hanging="360"/>
      </w:pPr>
      <w:rPr>
        <w:b/>
        <w:bCs w:val="0"/>
      </w:rPr>
    </w:lvl>
    <w:lvl w:ilvl="2" w:tplc="55DAF0A2">
      <w:start w:val="2"/>
      <w:numFmt w:val="lowerRoman"/>
      <w:lvlText w:val="%3."/>
      <w:lvlJc w:val="left"/>
      <w:pPr>
        <w:ind w:left="3420" w:hanging="72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4C51EC"/>
    <w:multiLevelType w:val="hybridMultilevel"/>
    <w:tmpl w:val="7AC07664"/>
    <w:lvl w:ilvl="0" w:tplc="848A0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01403F"/>
    <w:multiLevelType w:val="hybridMultilevel"/>
    <w:tmpl w:val="DDE06DD0"/>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90D0D"/>
    <w:multiLevelType w:val="hybridMultilevel"/>
    <w:tmpl w:val="99D89B3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CB7A7A7A">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591B"/>
    <w:multiLevelType w:val="hybridMultilevel"/>
    <w:tmpl w:val="7E5C301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105DD8"/>
    <w:multiLevelType w:val="hybridMultilevel"/>
    <w:tmpl w:val="F6886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436CE"/>
    <w:multiLevelType w:val="hybridMultilevel"/>
    <w:tmpl w:val="0EDC85AE"/>
    <w:lvl w:ilvl="0" w:tplc="04090017">
      <w:start w:val="1"/>
      <w:numFmt w:val="lowerLetter"/>
      <w:lvlText w:val="%1)"/>
      <w:lvlJc w:val="left"/>
      <w:pPr>
        <w:ind w:left="1080" w:hanging="720"/>
      </w:pPr>
      <w:rPr>
        <w:rFonts w:hint="default"/>
      </w:rPr>
    </w:lvl>
    <w:lvl w:ilvl="1" w:tplc="ECB45E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C09C2"/>
    <w:multiLevelType w:val="hybridMultilevel"/>
    <w:tmpl w:val="2A1AAC94"/>
    <w:lvl w:ilvl="0" w:tplc="0409001B" w:tentative="1">
      <w:start w:val="1"/>
      <w:numFmt w:val="lowerRoman"/>
      <w:lvlText w:val="%1."/>
      <w:lvlJc w:val="right"/>
      <w:pPr>
        <w:ind w:left="2520" w:hanging="18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E4A19C4"/>
    <w:multiLevelType w:val="hybridMultilevel"/>
    <w:tmpl w:val="4CCE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F81A64"/>
    <w:multiLevelType w:val="hybridMultilevel"/>
    <w:tmpl w:val="450C2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C3789"/>
    <w:multiLevelType w:val="hybridMultilevel"/>
    <w:tmpl w:val="8F5A18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D6FC0"/>
    <w:multiLevelType w:val="hybridMultilevel"/>
    <w:tmpl w:val="DEA62238"/>
    <w:lvl w:ilvl="0" w:tplc="38DEF1A8">
      <w:start w:val="1"/>
      <w:numFmt w:val="decimal"/>
      <w:lvlText w:val="%1."/>
      <w:lvlJc w:val="left"/>
      <w:pPr>
        <w:ind w:left="720" w:hanging="720"/>
      </w:pPr>
      <w:rPr>
        <w:rFonts w:ascii="Times New Roman" w:eastAsia="Times New Roman" w:hAnsi="Times New Roman" w:cs="Times New Roman"/>
      </w:rPr>
    </w:lvl>
    <w:lvl w:ilvl="1" w:tplc="6DA26FAE">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D1275C"/>
    <w:multiLevelType w:val="hybridMultilevel"/>
    <w:tmpl w:val="6414BA7E"/>
    <w:lvl w:ilvl="0" w:tplc="FD60E5C4">
      <w:start w:val="1"/>
      <w:numFmt w:val="lowerLetter"/>
      <w:lvlText w:val="%1."/>
      <w:lvlJc w:val="left"/>
      <w:pPr>
        <w:ind w:left="1440" w:hanging="360"/>
      </w:pPr>
      <w:rPr>
        <w:rFonts w:ascii="Times New Roman" w:eastAsia="Times New Roman" w:hAnsi="Times New Roman" w:cs="Times New Roman"/>
      </w:rPr>
    </w:lvl>
    <w:lvl w:ilvl="1" w:tplc="08090019">
      <w:start w:val="1"/>
      <w:numFmt w:val="lowerLetter"/>
      <w:lvlText w:val="%2."/>
      <w:lvlJc w:val="left"/>
      <w:pPr>
        <w:ind w:left="2160" w:hanging="360"/>
      </w:pPr>
    </w:lvl>
    <w:lvl w:ilvl="2" w:tplc="B5AAB630">
      <w:start w:val="1"/>
      <w:numFmt w:val="lowerLetter"/>
      <w:lvlText w:val="%3."/>
      <w:lvlJc w:val="right"/>
      <w:pPr>
        <w:ind w:left="2880" w:hanging="180"/>
      </w:pPr>
      <w:rPr>
        <w:rFonts w:ascii="Times New Roman" w:eastAsia="Times New Roman" w:hAnsi="Times New Roman" w:cs="Times New Roman"/>
      </w:rPr>
    </w:lvl>
    <w:lvl w:ilvl="3" w:tplc="5588C3FA">
      <w:start w:val="1"/>
      <w:numFmt w:val="decimal"/>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2CA129B"/>
    <w:multiLevelType w:val="hybridMultilevel"/>
    <w:tmpl w:val="CE96DB2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C0299"/>
    <w:multiLevelType w:val="hybridMultilevel"/>
    <w:tmpl w:val="1A6ABF8C"/>
    <w:lvl w:ilvl="0" w:tplc="60168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142C15"/>
    <w:multiLevelType w:val="hybridMultilevel"/>
    <w:tmpl w:val="6FC2F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7541B8"/>
    <w:multiLevelType w:val="hybridMultilevel"/>
    <w:tmpl w:val="3A16A6FC"/>
    <w:lvl w:ilvl="0" w:tplc="D9DA3D40">
      <w:start w:val="9"/>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15:restartNumberingAfterBreak="0">
    <w:nsid w:val="773B6032"/>
    <w:multiLevelType w:val="hybridMultilevel"/>
    <w:tmpl w:val="072C73B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2771E"/>
    <w:multiLevelType w:val="hybridMultilevel"/>
    <w:tmpl w:val="F89C42DC"/>
    <w:lvl w:ilvl="0" w:tplc="0809000F">
      <w:start w:val="1"/>
      <w:numFmt w:val="decimal"/>
      <w:lvlText w:val="%1."/>
      <w:lvlJc w:val="left"/>
      <w:pPr>
        <w:ind w:left="720" w:hanging="720"/>
      </w:pPr>
      <w:rPr>
        <w:rFonts w:hint="default"/>
      </w:rPr>
    </w:lvl>
    <w:lvl w:ilvl="1" w:tplc="FFFFFFFF">
      <w:start w:val="1"/>
      <w:numFmt w:val="lowerLetter"/>
      <w:lvlText w:val="%2."/>
      <w:lvlJc w:val="left"/>
      <w:pPr>
        <w:ind w:left="1440" w:hanging="720"/>
      </w:pPr>
      <w:rPr>
        <w:rFonts w:hint="default"/>
      </w:rPr>
    </w:lvl>
    <w:lvl w:ilvl="2" w:tplc="886E43B4">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ABB3865"/>
    <w:multiLevelType w:val="hybridMultilevel"/>
    <w:tmpl w:val="8698F0A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C8D0884"/>
    <w:multiLevelType w:val="hybridMultilevel"/>
    <w:tmpl w:val="AE42C4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45077"/>
    <w:multiLevelType w:val="hybridMultilevel"/>
    <w:tmpl w:val="49DCCC2C"/>
    <w:lvl w:ilvl="0" w:tplc="586A5A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185445">
    <w:abstractNumId w:val="20"/>
  </w:num>
  <w:num w:numId="2" w16cid:durableId="422384884">
    <w:abstractNumId w:val="23"/>
  </w:num>
  <w:num w:numId="3" w16cid:durableId="892928496">
    <w:abstractNumId w:val="17"/>
  </w:num>
  <w:num w:numId="4" w16cid:durableId="1655060005">
    <w:abstractNumId w:val="0"/>
  </w:num>
  <w:num w:numId="5" w16cid:durableId="922376274">
    <w:abstractNumId w:val="29"/>
  </w:num>
  <w:num w:numId="6" w16cid:durableId="419257190">
    <w:abstractNumId w:val="32"/>
  </w:num>
  <w:num w:numId="7" w16cid:durableId="2017463796">
    <w:abstractNumId w:val="15"/>
  </w:num>
  <w:num w:numId="8" w16cid:durableId="1670404661">
    <w:abstractNumId w:val="25"/>
  </w:num>
  <w:num w:numId="9" w16cid:durableId="2076967914">
    <w:abstractNumId w:val="9"/>
  </w:num>
  <w:num w:numId="10" w16cid:durableId="220407696">
    <w:abstractNumId w:val="31"/>
  </w:num>
  <w:num w:numId="11" w16cid:durableId="1039205119">
    <w:abstractNumId w:val="18"/>
  </w:num>
  <w:num w:numId="12" w16cid:durableId="812212433">
    <w:abstractNumId w:val="1"/>
  </w:num>
  <w:num w:numId="13" w16cid:durableId="1855723235">
    <w:abstractNumId w:val="11"/>
  </w:num>
  <w:num w:numId="14" w16cid:durableId="504903893">
    <w:abstractNumId w:val="33"/>
  </w:num>
  <w:num w:numId="15" w16cid:durableId="1796942194">
    <w:abstractNumId w:val="21"/>
  </w:num>
  <w:num w:numId="16" w16cid:durableId="1971208825">
    <w:abstractNumId w:val="27"/>
  </w:num>
  <w:num w:numId="17" w16cid:durableId="883102992">
    <w:abstractNumId w:val="26"/>
  </w:num>
  <w:num w:numId="18" w16cid:durableId="752118212">
    <w:abstractNumId w:val="13"/>
  </w:num>
  <w:num w:numId="19" w16cid:durableId="806167508">
    <w:abstractNumId w:val="30"/>
  </w:num>
  <w:num w:numId="20" w16cid:durableId="1451895115">
    <w:abstractNumId w:val="24"/>
  </w:num>
  <w:num w:numId="21" w16cid:durableId="1082068538">
    <w:abstractNumId w:val="2"/>
  </w:num>
  <w:num w:numId="22" w16cid:durableId="1728264075">
    <w:abstractNumId w:val="14"/>
  </w:num>
  <w:num w:numId="23" w16cid:durableId="1545753490">
    <w:abstractNumId w:val="3"/>
  </w:num>
  <w:num w:numId="24" w16cid:durableId="1730809098">
    <w:abstractNumId w:val="16"/>
  </w:num>
  <w:num w:numId="25" w16cid:durableId="178590745">
    <w:abstractNumId w:val="4"/>
  </w:num>
  <w:num w:numId="26" w16cid:durableId="1196238438">
    <w:abstractNumId w:val="6"/>
  </w:num>
  <w:num w:numId="27" w16cid:durableId="470293840">
    <w:abstractNumId w:val="22"/>
  </w:num>
  <w:num w:numId="28" w16cid:durableId="416827049">
    <w:abstractNumId w:val="7"/>
  </w:num>
  <w:num w:numId="29" w16cid:durableId="1934850932">
    <w:abstractNumId w:val="19"/>
  </w:num>
  <w:num w:numId="30" w16cid:durableId="1420641226">
    <w:abstractNumId w:val="12"/>
  </w:num>
  <w:num w:numId="31" w16cid:durableId="669989506">
    <w:abstractNumId w:val="28"/>
  </w:num>
  <w:num w:numId="32" w16cid:durableId="188764237">
    <w:abstractNumId w:val="8"/>
  </w:num>
  <w:num w:numId="33" w16cid:durableId="1413117466">
    <w:abstractNumId w:val="5"/>
  </w:num>
  <w:num w:numId="34" w16cid:durableId="1352494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39"/>
    <w:rsid w:val="00000BC7"/>
    <w:rsid w:val="00003784"/>
    <w:rsid w:val="000049ED"/>
    <w:rsid w:val="0001222A"/>
    <w:rsid w:val="00014B90"/>
    <w:rsid w:val="00025BED"/>
    <w:rsid w:val="00026296"/>
    <w:rsid w:val="00026DD6"/>
    <w:rsid w:val="000463FB"/>
    <w:rsid w:val="00046603"/>
    <w:rsid w:val="00051130"/>
    <w:rsid w:val="00057E1D"/>
    <w:rsid w:val="00064F4A"/>
    <w:rsid w:val="00066231"/>
    <w:rsid w:val="000730A1"/>
    <w:rsid w:val="00073FA8"/>
    <w:rsid w:val="000816D4"/>
    <w:rsid w:val="00096FEE"/>
    <w:rsid w:val="00097314"/>
    <w:rsid w:val="000A0001"/>
    <w:rsid w:val="000A27C6"/>
    <w:rsid w:val="000A5CA4"/>
    <w:rsid w:val="000B172A"/>
    <w:rsid w:val="000B52C3"/>
    <w:rsid w:val="000C03FF"/>
    <w:rsid w:val="000D10B9"/>
    <w:rsid w:val="000D12F3"/>
    <w:rsid w:val="000E14D9"/>
    <w:rsid w:val="000E312F"/>
    <w:rsid w:val="000E4DAF"/>
    <w:rsid w:val="000F7225"/>
    <w:rsid w:val="0010152F"/>
    <w:rsid w:val="00102643"/>
    <w:rsid w:val="00111304"/>
    <w:rsid w:val="001123A9"/>
    <w:rsid w:val="0011771D"/>
    <w:rsid w:val="001206C4"/>
    <w:rsid w:val="00143393"/>
    <w:rsid w:val="00145625"/>
    <w:rsid w:val="00145A7F"/>
    <w:rsid w:val="001644C4"/>
    <w:rsid w:val="001807A3"/>
    <w:rsid w:val="00190B3A"/>
    <w:rsid w:val="00191C7F"/>
    <w:rsid w:val="00191D55"/>
    <w:rsid w:val="00191F37"/>
    <w:rsid w:val="00191FC8"/>
    <w:rsid w:val="001946E7"/>
    <w:rsid w:val="00195E8D"/>
    <w:rsid w:val="001A1FBA"/>
    <w:rsid w:val="001A3259"/>
    <w:rsid w:val="001A3AE7"/>
    <w:rsid w:val="001A4DD5"/>
    <w:rsid w:val="001B504D"/>
    <w:rsid w:val="001C24DD"/>
    <w:rsid w:val="001D172F"/>
    <w:rsid w:val="001D589D"/>
    <w:rsid w:val="001E08F2"/>
    <w:rsid w:val="001E5B5D"/>
    <w:rsid w:val="001F37BF"/>
    <w:rsid w:val="001F7AB2"/>
    <w:rsid w:val="00203002"/>
    <w:rsid w:val="00207DC6"/>
    <w:rsid w:val="00214F99"/>
    <w:rsid w:val="00222EF6"/>
    <w:rsid w:val="002233D2"/>
    <w:rsid w:val="0022506D"/>
    <w:rsid w:val="00227723"/>
    <w:rsid w:val="0023468A"/>
    <w:rsid w:val="002356BB"/>
    <w:rsid w:val="00235DF7"/>
    <w:rsid w:val="00241354"/>
    <w:rsid w:val="00241361"/>
    <w:rsid w:val="002432A0"/>
    <w:rsid w:val="00244954"/>
    <w:rsid w:val="00246EBE"/>
    <w:rsid w:val="00246F62"/>
    <w:rsid w:val="00250167"/>
    <w:rsid w:val="00253C53"/>
    <w:rsid w:val="00255C39"/>
    <w:rsid w:val="002565DD"/>
    <w:rsid w:val="002827C5"/>
    <w:rsid w:val="002873A5"/>
    <w:rsid w:val="002877AD"/>
    <w:rsid w:val="0029062D"/>
    <w:rsid w:val="00292794"/>
    <w:rsid w:val="002C7F6E"/>
    <w:rsid w:val="002D050A"/>
    <w:rsid w:val="002D4E9E"/>
    <w:rsid w:val="002D6C10"/>
    <w:rsid w:val="002E7296"/>
    <w:rsid w:val="002E7845"/>
    <w:rsid w:val="002F29BE"/>
    <w:rsid w:val="003050D0"/>
    <w:rsid w:val="00305BDA"/>
    <w:rsid w:val="00313E59"/>
    <w:rsid w:val="00314108"/>
    <w:rsid w:val="00315B90"/>
    <w:rsid w:val="0034624A"/>
    <w:rsid w:val="00346A49"/>
    <w:rsid w:val="00346AAE"/>
    <w:rsid w:val="00346EC5"/>
    <w:rsid w:val="00352A2B"/>
    <w:rsid w:val="00352FBC"/>
    <w:rsid w:val="00363C0F"/>
    <w:rsid w:val="00370D95"/>
    <w:rsid w:val="00374630"/>
    <w:rsid w:val="003807A4"/>
    <w:rsid w:val="00380E96"/>
    <w:rsid w:val="003818D6"/>
    <w:rsid w:val="00382B98"/>
    <w:rsid w:val="00384610"/>
    <w:rsid w:val="00386559"/>
    <w:rsid w:val="0038756F"/>
    <w:rsid w:val="0038759A"/>
    <w:rsid w:val="00392B39"/>
    <w:rsid w:val="0039664A"/>
    <w:rsid w:val="003A0AF7"/>
    <w:rsid w:val="003A376A"/>
    <w:rsid w:val="003A3B40"/>
    <w:rsid w:val="003B37BB"/>
    <w:rsid w:val="003C26DB"/>
    <w:rsid w:val="003D3C09"/>
    <w:rsid w:val="003D4E92"/>
    <w:rsid w:val="003D5A55"/>
    <w:rsid w:val="00400694"/>
    <w:rsid w:val="004035C4"/>
    <w:rsid w:val="0040594E"/>
    <w:rsid w:val="00411276"/>
    <w:rsid w:val="0042114B"/>
    <w:rsid w:val="0042497F"/>
    <w:rsid w:val="00435DDB"/>
    <w:rsid w:val="004362A9"/>
    <w:rsid w:val="00437454"/>
    <w:rsid w:val="0044066A"/>
    <w:rsid w:val="00440F98"/>
    <w:rsid w:val="00442E5D"/>
    <w:rsid w:val="00451A18"/>
    <w:rsid w:val="00456DD0"/>
    <w:rsid w:val="00457500"/>
    <w:rsid w:val="00461D90"/>
    <w:rsid w:val="00462125"/>
    <w:rsid w:val="0046442B"/>
    <w:rsid w:val="00471A3E"/>
    <w:rsid w:val="0047507B"/>
    <w:rsid w:val="00477953"/>
    <w:rsid w:val="0049231C"/>
    <w:rsid w:val="004A0C4A"/>
    <w:rsid w:val="004A0EA9"/>
    <w:rsid w:val="004A2203"/>
    <w:rsid w:val="004A2212"/>
    <w:rsid w:val="004B4B3C"/>
    <w:rsid w:val="004B6C97"/>
    <w:rsid w:val="004B6CC7"/>
    <w:rsid w:val="004C091D"/>
    <w:rsid w:val="004C4A76"/>
    <w:rsid w:val="004D42FF"/>
    <w:rsid w:val="004E6571"/>
    <w:rsid w:val="004F0D09"/>
    <w:rsid w:val="004F126B"/>
    <w:rsid w:val="004F41BC"/>
    <w:rsid w:val="005025EC"/>
    <w:rsid w:val="00510F65"/>
    <w:rsid w:val="00514AF5"/>
    <w:rsid w:val="00514C04"/>
    <w:rsid w:val="005262E8"/>
    <w:rsid w:val="00526874"/>
    <w:rsid w:val="005326E7"/>
    <w:rsid w:val="005378A6"/>
    <w:rsid w:val="00542767"/>
    <w:rsid w:val="005449AF"/>
    <w:rsid w:val="00556BE6"/>
    <w:rsid w:val="005571AF"/>
    <w:rsid w:val="005628E2"/>
    <w:rsid w:val="0056694A"/>
    <w:rsid w:val="00567418"/>
    <w:rsid w:val="00571E31"/>
    <w:rsid w:val="00585C15"/>
    <w:rsid w:val="005861AA"/>
    <w:rsid w:val="00590A4C"/>
    <w:rsid w:val="005913EC"/>
    <w:rsid w:val="00591C5D"/>
    <w:rsid w:val="005A08D3"/>
    <w:rsid w:val="005B01BD"/>
    <w:rsid w:val="005B726A"/>
    <w:rsid w:val="005C38C9"/>
    <w:rsid w:val="005D3616"/>
    <w:rsid w:val="005D3986"/>
    <w:rsid w:val="005D56CD"/>
    <w:rsid w:val="005D623C"/>
    <w:rsid w:val="005E1DB4"/>
    <w:rsid w:val="005E641F"/>
    <w:rsid w:val="005E7DC0"/>
    <w:rsid w:val="005F407D"/>
    <w:rsid w:val="005F4BD4"/>
    <w:rsid w:val="0060164A"/>
    <w:rsid w:val="00604AA2"/>
    <w:rsid w:val="00604F27"/>
    <w:rsid w:val="00607A58"/>
    <w:rsid w:val="00616AA3"/>
    <w:rsid w:val="00623192"/>
    <w:rsid w:val="00624499"/>
    <w:rsid w:val="0062455D"/>
    <w:rsid w:val="00627C5B"/>
    <w:rsid w:val="00634CC2"/>
    <w:rsid w:val="00640A40"/>
    <w:rsid w:val="00640F24"/>
    <w:rsid w:val="00641600"/>
    <w:rsid w:val="00643067"/>
    <w:rsid w:val="00657A75"/>
    <w:rsid w:val="00663827"/>
    <w:rsid w:val="00665ECC"/>
    <w:rsid w:val="00665FCF"/>
    <w:rsid w:val="006668D4"/>
    <w:rsid w:val="00675501"/>
    <w:rsid w:val="00680D31"/>
    <w:rsid w:val="006822FC"/>
    <w:rsid w:val="006824A8"/>
    <w:rsid w:val="006841C0"/>
    <w:rsid w:val="00684DC5"/>
    <w:rsid w:val="00691F34"/>
    <w:rsid w:val="00694BA6"/>
    <w:rsid w:val="006A316B"/>
    <w:rsid w:val="006A3446"/>
    <w:rsid w:val="006A6DAA"/>
    <w:rsid w:val="006B2746"/>
    <w:rsid w:val="006C33C4"/>
    <w:rsid w:val="006C3B90"/>
    <w:rsid w:val="006C5D19"/>
    <w:rsid w:val="006F2DE1"/>
    <w:rsid w:val="006F7B2A"/>
    <w:rsid w:val="00705076"/>
    <w:rsid w:val="00705A2E"/>
    <w:rsid w:val="0071472E"/>
    <w:rsid w:val="0071484F"/>
    <w:rsid w:val="007167E5"/>
    <w:rsid w:val="007246E7"/>
    <w:rsid w:val="00724E59"/>
    <w:rsid w:val="007312C5"/>
    <w:rsid w:val="00732948"/>
    <w:rsid w:val="00734560"/>
    <w:rsid w:val="00736F26"/>
    <w:rsid w:val="00742CF7"/>
    <w:rsid w:val="00744B15"/>
    <w:rsid w:val="00757E19"/>
    <w:rsid w:val="00760C07"/>
    <w:rsid w:val="0076323E"/>
    <w:rsid w:val="00773BE8"/>
    <w:rsid w:val="0077779F"/>
    <w:rsid w:val="00781A24"/>
    <w:rsid w:val="00782D89"/>
    <w:rsid w:val="007845F3"/>
    <w:rsid w:val="007857A2"/>
    <w:rsid w:val="00793629"/>
    <w:rsid w:val="00796BAC"/>
    <w:rsid w:val="007979BA"/>
    <w:rsid w:val="007A3FF0"/>
    <w:rsid w:val="007A655C"/>
    <w:rsid w:val="007B0DD7"/>
    <w:rsid w:val="007B386A"/>
    <w:rsid w:val="007C00D4"/>
    <w:rsid w:val="007D03A4"/>
    <w:rsid w:val="007D069D"/>
    <w:rsid w:val="007E24BA"/>
    <w:rsid w:val="007F14C7"/>
    <w:rsid w:val="0081123C"/>
    <w:rsid w:val="00813220"/>
    <w:rsid w:val="00817401"/>
    <w:rsid w:val="008251B2"/>
    <w:rsid w:val="00827744"/>
    <w:rsid w:val="00834176"/>
    <w:rsid w:val="008442F7"/>
    <w:rsid w:val="00856F60"/>
    <w:rsid w:val="0086784B"/>
    <w:rsid w:val="0087355F"/>
    <w:rsid w:val="00880D68"/>
    <w:rsid w:val="008825C8"/>
    <w:rsid w:val="0088276A"/>
    <w:rsid w:val="008840F3"/>
    <w:rsid w:val="00885B36"/>
    <w:rsid w:val="00890217"/>
    <w:rsid w:val="00895E48"/>
    <w:rsid w:val="00895EB5"/>
    <w:rsid w:val="00897726"/>
    <w:rsid w:val="008A0501"/>
    <w:rsid w:val="008A076D"/>
    <w:rsid w:val="008A4F6F"/>
    <w:rsid w:val="008B045F"/>
    <w:rsid w:val="008B0501"/>
    <w:rsid w:val="008B06B5"/>
    <w:rsid w:val="008B2CB0"/>
    <w:rsid w:val="008B40DD"/>
    <w:rsid w:val="008B4E8E"/>
    <w:rsid w:val="008C4D6C"/>
    <w:rsid w:val="008D1CB2"/>
    <w:rsid w:val="008D4FA5"/>
    <w:rsid w:val="008D7ECD"/>
    <w:rsid w:val="008E0E7B"/>
    <w:rsid w:val="008E6047"/>
    <w:rsid w:val="008E647B"/>
    <w:rsid w:val="008F469F"/>
    <w:rsid w:val="008F5C16"/>
    <w:rsid w:val="008F5FD5"/>
    <w:rsid w:val="00907518"/>
    <w:rsid w:val="009076AA"/>
    <w:rsid w:val="00911A3B"/>
    <w:rsid w:val="00912378"/>
    <w:rsid w:val="00934092"/>
    <w:rsid w:val="00934ED1"/>
    <w:rsid w:val="00935D6E"/>
    <w:rsid w:val="00936B03"/>
    <w:rsid w:val="00941C90"/>
    <w:rsid w:val="009433A0"/>
    <w:rsid w:val="00946ED6"/>
    <w:rsid w:val="00946F59"/>
    <w:rsid w:val="0094701B"/>
    <w:rsid w:val="00947467"/>
    <w:rsid w:val="009476A8"/>
    <w:rsid w:val="00952051"/>
    <w:rsid w:val="009538AB"/>
    <w:rsid w:val="0096207B"/>
    <w:rsid w:val="009677EA"/>
    <w:rsid w:val="00975AD8"/>
    <w:rsid w:val="009819B3"/>
    <w:rsid w:val="0099231D"/>
    <w:rsid w:val="00996D66"/>
    <w:rsid w:val="009A2F17"/>
    <w:rsid w:val="009A49EA"/>
    <w:rsid w:val="009A4F02"/>
    <w:rsid w:val="009A6362"/>
    <w:rsid w:val="009B4F7D"/>
    <w:rsid w:val="009B7305"/>
    <w:rsid w:val="009C1F64"/>
    <w:rsid w:val="009D08F1"/>
    <w:rsid w:val="009D6D0C"/>
    <w:rsid w:val="009E05AF"/>
    <w:rsid w:val="009E1E97"/>
    <w:rsid w:val="009F190F"/>
    <w:rsid w:val="009F325A"/>
    <w:rsid w:val="009F4867"/>
    <w:rsid w:val="009F5D6A"/>
    <w:rsid w:val="009F71C1"/>
    <w:rsid w:val="00A033F4"/>
    <w:rsid w:val="00A03470"/>
    <w:rsid w:val="00A136EF"/>
    <w:rsid w:val="00A15CDE"/>
    <w:rsid w:val="00A17CFA"/>
    <w:rsid w:val="00A315C2"/>
    <w:rsid w:val="00A375CB"/>
    <w:rsid w:val="00A410BE"/>
    <w:rsid w:val="00A45750"/>
    <w:rsid w:val="00A51AC0"/>
    <w:rsid w:val="00A57C8F"/>
    <w:rsid w:val="00A6470F"/>
    <w:rsid w:val="00A64860"/>
    <w:rsid w:val="00A6539B"/>
    <w:rsid w:val="00A66C3E"/>
    <w:rsid w:val="00A72992"/>
    <w:rsid w:val="00A72A7F"/>
    <w:rsid w:val="00A73031"/>
    <w:rsid w:val="00A73469"/>
    <w:rsid w:val="00A82242"/>
    <w:rsid w:val="00A86356"/>
    <w:rsid w:val="00A90A09"/>
    <w:rsid w:val="00A94384"/>
    <w:rsid w:val="00A945B5"/>
    <w:rsid w:val="00AA0F2A"/>
    <w:rsid w:val="00AA21A2"/>
    <w:rsid w:val="00AA3246"/>
    <w:rsid w:val="00AB0EE3"/>
    <w:rsid w:val="00AB0F6F"/>
    <w:rsid w:val="00AB15AB"/>
    <w:rsid w:val="00AB4435"/>
    <w:rsid w:val="00AC4586"/>
    <w:rsid w:val="00AC5185"/>
    <w:rsid w:val="00AD4333"/>
    <w:rsid w:val="00AD79FB"/>
    <w:rsid w:val="00AE24ED"/>
    <w:rsid w:val="00AE26FF"/>
    <w:rsid w:val="00AF21D2"/>
    <w:rsid w:val="00AF2F75"/>
    <w:rsid w:val="00AF382D"/>
    <w:rsid w:val="00B00AF5"/>
    <w:rsid w:val="00B01E1D"/>
    <w:rsid w:val="00B068D1"/>
    <w:rsid w:val="00B120F0"/>
    <w:rsid w:val="00B1637E"/>
    <w:rsid w:val="00B17710"/>
    <w:rsid w:val="00B23EB3"/>
    <w:rsid w:val="00B25F5C"/>
    <w:rsid w:val="00B3381D"/>
    <w:rsid w:val="00B34F89"/>
    <w:rsid w:val="00B364BA"/>
    <w:rsid w:val="00B378D9"/>
    <w:rsid w:val="00B42995"/>
    <w:rsid w:val="00B4528D"/>
    <w:rsid w:val="00B51C40"/>
    <w:rsid w:val="00B52C66"/>
    <w:rsid w:val="00B56D65"/>
    <w:rsid w:val="00B611CA"/>
    <w:rsid w:val="00B62370"/>
    <w:rsid w:val="00B63C9A"/>
    <w:rsid w:val="00B64465"/>
    <w:rsid w:val="00B711DC"/>
    <w:rsid w:val="00B7143F"/>
    <w:rsid w:val="00B747AB"/>
    <w:rsid w:val="00B776FA"/>
    <w:rsid w:val="00B802AC"/>
    <w:rsid w:val="00B848DA"/>
    <w:rsid w:val="00B86055"/>
    <w:rsid w:val="00B96DB2"/>
    <w:rsid w:val="00BA5183"/>
    <w:rsid w:val="00BB2DEB"/>
    <w:rsid w:val="00BB3448"/>
    <w:rsid w:val="00BB5675"/>
    <w:rsid w:val="00BC24A2"/>
    <w:rsid w:val="00BC55F0"/>
    <w:rsid w:val="00BD1DFF"/>
    <w:rsid w:val="00BD51F8"/>
    <w:rsid w:val="00BE7442"/>
    <w:rsid w:val="00BF1451"/>
    <w:rsid w:val="00C179B2"/>
    <w:rsid w:val="00C3124F"/>
    <w:rsid w:val="00C40A0E"/>
    <w:rsid w:val="00C45DC3"/>
    <w:rsid w:val="00C52B55"/>
    <w:rsid w:val="00C546FF"/>
    <w:rsid w:val="00C61499"/>
    <w:rsid w:val="00C61D51"/>
    <w:rsid w:val="00C655CF"/>
    <w:rsid w:val="00C70E8A"/>
    <w:rsid w:val="00C73760"/>
    <w:rsid w:val="00C74CC7"/>
    <w:rsid w:val="00C779D4"/>
    <w:rsid w:val="00C81BD3"/>
    <w:rsid w:val="00C96053"/>
    <w:rsid w:val="00C96224"/>
    <w:rsid w:val="00CA3EC9"/>
    <w:rsid w:val="00CA5412"/>
    <w:rsid w:val="00CB16FF"/>
    <w:rsid w:val="00CB27D1"/>
    <w:rsid w:val="00CB3974"/>
    <w:rsid w:val="00CB786E"/>
    <w:rsid w:val="00CC47CF"/>
    <w:rsid w:val="00CC519C"/>
    <w:rsid w:val="00CC78BF"/>
    <w:rsid w:val="00CD0B8D"/>
    <w:rsid w:val="00CD1A95"/>
    <w:rsid w:val="00CD4EF6"/>
    <w:rsid w:val="00CD77B0"/>
    <w:rsid w:val="00CE0BFD"/>
    <w:rsid w:val="00CE2027"/>
    <w:rsid w:val="00CE3C72"/>
    <w:rsid w:val="00CE6C90"/>
    <w:rsid w:val="00CF4634"/>
    <w:rsid w:val="00CF4A6C"/>
    <w:rsid w:val="00CF4E53"/>
    <w:rsid w:val="00D07E8B"/>
    <w:rsid w:val="00D12692"/>
    <w:rsid w:val="00D1374D"/>
    <w:rsid w:val="00D14CEA"/>
    <w:rsid w:val="00D17979"/>
    <w:rsid w:val="00D22D48"/>
    <w:rsid w:val="00D232AC"/>
    <w:rsid w:val="00D375F7"/>
    <w:rsid w:val="00D53CD8"/>
    <w:rsid w:val="00D542D4"/>
    <w:rsid w:val="00D5679A"/>
    <w:rsid w:val="00D621DE"/>
    <w:rsid w:val="00D70DAA"/>
    <w:rsid w:val="00D73707"/>
    <w:rsid w:val="00D757D2"/>
    <w:rsid w:val="00D76CD3"/>
    <w:rsid w:val="00D80A0D"/>
    <w:rsid w:val="00D841FC"/>
    <w:rsid w:val="00D87B7C"/>
    <w:rsid w:val="00DA21EC"/>
    <w:rsid w:val="00DA6D8D"/>
    <w:rsid w:val="00DA7054"/>
    <w:rsid w:val="00DB5093"/>
    <w:rsid w:val="00DD0CA5"/>
    <w:rsid w:val="00DD4423"/>
    <w:rsid w:val="00DD603B"/>
    <w:rsid w:val="00DE1A4D"/>
    <w:rsid w:val="00DE5FAA"/>
    <w:rsid w:val="00DF197B"/>
    <w:rsid w:val="00DF5A27"/>
    <w:rsid w:val="00E02E5F"/>
    <w:rsid w:val="00E070B2"/>
    <w:rsid w:val="00E11C56"/>
    <w:rsid w:val="00E1250F"/>
    <w:rsid w:val="00E15A01"/>
    <w:rsid w:val="00E3117E"/>
    <w:rsid w:val="00E3471C"/>
    <w:rsid w:val="00E367C5"/>
    <w:rsid w:val="00E412D5"/>
    <w:rsid w:val="00E4168C"/>
    <w:rsid w:val="00E429C7"/>
    <w:rsid w:val="00E43D83"/>
    <w:rsid w:val="00E6001D"/>
    <w:rsid w:val="00E63A70"/>
    <w:rsid w:val="00E7126F"/>
    <w:rsid w:val="00E7464D"/>
    <w:rsid w:val="00E768BE"/>
    <w:rsid w:val="00E80299"/>
    <w:rsid w:val="00E85B99"/>
    <w:rsid w:val="00EA0455"/>
    <w:rsid w:val="00EA4855"/>
    <w:rsid w:val="00EB1CBD"/>
    <w:rsid w:val="00EB58C5"/>
    <w:rsid w:val="00EB5E58"/>
    <w:rsid w:val="00EC6114"/>
    <w:rsid w:val="00EC6B67"/>
    <w:rsid w:val="00EC71E7"/>
    <w:rsid w:val="00ED05EE"/>
    <w:rsid w:val="00ED2E44"/>
    <w:rsid w:val="00EE265D"/>
    <w:rsid w:val="00EE2E92"/>
    <w:rsid w:val="00EE349F"/>
    <w:rsid w:val="00EF654C"/>
    <w:rsid w:val="00EF6742"/>
    <w:rsid w:val="00EF7FC6"/>
    <w:rsid w:val="00F106DC"/>
    <w:rsid w:val="00F156C0"/>
    <w:rsid w:val="00F16990"/>
    <w:rsid w:val="00F172BF"/>
    <w:rsid w:val="00F17E2B"/>
    <w:rsid w:val="00F2183B"/>
    <w:rsid w:val="00F22F8A"/>
    <w:rsid w:val="00F24904"/>
    <w:rsid w:val="00F265DF"/>
    <w:rsid w:val="00F26E54"/>
    <w:rsid w:val="00F27C1A"/>
    <w:rsid w:val="00F40F47"/>
    <w:rsid w:val="00F41148"/>
    <w:rsid w:val="00F50F4F"/>
    <w:rsid w:val="00F54E6A"/>
    <w:rsid w:val="00F5553B"/>
    <w:rsid w:val="00F57D24"/>
    <w:rsid w:val="00F60C83"/>
    <w:rsid w:val="00F64EAA"/>
    <w:rsid w:val="00F74081"/>
    <w:rsid w:val="00F82B30"/>
    <w:rsid w:val="00F85522"/>
    <w:rsid w:val="00FA083A"/>
    <w:rsid w:val="00FA349E"/>
    <w:rsid w:val="00FA498B"/>
    <w:rsid w:val="00FB144E"/>
    <w:rsid w:val="00FB6757"/>
    <w:rsid w:val="00FB7A4A"/>
    <w:rsid w:val="00FC14A0"/>
    <w:rsid w:val="00FC490B"/>
    <w:rsid w:val="00FC7128"/>
    <w:rsid w:val="00FE1A8D"/>
    <w:rsid w:val="00FE3A55"/>
    <w:rsid w:val="00FE4D94"/>
    <w:rsid w:val="00FE66D1"/>
    <w:rsid w:val="00FF1CC8"/>
    <w:rsid w:val="00FF52CB"/>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2EF0"/>
  <w15:chartTrackingRefBased/>
  <w15:docId w15:val="{D33DC21F-D957-4EB0-87C0-99359DD0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392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2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2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39"/>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rsid w:val="00392B39"/>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rsid w:val="00392B39"/>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392B39"/>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392B39"/>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392B39"/>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392B39"/>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392B39"/>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392B39"/>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392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B39"/>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39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B39"/>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392B39"/>
    <w:pPr>
      <w:spacing w:before="160"/>
      <w:jc w:val="center"/>
    </w:pPr>
    <w:rPr>
      <w:i/>
      <w:iCs/>
      <w:color w:val="404040" w:themeColor="text1" w:themeTint="BF"/>
    </w:rPr>
  </w:style>
  <w:style w:type="character" w:customStyle="1" w:styleId="QuoteChar">
    <w:name w:val="Quote Char"/>
    <w:basedOn w:val="DefaultParagraphFont"/>
    <w:link w:val="Quote"/>
    <w:uiPriority w:val="29"/>
    <w:rsid w:val="00392B39"/>
    <w:rPr>
      <w:i/>
      <w:iCs/>
      <w:color w:val="404040" w:themeColor="text1" w:themeTint="BF"/>
      <w:lang w:val="sq-AL"/>
    </w:rPr>
  </w:style>
  <w:style w:type="paragraph" w:styleId="ListParagraph">
    <w:name w:val="List Paragraph"/>
    <w:basedOn w:val="Normal"/>
    <w:uiPriority w:val="34"/>
    <w:qFormat/>
    <w:rsid w:val="00392B39"/>
    <w:pPr>
      <w:ind w:left="720"/>
      <w:contextualSpacing/>
    </w:pPr>
  </w:style>
  <w:style w:type="character" w:styleId="IntenseEmphasis">
    <w:name w:val="Intense Emphasis"/>
    <w:basedOn w:val="DefaultParagraphFont"/>
    <w:uiPriority w:val="21"/>
    <w:qFormat/>
    <w:rsid w:val="00392B39"/>
    <w:rPr>
      <w:i/>
      <w:iCs/>
      <w:color w:val="0F4761" w:themeColor="accent1" w:themeShade="BF"/>
    </w:rPr>
  </w:style>
  <w:style w:type="paragraph" w:styleId="IntenseQuote">
    <w:name w:val="Intense Quote"/>
    <w:basedOn w:val="Normal"/>
    <w:next w:val="Normal"/>
    <w:link w:val="IntenseQuoteChar"/>
    <w:uiPriority w:val="30"/>
    <w:qFormat/>
    <w:rsid w:val="00392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B39"/>
    <w:rPr>
      <w:i/>
      <w:iCs/>
      <w:color w:val="0F4761" w:themeColor="accent1" w:themeShade="BF"/>
      <w:lang w:val="sq-AL"/>
    </w:rPr>
  </w:style>
  <w:style w:type="character" w:styleId="IntenseReference">
    <w:name w:val="Intense Reference"/>
    <w:basedOn w:val="DefaultParagraphFont"/>
    <w:uiPriority w:val="32"/>
    <w:qFormat/>
    <w:rsid w:val="00392B39"/>
    <w:rPr>
      <w:b/>
      <w:bCs/>
      <w:smallCaps/>
      <w:color w:val="0F4761" w:themeColor="accent1" w:themeShade="BF"/>
      <w:spacing w:val="5"/>
    </w:rPr>
  </w:style>
  <w:style w:type="paragraph" w:styleId="Header">
    <w:name w:val="header"/>
    <w:basedOn w:val="Normal"/>
    <w:link w:val="HeaderChar"/>
    <w:uiPriority w:val="99"/>
    <w:unhideWhenUsed/>
    <w:rsid w:val="00E0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0B2"/>
    <w:rPr>
      <w:lang w:val="sq-AL"/>
    </w:rPr>
  </w:style>
  <w:style w:type="paragraph" w:styleId="Footer">
    <w:name w:val="footer"/>
    <w:basedOn w:val="Normal"/>
    <w:link w:val="FooterChar"/>
    <w:uiPriority w:val="99"/>
    <w:unhideWhenUsed/>
    <w:rsid w:val="00E0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0B2"/>
    <w:rPr>
      <w:lang w:val="sq-AL"/>
    </w:rPr>
  </w:style>
  <w:style w:type="character" w:styleId="CommentReference">
    <w:name w:val="annotation reference"/>
    <w:basedOn w:val="DefaultParagraphFont"/>
    <w:uiPriority w:val="99"/>
    <w:semiHidden/>
    <w:unhideWhenUsed/>
    <w:rsid w:val="00A410BE"/>
    <w:rPr>
      <w:sz w:val="16"/>
      <w:szCs w:val="16"/>
    </w:rPr>
  </w:style>
  <w:style w:type="paragraph" w:styleId="CommentText">
    <w:name w:val="annotation text"/>
    <w:basedOn w:val="Normal"/>
    <w:link w:val="CommentTextChar"/>
    <w:uiPriority w:val="99"/>
    <w:unhideWhenUsed/>
    <w:rsid w:val="00A410BE"/>
    <w:pPr>
      <w:spacing w:line="240" w:lineRule="auto"/>
    </w:pPr>
    <w:rPr>
      <w:sz w:val="20"/>
      <w:szCs w:val="20"/>
    </w:rPr>
  </w:style>
  <w:style w:type="character" w:customStyle="1" w:styleId="CommentTextChar">
    <w:name w:val="Comment Text Char"/>
    <w:basedOn w:val="DefaultParagraphFont"/>
    <w:link w:val="CommentText"/>
    <w:uiPriority w:val="99"/>
    <w:rsid w:val="00A410BE"/>
    <w:rPr>
      <w:sz w:val="20"/>
      <w:szCs w:val="20"/>
      <w:lang w:val="sq-AL"/>
    </w:rPr>
  </w:style>
  <w:style w:type="paragraph" w:styleId="CommentSubject">
    <w:name w:val="annotation subject"/>
    <w:basedOn w:val="CommentText"/>
    <w:next w:val="CommentText"/>
    <w:link w:val="CommentSubjectChar"/>
    <w:uiPriority w:val="99"/>
    <w:semiHidden/>
    <w:unhideWhenUsed/>
    <w:rsid w:val="00A410BE"/>
    <w:rPr>
      <w:b/>
      <w:bCs/>
    </w:rPr>
  </w:style>
  <w:style w:type="character" w:customStyle="1" w:styleId="CommentSubjectChar">
    <w:name w:val="Comment Subject Char"/>
    <w:basedOn w:val="CommentTextChar"/>
    <w:link w:val="CommentSubject"/>
    <w:uiPriority w:val="99"/>
    <w:semiHidden/>
    <w:rsid w:val="00A410BE"/>
    <w:rPr>
      <w:b/>
      <w:bCs/>
      <w:sz w:val="20"/>
      <w:szCs w:val="20"/>
      <w:lang w:val="sq-AL"/>
    </w:rPr>
  </w:style>
  <w:style w:type="paragraph" w:styleId="Revision">
    <w:name w:val="Revision"/>
    <w:hidden/>
    <w:uiPriority w:val="99"/>
    <w:semiHidden/>
    <w:rsid w:val="00947467"/>
    <w:pPr>
      <w:spacing w:after="0" w:line="240" w:lineRule="auto"/>
    </w:pPr>
    <w:rPr>
      <w:lang w:val="sq-AL"/>
    </w:rPr>
  </w:style>
  <w:style w:type="paragraph" w:styleId="NormalWeb">
    <w:name w:val="Normal (Web)"/>
    <w:basedOn w:val="Normal"/>
    <w:uiPriority w:val="99"/>
    <w:semiHidden/>
    <w:unhideWhenUsed/>
    <w:rsid w:val="00000BC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000BC7"/>
    <w:rPr>
      <w:b/>
      <w:bCs/>
    </w:rPr>
  </w:style>
  <w:style w:type="paragraph" w:styleId="FootnoteText">
    <w:name w:val="footnote text"/>
    <w:basedOn w:val="Normal"/>
    <w:link w:val="FootnoteTextChar"/>
    <w:uiPriority w:val="99"/>
    <w:semiHidden/>
    <w:unhideWhenUsed/>
    <w:rsid w:val="00526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2E8"/>
    <w:rPr>
      <w:sz w:val="20"/>
      <w:szCs w:val="20"/>
      <w:lang w:val="sq-AL"/>
    </w:rPr>
  </w:style>
  <w:style w:type="character" w:styleId="FootnoteReference">
    <w:name w:val="footnote reference"/>
    <w:basedOn w:val="DefaultParagraphFont"/>
    <w:uiPriority w:val="99"/>
    <w:semiHidden/>
    <w:unhideWhenUsed/>
    <w:rsid w:val="005262E8"/>
    <w:rPr>
      <w:vertAlign w:val="superscript"/>
    </w:rPr>
  </w:style>
  <w:style w:type="table" w:styleId="TableGrid">
    <w:name w:val="Table Grid"/>
    <w:basedOn w:val="TableNormal"/>
    <w:uiPriority w:val="39"/>
    <w:rsid w:val="0011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0547">
      <w:bodyDiv w:val="1"/>
      <w:marLeft w:val="0"/>
      <w:marRight w:val="0"/>
      <w:marTop w:val="0"/>
      <w:marBottom w:val="0"/>
      <w:divBdr>
        <w:top w:val="none" w:sz="0" w:space="0" w:color="auto"/>
        <w:left w:val="none" w:sz="0" w:space="0" w:color="auto"/>
        <w:bottom w:val="none" w:sz="0" w:space="0" w:color="auto"/>
        <w:right w:val="none" w:sz="0" w:space="0" w:color="auto"/>
      </w:divBdr>
    </w:div>
    <w:div w:id="170681036">
      <w:bodyDiv w:val="1"/>
      <w:marLeft w:val="0"/>
      <w:marRight w:val="0"/>
      <w:marTop w:val="0"/>
      <w:marBottom w:val="0"/>
      <w:divBdr>
        <w:top w:val="none" w:sz="0" w:space="0" w:color="auto"/>
        <w:left w:val="none" w:sz="0" w:space="0" w:color="auto"/>
        <w:bottom w:val="none" w:sz="0" w:space="0" w:color="auto"/>
        <w:right w:val="none" w:sz="0" w:space="0" w:color="auto"/>
      </w:divBdr>
    </w:div>
    <w:div w:id="233589978">
      <w:bodyDiv w:val="1"/>
      <w:marLeft w:val="0"/>
      <w:marRight w:val="0"/>
      <w:marTop w:val="0"/>
      <w:marBottom w:val="0"/>
      <w:divBdr>
        <w:top w:val="none" w:sz="0" w:space="0" w:color="auto"/>
        <w:left w:val="none" w:sz="0" w:space="0" w:color="auto"/>
        <w:bottom w:val="none" w:sz="0" w:space="0" w:color="auto"/>
        <w:right w:val="none" w:sz="0" w:space="0" w:color="auto"/>
      </w:divBdr>
    </w:div>
    <w:div w:id="486088970">
      <w:bodyDiv w:val="1"/>
      <w:marLeft w:val="0"/>
      <w:marRight w:val="0"/>
      <w:marTop w:val="0"/>
      <w:marBottom w:val="0"/>
      <w:divBdr>
        <w:top w:val="none" w:sz="0" w:space="0" w:color="auto"/>
        <w:left w:val="none" w:sz="0" w:space="0" w:color="auto"/>
        <w:bottom w:val="none" w:sz="0" w:space="0" w:color="auto"/>
        <w:right w:val="none" w:sz="0" w:space="0" w:color="auto"/>
      </w:divBdr>
    </w:div>
    <w:div w:id="1296328408">
      <w:bodyDiv w:val="1"/>
      <w:marLeft w:val="0"/>
      <w:marRight w:val="0"/>
      <w:marTop w:val="0"/>
      <w:marBottom w:val="0"/>
      <w:divBdr>
        <w:top w:val="none" w:sz="0" w:space="0" w:color="auto"/>
        <w:left w:val="none" w:sz="0" w:space="0" w:color="auto"/>
        <w:bottom w:val="none" w:sz="0" w:space="0" w:color="auto"/>
        <w:right w:val="none" w:sz="0" w:space="0" w:color="auto"/>
      </w:divBdr>
    </w:div>
    <w:div w:id="1444109078">
      <w:bodyDiv w:val="1"/>
      <w:marLeft w:val="0"/>
      <w:marRight w:val="0"/>
      <w:marTop w:val="0"/>
      <w:marBottom w:val="0"/>
      <w:divBdr>
        <w:top w:val="none" w:sz="0" w:space="0" w:color="auto"/>
        <w:left w:val="none" w:sz="0" w:space="0" w:color="auto"/>
        <w:bottom w:val="none" w:sz="0" w:space="0" w:color="auto"/>
        <w:right w:val="none" w:sz="0" w:space="0" w:color="auto"/>
      </w:divBdr>
    </w:div>
    <w:div w:id="2007246272">
      <w:bodyDiv w:val="1"/>
      <w:marLeft w:val="0"/>
      <w:marRight w:val="0"/>
      <w:marTop w:val="0"/>
      <w:marBottom w:val="0"/>
      <w:divBdr>
        <w:top w:val="none" w:sz="0" w:space="0" w:color="auto"/>
        <w:left w:val="none" w:sz="0" w:space="0" w:color="auto"/>
        <w:bottom w:val="none" w:sz="0" w:space="0" w:color="auto"/>
        <w:right w:val="none" w:sz="0" w:space="0" w:color="auto"/>
      </w:divBdr>
    </w:div>
    <w:div w:id="2046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AD90-9E1C-4CE3-9F9E-FD63D2E4F9E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 Kaso</dc:creator>
  <cp:keywords/>
  <dc:description/>
  <cp:lastModifiedBy>Ilda</cp:lastModifiedBy>
  <cp:revision>2</cp:revision>
  <dcterms:created xsi:type="dcterms:W3CDTF">2026-06-02T12:37:00Z</dcterms:created>
  <dcterms:modified xsi:type="dcterms:W3CDTF">2026-06-02T12:37:00Z</dcterms:modified>
</cp:coreProperties>
</file>